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2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EB3" w:rsidRDefault="009A0EB3" w:rsidP="009A0EB3">
      <w:pPr>
        <w:spacing w:line="20" w:lineRule="atLeast"/>
        <w:jc w:val="center"/>
        <w:outlineLvl w:val="0"/>
        <w:rPr>
          <w:rFonts w:ascii="Garamond" w:hAnsi="Garamond"/>
          <w:b/>
          <w:color w:val="000080"/>
          <w:sz w:val="144"/>
          <w:szCs w:val="144"/>
        </w:rPr>
      </w:pPr>
      <w:bookmarkStart w:id="0" w:name="_GoBack"/>
      <w:bookmarkEnd w:id="0"/>
    </w:p>
    <w:p w:rsidR="009A0EB3" w:rsidRPr="002726A8" w:rsidRDefault="009A0EB3" w:rsidP="009A0EB3">
      <w:pPr>
        <w:spacing w:line="20" w:lineRule="atLeast"/>
        <w:jc w:val="center"/>
        <w:outlineLvl w:val="0"/>
        <w:rPr>
          <w:rFonts w:ascii="Garamond" w:hAnsi="Garamond"/>
          <w:b/>
          <w:color w:val="000080"/>
          <w:sz w:val="144"/>
          <w:szCs w:val="144"/>
        </w:rPr>
      </w:pPr>
      <w:r w:rsidRPr="002726A8">
        <w:rPr>
          <w:rFonts w:ascii="Garamond" w:hAnsi="Garamond"/>
          <w:b/>
          <w:color w:val="000080"/>
          <w:sz w:val="144"/>
          <w:szCs w:val="144"/>
        </w:rPr>
        <w:t>SEBI</w:t>
      </w:r>
    </w:p>
    <w:p w:rsidR="009A0EB3" w:rsidRPr="002726A8" w:rsidRDefault="009A0EB3" w:rsidP="009A0EB3">
      <w:pPr>
        <w:spacing w:line="20" w:lineRule="atLeast"/>
        <w:jc w:val="center"/>
        <w:outlineLvl w:val="0"/>
        <w:rPr>
          <w:rFonts w:ascii="Garamond" w:hAnsi="Garamond"/>
          <w:b/>
          <w:color w:val="000080"/>
          <w:sz w:val="56"/>
          <w:szCs w:val="56"/>
        </w:rPr>
      </w:pPr>
      <w:r w:rsidRPr="002726A8">
        <w:rPr>
          <w:rFonts w:ascii="Garamond" w:hAnsi="Garamond"/>
          <w:b/>
          <w:color w:val="000080"/>
          <w:sz w:val="56"/>
          <w:szCs w:val="56"/>
        </w:rPr>
        <w:t>BULLETIN</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7547DA" w:rsidP="002C3645">
      <w:pPr>
        <w:spacing w:line="20" w:lineRule="atLeast"/>
        <w:jc w:val="center"/>
        <w:rPr>
          <w:rFonts w:ascii="Palatino Linotype" w:hAnsi="Palatino Linotype"/>
          <w:b/>
          <w:color w:val="FF0000"/>
          <w:sz w:val="22"/>
          <w:szCs w:val="22"/>
        </w:rPr>
      </w:pPr>
      <w:r>
        <w:rPr>
          <w:rFonts w:ascii="Palatino Linotype" w:hAnsi="Palatino Linotype"/>
          <w:b/>
          <w:color w:val="000080"/>
          <w:sz w:val="22"/>
          <w:szCs w:val="22"/>
        </w:rPr>
        <w:t>MARCH</w:t>
      </w:r>
      <w:r w:rsidR="009B7E61">
        <w:rPr>
          <w:rFonts w:ascii="Palatino Linotype" w:hAnsi="Palatino Linotype"/>
          <w:b/>
          <w:color w:val="000080"/>
          <w:sz w:val="22"/>
          <w:szCs w:val="22"/>
        </w:rPr>
        <w:t xml:space="preserve"> 2020</w:t>
      </w:r>
      <w:r w:rsidR="008E4467">
        <w:rPr>
          <w:rFonts w:ascii="Palatino Linotype" w:hAnsi="Palatino Linotype"/>
          <w:b/>
          <w:color w:val="000080"/>
          <w:sz w:val="22"/>
          <w:szCs w:val="22"/>
        </w:rPr>
        <w:t xml:space="preserve">   VOL. 1</w:t>
      </w:r>
      <w:r w:rsidR="00FE7EFC">
        <w:rPr>
          <w:rFonts w:ascii="Palatino Linotype" w:hAnsi="Palatino Linotype"/>
          <w:b/>
          <w:color w:val="000080"/>
          <w:sz w:val="22"/>
          <w:szCs w:val="22"/>
        </w:rPr>
        <w:t>8</w:t>
      </w:r>
      <w:r w:rsidR="008E4467">
        <w:rPr>
          <w:rFonts w:ascii="Palatino Linotype" w:hAnsi="Palatino Linotype"/>
          <w:b/>
          <w:color w:val="000080"/>
          <w:sz w:val="22"/>
          <w:szCs w:val="22"/>
        </w:rPr>
        <w:t xml:space="preserve">              </w:t>
      </w:r>
      <w:r w:rsidR="002C3645" w:rsidRPr="009A0EB3">
        <w:rPr>
          <w:rFonts w:ascii="Palatino Linotype" w:hAnsi="Palatino Linotype"/>
          <w:b/>
          <w:color w:val="000080"/>
          <w:sz w:val="22"/>
          <w:szCs w:val="22"/>
        </w:rPr>
        <w:t xml:space="preserve"> </w:t>
      </w:r>
      <w:r w:rsidR="00B20597">
        <w:rPr>
          <w:rFonts w:ascii="Palatino Linotype" w:hAnsi="Palatino Linotype"/>
          <w:b/>
          <w:color w:val="FF0000"/>
          <w:sz w:val="22"/>
          <w:szCs w:val="22"/>
        </w:rPr>
        <w:t xml:space="preserve">NUMBER </w:t>
      </w:r>
      <w:r>
        <w:rPr>
          <w:rFonts w:ascii="Palatino Linotype" w:hAnsi="Palatino Linotype"/>
          <w:b/>
          <w:color w:val="FF0000"/>
          <w:sz w:val="22"/>
          <w:szCs w:val="22"/>
        </w:rPr>
        <w:t>3</w:t>
      </w: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r w:rsidRPr="009A0EB3">
        <w:rPr>
          <w:rFonts w:ascii="Palatino Linotype" w:hAnsi="Palatino Linotype"/>
          <w:b/>
          <w:color w:val="000080"/>
          <w:sz w:val="22"/>
          <w:szCs w:val="22"/>
        </w:rPr>
        <w:t>(LOGO)</w:t>
      </w:r>
    </w:p>
    <w:p w:rsidR="0018049A" w:rsidRPr="009A0EB3" w:rsidRDefault="0018049A"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2E18B1" w:rsidRDefault="002E18B1" w:rsidP="00B25DA6">
      <w:pPr>
        <w:jc w:val="center"/>
        <w:outlineLvl w:val="0"/>
        <w:rPr>
          <w:rFonts w:ascii="Palatino Linotype" w:hAnsi="Palatino Linotype" w:cs="Helvetica"/>
          <w:b/>
          <w:color w:val="000099"/>
          <w:sz w:val="22"/>
          <w:szCs w:val="22"/>
        </w:rPr>
      </w:pPr>
    </w:p>
    <w:p w:rsidR="002E18B1" w:rsidRDefault="002E18B1" w:rsidP="00B25DA6">
      <w:pPr>
        <w:jc w:val="center"/>
        <w:outlineLvl w:val="0"/>
        <w:rPr>
          <w:rFonts w:ascii="Palatino Linotype" w:hAnsi="Palatino Linotype" w:cs="Helvetica"/>
          <w:b/>
          <w:color w:val="000099"/>
          <w:sz w:val="22"/>
          <w:szCs w:val="22"/>
        </w:rPr>
      </w:pPr>
    </w:p>
    <w:p w:rsidR="002E18B1" w:rsidRPr="009A0EB3" w:rsidRDefault="002E18B1"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434487" w:rsidRPr="009A0EB3" w:rsidRDefault="00434487"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8E4467" w:rsidRPr="009A0EB3" w:rsidRDefault="008E4467"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2C3645">
      <w:pPr>
        <w:spacing w:line="20" w:lineRule="atLeast"/>
        <w:jc w:val="center"/>
        <w:rPr>
          <w:rFonts w:ascii="Palatino Linotype" w:hAnsi="Palatino Linotype"/>
          <w:b/>
          <w:color w:val="000080"/>
          <w:sz w:val="22"/>
          <w:szCs w:val="22"/>
        </w:rPr>
      </w:pPr>
      <w:r w:rsidRPr="009A0EB3">
        <w:rPr>
          <w:rFonts w:ascii="Palatino Linotype" w:hAnsi="Palatino Linotype"/>
          <w:b/>
          <w:color w:val="000080"/>
          <w:sz w:val="22"/>
          <w:szCs w:val="22"/>
        </w:rPr>
        <w:t>SECURITIES AND EXCHANGE BOARD OF INDIA</w:t>
      </w:r>
    </w:p>
    <w:p w:rsidR="002C3645" w:rsidRPr="009A0EB3" w:rsidRDefault="002C3645" w:rsidP="002C3645">
      <w:pPr>
        <w:spacing w:line="20" w:lineRule="atLeast"/>
        <w:jc w:val="both"/>
        <w:rPr>
          <w:rFonts w:ascii="Palatino Linotype" w:hAnsi="Palatino Linotype"/>
          <w:color w:val="FF0000"/>
          <w:sz w:val="22"/>
          <w:szCs w:val="22"/>
        </w:rPr>
      </w:pPr>
    </w:p>
    <w:p w:rsidR="009A0EB3" w:rsidRPr="009A0EB3" w:rsidRDefault="009A0EB3" w:rsidP="002C3645">
      <w:pPr>
        <w:spacing w:line="20" w:lineRule="atLeast"/>
        <w:rPr>
          <w:rFonts w:ascii="Palatino Linotype" w:hAnsi="Palatino Linotype"/>
          <w:b/>
          <w:sz w:val="22"/>
          <w:szCs w:val="22"/>
        </w:rPr>
      </w:pPr>
    </w:p>
    <w:p w:rsidR="002C3645" w:rsidRPr="009A0EB3" w:rsidRDefault="002C3645" w:rsidP="002C3645">
      <w:pPr>
        <w:spacing w:line="20" w:lineRule="atLeast"/>
        <w:rPr>
          <w:rFonts w:ascii="Palatino Linotype" w:hAnsi="Palatino Linotype"/>
          <w:b/>
          <w:sz w:val="22"/>
          <w:szCs w:val="22"/>
        </w:rPr>
      </w:pPr>
      <w:r w:rsidRPr="009A0EB3">
        <w:rPr>
          <w:rFonts w:ascii="Palatino Linotype" w:hAnsi="Palatino Linotype"/>
          <w:b/>
          <w:sz w:val="22"/>
          <w:szCs w:val="22"/>
        </w:rPr>
        <w:t xml:space="preserve">EDITORIAL COMMITTEE </w:t>
      </w:r>
      <w:r w:rsidR="009A0EB3" w:rsidRPr="009A0EB3">
        <w:rPr>
          <w:rFonts w:ascii="Palatino Linotype" w:hAnsi="Palatino Linotype"/>
          <w:b/>
          <w:sz w:val="22"/>
          <w:szCs w:val="22"/>
        </w:rPr>
        <w:br/>
      </w:r>
    </w:p>
    <w:p w:rsidR="00E4439E" w:rsidRDefault="00E4439E" w:rsidP="002C3645">
      <w:pPr>
        <w:spacing w:line="20" w:lineRule="atLeast"/>
        <w:jc w:val="both"/>
        <w:outlineLvl w:val="0"/>
        <w:rPr>
          <w:rFonts w:ascii="Palatino Linotype" w:hAnsi="Palatino Linotype"/>
          <w:b/>
          <w:sz w:val="22"/>
          <w:szCs w:val="22"/>
        </w:rPr>
      </w:pPr>
      <w:r w:rsidRPr="009E322F">
        <w:rPr>
          <w:rFonts w:ascii="Palatino Linotype" w:eastAsia="Times New Roman" w:hAnsi="Palatino Linotype"/>
          <w:b/>
          <w:sz w:val="22"/>
          <w:szCs w:val="22"/>
        </w:rPr>
        <w:t xml:space="preserve">Shri </w:t>
      </w:r>
      <w:r w:rsidRPr="00FE77E0">
        <w:rPr>
          <w:rFonts w:ascii="Palatino Linotype" w:eastAsia="Times New Roman" w:hAnsi="Palatino Linotype"/>
          <w:b/>
          <w:sz w:val="22"/>
          <w:szCs w:val="22"/>
        </w:rPr>
        <w:t>Amarjeet Singh</w:t>
      </w:r>
      <w:r w:rsidRPr="009A0EB3">
        <w:rPr>
          <w:rFonts w:ascii="Palatino Linotype" w:hAnsi="Palatino Linotype"/>
          <w:b/>
          <w:sz w:val="22"/>
          <w:szCs w:val="22"/>
        </w:rPr>
        <w:t xml:space="preserve"> </w:t>
      </w:r>
    </w:p>
    <w:p w:rsidR="002C3645" w:rsidRPr="009A0EB3" w:rsidRDefault="002C3645" w:rsidP="002C3645">
      <w:pPr>
        <w:spacing w:line="20" w:lineRule="atLeast"/>
        <w:jc w:val="both"/>
        <w:outlineLvl w:val="0"/>
        <w:rPr>
          <w:rFonts w:ascii="Palatino Linotype" w:hAnsi="Palatino Linotype"/>
          <w:b/>
          <w:sz w:val="22"/>
          <w:szCs w:val="22"/>
        </w:rPr>
      </w:pPr>
      <w:r w:rsidRPr="009A0EB3">
        <w:rPr>
          <w:rFonts w:ascii="Palatino Linotype" w:hAnsi="Palatino Linotype"/>
          <w:b/>
          <w:sz w:val="22"/>
          <w:szCs w:val="22"/>
        </w:rPr>
        <w:t>Dr. Prabhakar R. Patil</w:t>
      </w:r>
    </w:p>
    <w:p w:rsidR="002C3645" w:rsidRPr="009A0EB3" w:rsidRDefault="002C3645" w:rsidP="002C3645">
      <w:pPr>
        <w:spacing w:line="20" w:lineRule="atLeast"/>
        <w:jc w:val="both"/>
        <w:outlineLvl w:val="0"/>
        <w:rPr>
          <w:rFonts w:ascii="Palatino Linotype" w:hAnsi="Palatino Linotype"/>
          <w:b/>
          <w:sz w:val="22"/>
          <w:szCs w:val="22"/>
        </w:rPr>
      </w:pPr>
      <w:r w:rsidRPr="009A0EB3">
        <w:rPr>
          <w:rFonts w:ascii="Palatino Linotype" w:hAnsi="Palatino Linotype"/>
          <w:b/>
          <w:sz w:val="22"/>
          <w:szCs w:val="22"/>
        </w:rPr>
        <w:t>Mr. Shashikumar Valsakumar</w:t>
      </w:r>
    </w:p>
    <w:p w:rsidR="002C3645" w:rsidRPr="009A0EB3" w:rsidRDefault="002C3645" w:rsidP="002C3645">
      <w:pPr>
        <w:spacing w:line="20" w:lineRule="atLeast"/>
        <w:jc w:val="both"/>
        <w:outlineLvl w:val="0"/>
        <w:rPr>
          <w:rFonts w:ascii="Palatino Linotype" w:hAnsi="Palatino Linotype"/>
          <w:b/>
          <w:sz w:val="22"/>
          <w:szCs w:val="22"/>
        </w:rPr>
      </w:pPr>
      <w:r w:rsidRPr="009A0EB3">
        <w:rPr>
          <w:rFonts w:ascii="Palatino Linotype" w:hAnsi="Palatino Linotype"/>
          <w:b/>
          <w:sz w:val="22"/>
          <w:szCs w:val="22"/>
        </w:rPr>
        <w:t>Mr. Prabhas Rath</w:t>
      </w:r>
    </w:p>
    <w:p w:rsidR="002C3645" w:rsidRPr="009A0EB3" w:rsidRDefault="002C3645" w:rsidP="002C3645">
      <w:pPr>
        <w:spacing w:line="20" w:lineRule="atLeast"/>
        <w:jc w:val="both"/>
        <w:outlineLvl w:val="0"/>
        <w:rPr>
          <w:rFonts w:ascii="Palatino Linotype" w:hAnsi="Palatino Linotype"/>
          <w:b/>
          <w:sz w:val="22"/>
          <w:szCs w:val="22"/>
        </w:rPr>
      </w:pPr>
      <w:r w:rsidRPr="009A0EB3">
        <w:rPr>
          <w:rFonts w:ascii="Palatino Linotype" w:hAnsi="Palatino Linotype"/>
          <w:b/>
          <w:sz w:val="22"/>
          <w:szCs w:val="22"/>
        </w:rPr>
        <w:t>Mr. Sahil Malik</w:t>
      </w:r>
    </w:p>
    <w:p w:rsidR="002C3645" w:rsidRPr="009A0EB3" w:rsidRDefault="002C3645" w:rsidP="002C3645">
      <w:pPr>
        <w:spacing w:line="20" w:lineRule="atLeast"/>
        <w:jc w:val="both"/>
        <w:outlineLvl w:val="0"/>
        <w:rPr>
          <w:rFonts w:ascii="Palatino Linotype" w:hAnsi="Palatino Linotype"/>
          <w:b/>
          <w:sz w:val="22"/>
          <w:szCs w:val="22"/>
        </w:rPr>
      </w:pPr>
    </w:p>
    <w:p w:rsidR="002C3645" w:rsidRPr="009A0EB3" w:rsidRDefault="002C3645" w:rsidP="002C3645">
      <w:pPr>
        <w:spacing w:line="20" w:lineRule="atLeast"/>
        <w:jc w:val="both"/>
        <w:rPr>
          <w:rFonts w:ascii="Palatino Linotype" w:hAnsi="Palatino Linotype"/>
          <w:sz w:val="22"/>
          <w:szCs w:val="22"/>
        </w:rPr>
      </w:pPr>
    </w:p>
    <w:p w:rsidR="002C3645" w:rsidRPr="009A0EB3" w:rsidRDefault="002C3645" w:rsidP="002C3645">
      <w:pPr>
        <w:spacing w:line="20" w:lineRule="atLeast"/>
        <w:jc w:val="both"/>
        <w:rPr>
          <w:rFonts w:ascii="Palatino Linotype" w:hAnsi="Palatino Linotype"/>
          <w:sz w:val="22"/>
          <w:szCs w:val="22"/>
        </w:rPr>
      </w:pPr>
      <w:r w:rsidRPr="009A0EB3">
        <w:rPr>
          <w:rFonts w:ascii="Palatino Linotype" w:hAnsi="Palatino Linotype"/>
          <w:sz w:val="22"/>
          <w:szCs w:val="22"/>
        </w:rPr>
        <w:t xml:space="preserve">The Securities and Exchange Board of India Bulletin is issued by the Department of Economic and Policy Analysis, Securities and Exchange Board of India under the direction of an Editorial Committee. SEBI is not responsible for accuracy of data/information/interpretations and opinions expressed in the case of signed articles/speeches as authors are responsible for their personal views. SEBI has no objection to the material published herein being reproduced, provided an acknowledgement of the same is made. The soft copy of SEBI Bulletin is available free of cost to the subscribers/readers, who register at </w:t>
      </w:r>
      <w:hyperlink r:id="rId10" w:history="1">
        <w:r w:rsidRPr="009A0EB3">
          <w:rPr>
            <w:rFonts w:ascii="Palatino Linotype" w:hAnsi="Palatino Linotype"/>
            <w:sz w:val="22"/>
            <w:szCs w:val="22"/>
          </w:rPr>
          <w:t>bulletin@sebi.gov.in</w:t>
        </w:r>
      </w:hyperlink>
      <w:r w:rsidRPr="009A0EB3">
        <w:rPr>
          <w:rFonts w:ascii="Palatino Linotype" w:hAnsi="Palatino Linotype"/>
          <w:sz w:val="22"/>
          <w:szCs w:val="22"/>
        </w:rPr>
        <w:t xml:space="preserve"> along with their complete address. </w:t>
      </w:r>
      <w:r w:rsidRPr="009A0EB3">
        <w:rPr>
          <w:rFonts w:ascii="Palatino Linotype" w:hAnsi="Palatino Linotype"/>
          <w:bCs/>
          <w:sz w:val="22"/>
          <w:szCs w:val="22"/>
        </w:rPr>
        <w:t xml:space="preserve">A readable version of SEBI Bulletin is available at </w:t>
      </w:r>
      <w:hyperlink r:id="rId11" w:history="1">
        <w:r w:rsidRPr="009A0EB3">
          <w:rPr>
            <w:rFonts w:ascii="Palatino Linotype" w:hAnsi="Palatino Linotype"/>
            <w:bCs/>
            <w:sz w:val="22"/>
            <w:szCs w:val="22"/>
          </w:rPr>
          <w:t>http://www.sebi.gov.in</w:t>
        </w:r>
      </w:hyperlink>
      <w:r w:rsidRPr="009A0EB3">
        <w:rPr>
          <w:rFonts w:ascii="Palatino Linotype" w:hAnsi="Palatino Linotype"/>
          <w:bCs/>
          <w:sz w:val="22"/>
          <w:szCs w:val="22"/>
        </w:rPr>
        <w:t xml:space="preserve">. Any comments and suggestions on any of the features/sections may be sent to </w:t>
      </w:r>
      <w:hyperlink r:id="rId12" w:history="1">
        <w:r w:rsidRPr="009A0EB3">
          <w:rPr>
            <w:rFonts w:ascii="Palatino Linotype" w:hAnsi="Palatino Linotype"/>
            <w:bCs/>
            <w:sz w:val="22"/>
            <w:szCs w:val="22"/>
          </w:rPr>
          <w:t>bulletin@sebi.gov.in</w:t>
        </w:r>
      </w:hyperlink>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0254CD" w:rsidRDefault="000254CD" w:rsidP="00B25DA6">
      <w:pPr>
        <w:jc w:val="center"/>
        <w:outlineLvl w:val="0"/>
        <w:rPr>
          <w:rFonts w:ascii="Palatino Linotype" w:hAnsi="Palatino Linotype" w:cs="Helvetica"/>
          <w:b/>
          <w:color w:val="000099"/>
          <w:sz w:val="22"/>
          <w:szCs w:val="22"/>
        </w:rPr>
      </w:pPr>
    </w:p>
    <w:p w:rsidR="000254CD" w:rsidRDefault="000254CD" w:rsidP="00B25DA6">
      <w:pPr>
        <w:jc w:val="center"/>
        <w:outlineLvl w:val="0"/>
        <w:rPr>
          <w:rFonts w:ascii="Palatino Linotype" w:hAnsi="Palatino Linotype" w:cs="Helvetica"/>
          <w:b/>
          <w:color w:val="000099"/>
          <w:sz w:val="22"/>
          <w:szCs w:val="22"/>
        </w:rPr>
      </w:pPr>
    </w:p>
    <w:p w:rsidR="000254CD" w:rsidRDefault="000254CD" w:rsidP="00B25DA6">
      <w:pPr>
        <w:jc w:val="center"/>
        <w:outlineLvl w:val="0"/>
        <w:rPr>
          <w:rFonts w:ascii="Palatino Linotype" w:hAnsi="Palatino Linotype" w:cs="Helvetica"/>
          <w:b/>
          <w:color w:val="000099"/>
          <w:sz w:val="22"/>
          <w:szCs w:val="22"/>
        </w:rPr>
      </w:pPr>
    </w:p>
    <w:p w:rsidR="000254CD" w:rsidRDefault="000254CD" w:rsidP="00B25DA6">
      <w:pPr>
        <w:jc w:val="center"/>
        <w:outlineLvl w:val="0"/>
        <w:rPr>
          <w:rFonts w:ascii="Palatino Linotype" w:hAnsi="Palatino Linotype" w:cs="Helvetica"/>
          <w:b/>
          <w:color w:val="000099"/>
          <w:sz w:val="22"/>
          <w:szCs w:val="22"/>
        </w:rPr>
      </w:pPr>
    </w:p>
    <w:p w:rsidR="000254CD" w:rsidRDefault="000254CD" w:rsidP="00B25DA6">
      <w:pPr>
        <w:jc w:val="center"/>
        <w:outlineLvl w:val="0"/>
        <w:rPr>
          <w:rFonts w:ascii="Palatino Linotype" w:hAnsi="Palatino Linotype" w:cs="Helvetica"/>
          <w:b/>
          <w:color w:val="000099"/>
          <w:sz w:val="22"/>
          <w:szCs w:val="22"/>
        </w:rPr>
      </w:pPr>
    </w:p>
    <w:p w:rsidR="000254CD" w:rsidRPr="009A0EB3" w:rsidRDefault="000254CD" w:rsidP="00B25DA6">
      <w:pPr>
        <w:jc w:val="center"/>
        <w:outlineLvl w:val="0"/>
        <w:rPr>
          <w:rFonts w:ascii="Palatino Linotype" w:hAnsi="Palatino Linotype" w:cs="Helvetica"/>
          <w:b/>
          <w:color w:val="000099"/>
          <w:sz w:val="22"/>
          <w:szCs w:val="22"/>
        </w:rPr>
      </w:pPr>
    </w:p>
    <w:p w:rsidR="002C3645" w:rsidRDefault="002C3645" w:rsidP="00B25DA6">
      <w:pPr>
        <w:jc w:val="center"/>
        <w:outlineLvl w:val="0"/>
        <w:rPr>
          <w:rFonts w:ascii="Palatino Linotype" w:hAnsi="Palatino Linotype" w:cs="Helvetica"/>
          <w:b/>
          <w:color w:val="000099"/>
          <w:sz w:val="22"/>
          <w:szCs w:val="22"/>
        </w:rPr>
      </w:pPr>
    </w:p>
    <w:p w:rsidR="00EB52C5" w:rsidRDefault="00EB52C5" w:rsidP="00B25DA6">
      <w:pPr>
        <w:jc w:val="center"/>
        <w:outlineLvl w:val="0"/>
        <w:rPr>
          <w:rFonts w:ascii="Palatino Linotype" w:hAnsi="Palatino Linotype" w:cs="Helvetica"/>
          <w:b/>
          <w:color w:val="000099"/>
          <w:sz w:val="22"/>
          <w:szCs w:val="22"/>
        </w:rPr>
      </w:pPr>
    </w:p>
    <w:p w:rsidR="00EB52C5" w:rsidRPr="009A0EB3" w:rsidRDefault="00EB52C5" w:rsidP="00B25DA6">
      <w:pPr>
        <w:jc w:val="center"/>
        <w:outlineLvl w:val="0"/>
        <w:rPr>
          <w:rFonts w:ascii="Palatino Linotype" w:hAnsi="Palatino Linotype" w:cs="Helvetica"/>
          <w:b/>
          <w:color w:val="000099"/>
          <w:sz w:val="22"/>
          <w:szCs w:val="22"/>
        </w:rPr>
      </w:pPr>
    </w:p>
    <w:p w:rsidR="002C3645" w:rsidRPr="009A0EB3" w:rsidRDefault="002C3645" w:rsidP="00B25DA6">
      <w:pPr>
        <w:jc w:val="center"/>
        <w:outlineLvl w:val="0"/>
        <w:rPr>
          <w:rFonts w:ascii="Palatino Linotype" w:hAnsi="Palatino Linotype" w:cs="Helvetica"/>
          <w:b/>
          <w:color w:val="000099"/>
          <w:sz w:val="22"/>
          <w:szCs w:val="22"/>
        </w:rPr>
      </w:pPr>
    </w:p>
    <w:p w:rsidR="002C3645" w:rsidRPr="009A0EB3" w:rsidRDefault="002C3645" w:rsidP="002C3645">
      <w:pPr>
        <w:spacing w:line="20" w:lineRule="atLeast"/>
        <w:jc w:val="center"/>
        <w:rPr>
          <w:rFonts w:ascii="Palatino Linotype" w:hAnsi="Palatino Linotype"/>
          <w:b/>
          <w:color w:val="632423"/>
          <w:sz w:val="22"/>
          <w:szCs w:val="22"/>
        </w:rPr>
      </w:pPr>
      <w:r w:rsidRPr="009A0EB3">
        <w:rPr>
          <w:rFonts w:ascii="Palatino Linotype" w:hAnsi="Palatino Linotype"/>
          <w:b/>
          <w:color w:val="632423"/>
          <w:sz w:val="22"/>
          <w:szCs w:val="22"/>
        </w:rPr>
        <w:lastRenderedPageBreak/>
        <w:t>CONTENTS</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p>
    <w:p w:rsidR="00FE77E0" w:rsidRDefault="00FE77E0" w:rsidP="00FE77E0">
      <w:pPr>
        <w:spacing w:line="20" w:lineRule="atLeast"/>
        <w:jc w:val="both"/>
        <w:rPr>
          <w:rFonts w:ascii="Palatino Linotype" w:hAnsi="Palatino Linotype"/>
          <w:b/>
          <w:color w:val="0000FF"/>
          <w:sz w:val="22"/>
          <w:szCs w:val="22"/>
        </w:rPr>
      </w:pPr>
    </w:p>
    <w:p w:rsidR="00A36146" w:rsidRPr="00A36146" w:rsidRDefault="00A36146" w:rsidP="00A36146">
      <w:pPr>
        <w:spacing w:line="20" w:lineRule="atLeast"/>
        <w:jc w:val="both"/>
        <w:rPr>
          <w:rFonts w:ascii="Palatino Linotype" w:hAnsi="Palatino Linotype"/>
          <w:b/>
          <w:color w:val="0000FF"/>
          <w:sz w:val="22"/>
          <w:szCs w:val="22"/>
        </w:rPr>
      </w:pPr>
    </w:p>
    <w:p w:rsidR="002C3645" w:rsidRPr="009A0EB3" w:rsidRDefault="002C3645" w:rsidP="00F81232">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CAPITAL MARKET REVIEW</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REVIEW OF GLOBAL FINANCIAL MARKETS</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HIGHLIGHTS OF DEVELOPMENTS IN INTERNATIONAL SECURITIES MARKET</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 xml:space="preserve">POLICY DEVELOPMENTS </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 xml:space="preserve">REGULATORY ACTIONS TAKEN BY SEBI </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 xml:space="preserve">TABLES </w:t>
      </w:r>
    </w:p>
    <w:p w:rsidR="002C3645" w:rsidRPr="009A0EB3" w:rsidRDefault="002C3645" w:rsidP="002C3645">
      <w:pPr>
        <w:spacing w:line="20" w:lineRule="atLeast"/>
        <w:jc w:val="both"/>
        <w:rPr>
          <w:rFonts w:ascii="Palatino Linotype" w:hAnsi="Palatino Linotype"/>
          <w:b/>
          <w:color w:val="0000FF"/>
          <w:sz w:val="22"/>
          <w:szCs w:val="22"/>
        </w:rPr>
      </w:pPr>
    </w:p>
    <w:p w:rsidR="002C3645" w:rsidRPr="009A0EB3" w:rsidRDefault="002C3645" w:rsidP="002C3645">
      <w:pPr>
        <w:spacing w:line="20" w:lineRule="atLeast"/>
        <w:jc w:val="both"/>
        <w:rPr>
          <w:rFonts w:ascii="Palatino Linotype" w:hAnsi="Palatino Linotype"/>
          <w:b/>
          <w:color w:val="0000FF"/>
          <w:sz w:val="22"/>
          <w:szCs w:val="22"/>
        </w:rPr>
      </w:pPr>
      <w:r w:rsidRPr="009A0EB3">
        <w:rPr>
          <w:rFonts w:ascii="Palatino Linotype" w:hAnsi="Palatino Linotype"/>
          <w:b/>
          <w:color w:val="0000FF"/>
          <w:sz w:val="22"/>
          <w:szCs w:val="22"/>
        </w:rPr>
        <w:t>PUBLICATIONS</w:t>
      </w:r>
    </w:p>
    <w:p w:rsidR="002C3645" w:rsidRDefault="002C3645"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6A566F" w:rsidRDefault="006A566F" w:rsidP="00B25DA6">
      <w:pPr>
        <w:jc w:val="center"/>
        <w:outlineLvl w:val="0"/>
        <w:rPr>
          <w:rFonts w:ascii="Palatino Linotype" w:hAnsi="Palatino Linotype" w:cs="Helvetica"/>
          <w:b/>
          <w:color w:val="000099"/>
          <w:sz w:val="22"/>
          <w:szCs w:val="22"/>
        </w:rPr>
      </w:pPr>
    </w:p>
    <w:p w:rsidR="009E322F" w:rsidRDefault="009E322F" w:rsidP="00B25DA6">
      <w:pPr>
        <w:jc w:val="center"/>
        <w:outlineLvl w:val="0"/>
        <w:rPr>
          <w:rFonts w:ascii="Palatino Linotype" w:hAnsi="Palatino Linotype" w:cs="Helvetica"/>
          <w:b/>
          <w:color w:val="000099"/>
          <w:sz w:val="22"/>
          <w:szCs w:val="22"/>
        </w:rPr>
      </w:pPr>
    </w:p>
    <w:p w:rsidR="007547DA" w:rsidRPr="009A0EB3" w:rsidRDefault="007547DA" w:rsidP="007547DA">
      <w:pPr>
        <w:jc w:val="center"/>
        <w:outlineLvl w:val="0"/>
        <w:rPr>
          <w:rFonts w:ascii="Palatino Linotype" w:hAnsi="Palatino Linotype" w:cs="Helvetica"/>
          <w:b/>
          <w:color w:val="000099"/>
          <w:sz w:val="28"/>
          <w:szCs w:val="28"/>
        </w:rPr>
      </w:pPr>
      <w:r w:rsidRPr="009A0EB3">
        <w:rPr>
          <w:rFonts w:ascii="Palatino Linotype" w:hAnsi="Palatino Linotype" w:cs="Helvetica"/>
          <w:b/>
          <w:color w:val="000099"/>
          <w:sz w:val="28"/>
          <w:szCs w:val="28"/>
        </w:rPr>
        <w:lastRenderedPageBreak/>
        <w:t>CAPITAL MARKET REVIEW</w:t>
      </w:r>
    </w:p>
    <w:p w:rsidR="007547DA" w:rsidRPr="009A0EB3" w:rsidRDefault="007547DA" w:rsidP="007547DA">
      <w:pPr>
        <w:jc w:val="center"/>
        <w:outlineLvl w:val="0"/>
        <w:rPr>
          <w:rFonts w:ascii="Palatino Linotype" w:hAnsi="Palatino Linotype" w:cs="Helvetica"/>
          <w:b/>
          <w:color w:val="000099"/>
          <w:sz w:val="22"/>
          <w:szCs w:val="22"/>
        </w:rPr>
      </w:pPr>
    </w:p>
    <w:p w:rsidR="007547DA" w:rsidRPr="009A0EB3" w:rsidRDefault="007547DA" w:rsidP="007547DA">
      <w:pPr>
        <w:jc w:val="both"/>
        <w:rPr>
          <w:rFonts w:ascii="Palatino Linotype" w:hAnsi="Palatino Linotype"/>
          <w:sz w:val="22"/>
          <w:szCs w:val="22"/>
          <w:highlight w:val="yellow"/>
        </w:rPr>
      </w:pPr>
    </w:p>
    <w:p w:rsidR="002664D0" w:rsidRPr="009A0EB3" w:rsidRDefault="002664D0" w:rsidP="002664D0">
      <w:pPr>
        <w:widowControl w:val="0"/>
        <w:numPr>
          <w:ilvl w:val="0"/>
          <w:numId w:val="2"/>
        </w:numPr>
        <w:contextualSpacing/>
        <w:jc w:val="both"/>
        <w:rPr>
          <w:rFonts w:ascii="Palatino Linotype" w:hAnsi="Palatino Linotype"/>
          <w:b/>
          <w:sz w:val="22"/>
          <w:szCs w:val="22"/>
        </w:rPr>
      </w:pPr>
      <w:r w:rsidRPr="009A0EB3">
        <w:rPr>
          <w:rFonts w:ascii="Palatino Linotype" w:hAnsi="Palatino Linotype"/>
          <w:b/>
          <w:sz w:val="22"/>
          <w:szCs w:val="22"/>
        </w:rPr>
        <w:t>Trends in Resource Mobilisation by Corporates</w:t>
      </w:r>
    </w:p>
    <w:p w:rsidR="002664D0" w:rsidRPr="009A0EB3" w:rsidRDefault="002664D0" w:rsidP="002664D0">
      <w:pPr>
        <w:widowControl w:val="0"/>
        <w:contextualSpacing/>
        <w:jc w:val="both"/>
        <w:rPr>
          <w:rFonts w:ascii="Palatino Linotype" w:hAnsi="Palatino Linotype"/>
          <w:b/>
          <w:sz w:val="22"/>
          <w:szCs w:val="22"/>
        </w:rPr>
      </w:pPr>
      <w:r w:rsidRPr="009A0EB3">
        <w:rPr>
          <w:rFonts w:ascii="Palatino Linotype" w:hAnsi="Palatino Linotype"/>
          <w:b/>
          <w:sz w:val="22"/>
          <w:szCs w:val="22"/>
        </w:rPr>
        <w:t xml:space="preserve">Exhibit 1: Funds Mobilisation by Corporates </w:t>
      </w:r>
      <w:r w:rsidRPr="009A0EB3">
        <w:rPr>
          <w:rFonts w:ascii="Palatino Linotype" w:hAnsi="Palatino Linotype"/>
          <w:b/>
          <w:bCs/>
          <w:sz w:val="22"/>
          <w:szCs w:val="22"/>
        </w:rPr>
        <w:t>(</w:t>
      </w:r>
      <w:r>
        <w:rPr>
          <w:rFonts w:ascii="Tahoma" w:hAnsi="Tahoma" w:cs="Tahoma"/>
          <w:b/>
          <w:bCs/>
          <w:sz w:val="22"/>
          <w:szCs w:val="22"/>
        </w:rPr>
        <w:t>₹</w:t>
      </w:r>
      <w:r w:rsidRPr="009A0EB3">
        <w:rPr>
          <w:rFonts w:ascii="Palatino Linotype" w:hAnsi="Palatino Linotype"/>
          <w:b/>
          <w:bCs/>
          <w:sz w:val="22"/>
          <w:szCs w:val="22"/>
        </w:rPr>
        <w:t xml:space="preserve"> crore)</w:t>
      </w:r>
      <w:r w:rsidRPr="009A0EB3">
        <w:rPr>
          <w:rFonts w:ascii="Palatino Linotype" w:hAnsi="Palatino Linotype"/>
          <w:b/>
          <w:sz w:val="22"/>
          <w:szCs w:val="22"/>
        </w:rPr>
        <w:t xml:space="preserve"> </w:t>
      </w:r>
    </w:p>
    <w:tbl>
      <w:tblPr>
        <w:tblW w:w="9555" w:type="dxa"/>
        <w:tblLook w:val="04A0" w:firstRow="1" w:lastRow="0" w:firstColumn="1" w:lastColumn="0" w:noHBand="0" w:noVBand="1"/>
      </w:tblPr>
      <w:tblGrid>
        <w:gridCol w:w="6584"/>
        <w:gridCol w:w="1562"/>
        <w:gridCol w:w="1409"/>
      </w:tblGrid>
      <w:tr w:rsidR="002664D0" w:rsidRPr="002D2DC8" w:rsidTr="002664D0">
        <w:trPr>
          <w:trHeight w:val="205"/>
        </w:trPr>
        <w:tc>
          <w:tcPr>
            <w:tcW w:w="6584"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2664D0" w:rsidRDefault="002664D0" w:rsidP="002664D0">
            <w:pPr>
              <w:jc w:val="center"/>
              <w:rPr>
                <w:rFonts w:ascii="Garamond" w:hAnsi="Garamond"/>
                <w:b/>
                <w:bCs/>
                <w:color w:val="000000"/>
                <w:sz w:val="22"/>
                <w:szCs w:val="22"/>
              </w:rPr>
            </w:pPr>
            <w:r>
              <w:rPr>
                <w:rFonts w:ascii="Garamond" w:hAnsi="Garamond"/>
                <w:b/>
                <w:bCs/>
                <w:color w:val="000000"/>
                <w:sz w:val="22"/>
                <w:szCs w:val="22"/>
              </w:rPr>
              <w:t>Particulars</w:t>
            </w:r>
          </w:p>
        </w:tc>
        <w:tc>
          <w:tcPr>
            <w:tcW w:w="1562" w:type="dxa"/>
            <w:tcBorders>
              <w:top w:val="single" w:sz="4" w:space="0" w:color="auto"/>
              <w:left w:val="nil"/>
              <w:bottom w:val="single" w:sz="4" w:space="0" w:color="auto"/>
              <w:right w:val="single" w:sz="4" w:space="0" w:color="auto"/>
            </w:tcBorders>
            <w:shd w:val="clear" w:color="000000" w:fill="A9D08E"/>
            <w:noWrap/>
            <w:vAlign w:val="center"/>
            <w:hideMark/>
          </w:tcPr>
          <w:p w:rsidR="002664D0" w:rsidRDefault="002664D0" w:rsidP="002664D0">
            <w:pPr>
              <w:jc w:val="center"/>
              <w:rPr>
                <w:rFonts w:ascii="Garamond" w:hAnsi="Garamond"/>
                <w:b/>
                <w:bCs/>
                <w:color w:val="000000"/>
                <w:sz w:val="22"/>
                <w:szCs w:val="22"/>
              </w:rPr>
            </w:pPr>
            <w:r>
              <w:rPr>
                <w:rFonts w:ascii="Garamond" w:hAnsi="Garamond"/>
                <w:b/>
                <w:bCs/>
                <w:color w:val="000000"/>
                <w:sz w:val="22"/>
                <w:szCs w:val="22"/>
              </w:rPr>
              <w:t>Jan-20</w:t>
            </w:r>
          </w:p>
        </w:tc>
        <w:tc>
          <w:tcPr>
            <w:tcW w:w="1409" w:type="dxa"/>
            <w:tcBorders>
              <w:top w:val="single" w:sz="4" w:space="0" w:color="auto"/>
              <w:left w:val="nil"/>
              <w:bottom w:val="single" w:sz="4" w:space="0" w:color="auto"/>
              <w:right w:val="single" w:sz="4" w:space="0" w:color="auto"/>
            </w:tcBorders>
            <w:shd w:val="clear" w:color="000000" w:fill="A9D08E"/>
            <w:noWrap/>
            <w:vAlign w:val="center"/>
            <w:hideMark/>
          </w:tcPr>
          <w:p w:rsidR="002664D0" w:rsidRDefault="002664D0" w:rsidP="002664D0">
            <w:pPr>
              <w:jc w:val="center"/>
              <w:rPr>
                <w:rFonts w:ascii="Garamond" w:hAnsi="Garamond"/>
                <w:b/>
                <w:bCs/>
                <w:color w:val="000000"/>
                <w:sz w:val="22"/>
                <w:szCs w:val="22"/>
              </w:rPr>
            </w:pPr>
            <w:r>
              <w:rPr>
                <w:rFonts w:ascii="Garamond" w:hAnsi="Garamond"/>
                <w:b/>
                <w:bCs/>
                <w:color w:val="000000"/>
                <w:sz w:val="22"/>
                <w:szCs w:val="22"/>
              </w:rPr>
              <w:t>Feb-20</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b/>
                <w:bCs/>
                <w:i/>
                <w:iCs/>
                <w:color w:val="000000"/>
                <w:sz w:val="22"/>
                <w:szCs w:val="22"/>
              </w:rPr>
            </w:pPr>
            <w:r>
              <w:rPr>
                <w:rFonts w:ascii="Garamond" w:hAnsi="Garamond"/>
                <w:b/>
                <w:bCs/>
                <w:i/>
                <w:iCs/>
                <w:color w:val="000000"/>
                <w:sz w:val="22"/>
                <w:szCs w:val="22"/>
              </w:rPr>
              <w:t>A. Funds Mobilisation through Public  Issue (I+II)</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5,902 </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512 </w:t>
            </w:r>
          </w:p>
        </w:tc>
      </w:tr>
      <w:tr w:rsidR="002664D0" w:rsidRPr="002D2DC8" w:rsidTr="002664D0">
        <w:trPr>
          <w:trHeight w:val="205"/>
        </w:trPr>
        <w:tc>
          <w:tcPr>
            <w:tcW w:w="6584" w:type="dxa"/>
            <w:tcBorders>
              <w:top w:val="nil"/>
              <w:left w:val="single" w:sz="4" w:space="0" w:color="auto"/>
              <w:bottom w:val="single" w:sz="4" w:space="0" w:color="auto"/>
              <w:right w:val="nil"/>
            </w:tcBorders>
            <w:shd w:val="clear" w:color="auto" w:fill="auto"/>
            <w:vAlign w:val="center"/>
            <w:hideMark/>
          </w:tcPr>
          <w:p w:rsidR="002664D0" w:rsidRDefault="002664D0" w:rsidP="002664D0">
            <w:pPr>
              <w:rPr>
                <w:rFonts w:ascii="Garamond" w:hAnsi="Garamond"/>
                <w:b/>
                <w:bCs/>
                <w:i/>
                <w:iCs/>
                <w:color w:val="000000"/>
                <w:sz w:val="22"/>
                <w:szCs w:val="22"/>
              </w:rPr>
            </w:pPr>
            <w:r>
              <w:rPr>
                <w:rFonts w:ascii="Garamond" w:hAnsi="Garamond"/>
                <w:b/>
                <w:bCs/>
                <w:i/>
                <w:iCs/>
                <w:color w:val="000000"/>
                <w:sz w:val="22"/>
                <w:szCs w:val="22"/>
              </w:rPr>
              <w:t>I. Equity Public Issue</w:t>
            </w: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3,486 </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14 </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a. IPOs (i+ii)</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 xml:space="preserve">              31 </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 xml:space="preserve">            14 </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 xml:space="preserve">    i. Main Board</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0</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0</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 xml:space="preserve">    ii. SME Platform</w:t>
            </w:r>
          </w:p>
        </w:tc>
        <w:tc>
          <w:tcPr>
            <w:tcW w:w="1562" w:type="dxa"/>
            <w:tcBorders>
              <w:top w:val="nil"/>
              <w:left w:val="nil"/>
              <w:bottom w:val="single" w:sz="4" w:space="0" w:color="auto"/>
              <w:right w:val="single" w:sz="4" w:space="0" w:color="auto"/>
            </w:tcBorders>
            <w:shd w:val="clear" w:color="auto" w:fill="auto"/>
            <w:noWrap/>
            <w:vAlign w:val="bottom"/>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31</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14</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Pr="001025CF" w:rsidRDefault="002664D0" w:rsidP="002664D0">
            <w:pPr>
              <w:rPr>
                <w:rFonts w:ascii="Garamond" w:hAnsi="Garamond"/>
                <w:b/>
                <w:bCs/>
                <w:color w:val="000000"/>
                <w:sz w:val="22"/>
                <w:szCs w:val="22"/>
              </w:rPr>
            </w:pPr>
            <w:r w:rsidRPr="001025CF">
              <w:rPr>
                <w:rFonts w:ascii="Garamond" w:hAnsi="Garamond"/>
                <w:b/>
                <w:bCs/>
                <w:color w:val="000000"/>
                <w:sz w:val="22"/>
                <w:szCs w:val="22"/>
              </w:rPr>
              <w:t>b. FPOs</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25</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0</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b/>
                <w:bCs/>
                <w:i/>
                <w:iCs/>
                <w:color w:val="000000"/>
                <w:sz w:val="22"/>
                <w:szCs w:val="22"/>
              </w:rPr>
            </w:pPr>
            <w:r>
              <w:rPr>
                <w:rFonts w:ascii="Garamond" w:hAnsi="Garamond"/>
                <w:b/>
                <w:bCs/>
                <w:i/>
                <w:iCs/>
                <w:color w:val="000000"/>
                <w:sz w:val="22"/>
                <w:szCs w:val="22"/>
              </w:rPr>
              <w:t>c. Equity Right Issue</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3,430</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0</w:t>
            </w:r>
          </w:p>
        </w:tc>
      </w:tr>
      <w:tr w:rsidR="002664D0" w:rsidRPr="002D2DC8" w:rsidTr="002664D0">
        <w:trPr>
          <w:trHeight w:val="205"/>
        </w:trPr>
        <w:tc>
          <w:tcPr>
            <w:tcW w:w="6584" w:type="dxa"/>
            <w:tcBorders>
              <w:top w:val="nil"/>
              <w:left w:val="single" w:sz="4" w:space="0" w:color="auto"/>
              <w:bottom w:val="single" w:sz="4" w:space="0" w:color="auto"/>
              <w:right w:val="nil"/>
            </w:tcBorders>
            <w:shd w:val="clear" w:color="auto" w:fill="auto"/>
            <w:vAlign w:val="center"/>
            <w:hideMark/>
          </w:tcPr>
          <w:p w:rsidR="002664D0" w:rsidRDefault="002664D0" w:rsidP="002664D0">
            <w:pPr>
              <w:rPr>
                <w:rFonts w:ascii="Garamond" w:hAnsi="Garamond"/>
                <w:b/>
                <w:bCs/>
                <w:i/>
                <w:iCs/>
                <w:color w:val="000000"/>
                <w:sz w:val="22"/>
                <w:szCs w:val="22"/>
              </w:rPr>
            </w:pPr>
            <w:r>
              <w:rPr>
                <w:rFonts w:ascii="Garamond" w:hAnsi="Garamond"/>
                <w:b/>
                <w:bCs/>
                <w:i/>
                <w:iCs/>
                <w:color w:val="000000"/>
                <w:sz w:val="22"/>
                <w:szCs w:val="22"/>
              </w:rPr>
              <w:t xml:space="preserve">  II. Debt Public Issue </w:t>
            </w:r>
          </w:p>
        </w:tc>
        <w:tc>
          <w:tcPr>
            <w:tcW w:w="1562" w:type="dxa"/>
            <w:tcBorders>
              <w:top w:val="nil"/>
              <w:left w:val="single" w:sz="4" w:space="0" w:color="auto"/>
              <w:bottom w:val="single" w:sz="4" w:space="0" w:color="auto"/>
              <w:right w:val="single" w:sz="4" w:space="0" w:color="auto"/>
            </w:tcBorders>
            <w:shd w:val="clear" w:color="auto" w:fill="auto"/>
            <w:noWrap/>
            <w:vAlign w:val="bottom"/>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2,416</w:t>
            </w:r>
          </w:p>
        </w:tc>
        <w:tc>
          <w:tcPr>
            <w:tcW w:w="1409" w:type="dxa"/>
            <w:tcBorders>
              <w:top w:val="nil"/>
              <w:left w:val="nil"/>
              <w:bottom w:val="single" w:sz="4" w:space="0" w:color="auto"/>
              <w:right w:val="single" w:sz="4" w:space="0" w:color="auto"/>
            </w:tcBorders>
            <w:shd w:val="clear" w:color="auto" w:fill="auto"/>
            <w:noWrap/>
            <w:vAlign w:val="bottom"/>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498</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b/>
                <w:bCs/>
                <w:i/>
                <w:iCs/>
                <w:color w:val="000000"/>
                <w:sz w:val="22"/>
                <w:szCs w:val="22"/>
              </w:rPr>
            </w:pPr>
            <w:r>
              <w:rPr>
                <w:rFonts w:ascii="Garamond" w:hAnsi="Garamond"/>
                <w:b/>
                <w:bCs/>
                <w:i/>
                <w:iCs/>
                <w:color w:val="000000"/>
                <w:sz w:val="22"/>
                <w:szCs w:val="22"/>
              </w:rPr>
              <w:t>B. Funds Mobilisation through Private Placement</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91,278 </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87,423 </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1. QIP/IPP</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14,900</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5,461</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2. Preferential Allotment</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7,082</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1,962</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color w:val="000000"/>
                <w:sz w:val="22"/>
                <w:szCs w:val="22"/>
              </w:rPr>
            </w:pPr>
            <w:r>
              <w:rPr>
                <w:rFonts w:ascii="Garamond" w:hAnsi="Garamond"/>
                <w:color w:val="000000"/>
                <w:sz w:val="22"/>
                <w:szCs w:val="22"/>
              </w:rPr>
              <w:t>3. Private Placement of Debt</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69,296</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color w:val="000000"/>
                <w:sz w:val="22"/>
                <w:szCs w:val="22"/>
              </w:rPr>
            </w:pPr>
            <w:r>
              <w:rPr>
                <w:rFonts w:ascii="Garamond" w:hAnsi="Garamond"/>
                <w:color w:val="000000"/>
                <w:sz w:val="22"/>
                <w:szCs w:val="22"/>
              </w:rPr>
              <w:t>80,000</w:t>
            </w:r>
          </w:p>
        </w:tc>
      </w:tr>
      <w:tr w:rsidR="002664D0" w:rsidRPr="002D2DC8" w:rsidTr="002664D0">
        <w:trPr>
          <w:trHeight w:val="205"/>
        </w:trPr>
        <w:tc>
          <w:tcPr>
            <w:tcW w:w="6584" w:type="dxa"/>
            <w:tcBorders>
              <w:top w:val="nil"/>
              <w:left w:val="single" w:sz="4" w:space="0" w:color="auto"/>
              <w:bottom w:val="single" w:sz="4" w:space="0" w:color="auto"/>
              <w:right w:val="single" w:sz="4" w:space="0" w:color="auto"/>
            </w:tcBorders>
            <w:shd w:val="clear" w:color="auto" w:fill="auto"/>
            <w:noWrap/>
            <w:vAlign w:val="center"/>
            <w:hideMark/>
          </w:tcPr>
          <w:p w:rsidR="002664D0" w:rsidRDefault="002664D0" w:rsidP="002664D0">
            <w:pPr>
              <w:rPr>
                <w:rFonts w:ascii="Garamond" w:hAnsi="Garamond"/>
                <w:b/>
                <w:bCs/>
                <w:color w:val="000000"/>
                <w:sz w:val="22"/>
                <w:szCs w:val="22"/>
              </w:rPr>
            </w:pPr>
            <w:r>
              <w:rPr>
                <w:rFonts w:ascii="Garamond" w:hAnsi="Garamond"/>
                <w:b/>
                <w:bCs/>
                <w:color w:val="000000"/>
                <w:sz w:val="22"/>
                <w:szCs w:val="22"/>
              </w:rPr>
              <w:t>Total Funds Mobilised (A+B)</w:t>
            </w:r>
          </w:p>
        </w:tc>
        <w:tc>
          <w:tcPr>
            <w:tcW w:w="1562"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97,180 </w:t>
            </w:r>
          </w:p>
        </w:tc>
        <w:tc>
          <w:tcPr>
            <w:tcW w:w="1409" w:type="dxa"/>
            <w:tcBorders>
              <w:top w:val="nil"/>
              <w:left w:val="nil"/>
              <w:bottom w:val="single" w:sz="4" w:space="0" w:color="auto"/>
              <w:right w:val="single" w:sz="4" w:space="0" w:color="auto"/>
            </w:tcBorders>
            <w:shd w:val="clear" w:color="auto" w:fill="auto"/>
            <w:noWrap/>
            <w:vAlign w:val="center"/>
            <w:hideMark/>
          </w:tcPr>
          <w:p w:rsidR="002664D0" w:rsidRDefault="002664D0" w:rsidP="002664D0">
            <w:pPr>
              <w:jc w:val="right"/>
              <w:rPr>
                <w:rFonts w:ascii="Garamond" w:hAnsi="Garamond"/>
                <w:b/>
                <w:bCs/>
                <w:color w:val="000000"/>
                <w:sz w:val="22"/>
                <w:szCs w:val="22"/>
              </w:rPr>
            </w:pPr>
            <w:r>
              <w:rPr>
                <w:rFonts w:ascii="Garamond" w:hAnsi="Garamond"/>
                <w:b/>
                <w:bCs/>
                <w:color w:val="000000"/>
                <w:sz w:val="22"/>
                <w:szCs w:val="22"/>
              </w:rPr>
              <w:t xml:space="preserve">      87,935 </w:t>
            </w:r>
          </w:p>
        </w:tc>
      </w:tr>
    </w:tbl>
    <w:p w:rsidR="002664D0" w:rsidRPr="009A0EB3" w:rsidRDefault="002664D0" w:rsidP="002664D0">
      <w:pPr>
        <w:widowControl w:val="0"/>
        <w:contextualSpacing/>
        <w:jc w:val="both"/>
        <w:rPr>
          <w:rFonts w:ascii="Palatino Linotype" w:hAnsi="Palatino Linotype"/>
          <w:b/>
          <w:sz w:val="18"/>
          <w:szCs w:val="18"/>
        </w:rPr>
      </w:pPr>
      <w:r w:rsidRPr="009A0EB3">
        <w:rPr>
          <w:rFonts w:ascii="Palatino Linotype" w:hAnsi="Palatino Linotype"/>
          <w:b/>
          <w:sz w:val="18"/>
          <w:szCs w:val="18"/>
        </w:rPr>
        <w:t>Notes: Current month data are provisional</w:t>
      </w:r>
    </w:p>
    <w:p w:rsidR="002664D0" w:rsidRPr="009A0EB3" w:rsidRDefault="002664D0" w:rsidP="002664D0">
      <w:pPr>
        <w:widowControl w:val="0"/>
        <w:contextualSpacing/>
        <w:jc w:val="both"/>
        <w:rPr>
          <w:rFonts w:ascii="Palatino Linotype" w:hAnsi="Palatino Linotype"/>
          <w:b/>
          <w:sz w:val="18"/>
          <w:szCs w:val="18"/>
        </w:rPr>
      </w:pPr>
      <w:r w:rsidRPr="009A0EB3">
        <w:rPr>
          <w:rFonts w:ascii="Palatino Linotype" w:hAnsi="Palatino Linotype"/>
          <w:b/>
          <w:sz w:val="18"/>
          <w:szCs w:val="18"/>
        </w:rPr>
        <w:t>Source: SEBI, NSE, BSE and MSEI</w:t>
      </w:r>
    </w:p>
    <w:p w:rsidR="002664D0" w:rsidRDefault="002664D0" w:rsidP="002664D0">
      <w:pPr>
        <w:jc w:val="both"/>
        <w:rPr>
          <w:rFonts w:ascii="Palatino Linotype" w:hAnsi="Palatino Linotype"/>
          <w:sz w:val="22"/>
          <w:szCs w:val="22"/>
          <w:shd w:val="clear" w:color="auto" w:fill="FFFFFF"/>
        </w:rPr>
      </w:pPr>
    </w:p>
    <w:p w:rsidR="002664D0"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FC0A85">
        <w:rPr>
          <w:rFonts w:ascii="Palatino Linotype" w:hAnsi="Palatino Linotype"/>
          <w:sz w:val="22"/>
          <w:szCs w:val="22"/>
          <w:shd w:val="clear" w:color="auto" w:fill="FFFFFF"/>
        </w:rPr>
        <w:t xml:space="preserve">During </w:t>
      </w:r>
      <w:r>
        <w:rPr>
          <w:rFonts w:ascii="Palatino Linotype" w:hAnsi="Palatino Linotype"/>
          <w:sz w:val="22"/>
          <w:szCs w:val="22"/>
          <w:shd w:val="clear" w:color="auto" w:fill="FFFFFF"/>
        </w:rPr>
        <w:t>February</w:t>
      </w:r>
      <w:r w:rsidRPr="00FC0A85">
        <w:rPr>
          <w:rFonts w:ascii="Palatino Linotype" w:hAnsi="Palatino Linotype"/>
          <w:sz w:val="22"/>
          <w:szCs w:val="22"/>
          <w:shd w:val="clear" w:color="auto" w:fill="FFFFFF"/>
        </w:rPr>
        <w:t xml:space="preserve"> 2020, there were </w:t>
      </w:r>
      <w:r>
        <w:rPr>
          <w:rFonts w:ascii="Palatino Linotype" w:hAnsi="Palatino Linotype"/>
          <w:sz w:val="22"/>
          <w:szCs w:val="22"/>
          <w:shd w:val="clear" w:color="auto" w:fill="FFFFFF"/>
        </w:rPr>
        <w:t>two</w:t>
      </w:r>
      <w:r w:rsidRPr="00FC0A85">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IPOs</w:t>
      </w:r>
      <w:r w:rsidRPr="00FC0A85">
        <w:rPr>
          <w:rFonts w:ascii="Palatino Linotype" w:hAnsi="Palatino Linotype"/>
          <w:sz w:val="22"/>
          <w:szCs w:val="22"/>
          <w:shd w:val="clear" w:color="auto" w:fill="FFFFFF"/>
        </w:rPr>
        <w:t xml:space="preserve"> equity issuance (</w:t>
      </w:r>
      <w:r>
        <w:rPr>
          <w:rFonts w:ascii="Palatino Linotype" w:hAnsi="Palatino Linotype"/>
          <w:sz w:val="22"/>
          <w:szCs w:val="22"/>
          <w:shd w:val="clear" w:color="auto" w:fill="FFFFFF"/>
        </w:rPr>
        <w:t>all</w:t>
      </w:r>
      <w:r w:rsidRPr="00FC0A85">
        <w:rPr>
          <w:rFonts w:ascii="Palatino Linotype" w:hAnsi="Palatino Linotype"/>
          <w:sz w:val="22"/>
          <w:szCs w:val="22"/>
          <w:shd w:val="clear" w:color="auto" w:fill="FFFFFF"/>
        </w:rPr>
        <w:t xml:space="preserve"> were at SME </w:t>
      </w:r>
      <w:r>
        <w:rPr>
          <w:rFonts w:ascii="Palatino Linotype" w:hAnsi="Palatino Linotype"/>
          <w:sz w:val="22"/>
          <w:szCs w:val="22"/>
          <w:shd w:val="clear" w:color="auto" w:fill="FFFFFF"/>
        </w:rPr>
        <w:t>IPO</w:t>
      </w:r>
      <w:r w:rsidRPr="00FC0A85">
        <w:rPr>
          <w:rFonts w:ascii="Palatino Linotype" w:hAnsi="Palatino Linotype"/>
          <w:sz w:val="22"/>
          <w:szCs w:val="22"/>
          <w:shd w:val="clear" w:color="auto" w:fill="FFFFFF"/>
        </w:rPr>
        <w:t xml:space="preserve">) mobilizing </w:t>
      </w:r>
      <w:r w:rsidRPr="00456BEA">
        <w:rPr>
          <w:rFonts w:ascii="Tahoma" w:hAnsi="Tahoma" w:cs="Tahoma"/>
          <w:sz w:val="22"/>
          <w:szCs w:val="22"/>
          <w:shd w:val="clear" w:color="auto" w:fill="FFFFFF"/>
        </w:rPr>
        <w:t>₹</w:t>
      </w:r>
      <w:r w:rsidRPr="00FC0A85">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14</w:t>
      </w:r>
      <w:r w:rsidRPr="00FC0A85">
        <w:rPr>
          <w:rFonts w:ascii="Palatino Linotype" w:hAnsi="Palatino Linotype"/>
          <w:sz w:val="22"/>
          <w:szCs w:val="22"/>
          <w:shd w:val="clear" w:color="auto" w:fill="FFFFFF"/>
        </w:rPr>
        <w:t xml:space="preserve"> crore as compared to </w:t>
      </w:r>
      <w:r>
        <w:rPr>
          <w:rFonts w:ascii="Palatino Linotype" w:hAnsi="Palatino Linotype"/>
          <w:sz w:val="22"/>
          <w:szCs w:val="22"/>
          <w:shd w:val="clear" w:color="auto" w:fill="FFFFFF"/>
        </w:rPr>
        <w:t>five</w:t>
      </w:r>
      <w:r w:rsidRPr="00456BEA">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IPOs</w:t>
      </w:r>
      <w:r w:rsidRPr="00456BEA">
        <w:rPr>
          <w:rFonts w:ascii="Palatino Linotype" w:hAnsi="Palatino Linotype"/>
          <w:sz w:val="22"/>
          <w:szCs w:val="22"/>
          <w:shd w:val="clear" w:color="auto" w:fill="FFFFFF"/>
        </w:rPr>
        <w:t xml:space="preserve"> equity issuance (five of them were at SME </w:t>
      </w:r>
      <w:r>
        <w:rPr>
          <w:rFonts w:ascii="Palatino Linotype" w:hAnsi="Palatino Linotype"/>
          <w:sz w:val="22"/>
          <w:szCs w:val="22"/>
          <w:shd w:val="clear" w:color="auto" w:fill="FFFFFF"/>
        </w:rPr>
        <w:t>IPOs</w:t>
      </w:r>
      <w:r w:rsidRPr="00456BEA">
        <w:rPr>
          <w:rFonts w:ascii="Palatino Linotype" w:hAnsi="Palatino Linotype"/>
          <w:sz w:val="22"/>
          <w:szCs w:val="22"/>
          <w:shd w:val="clear" w:color="auto" w:fill="FFFFFF"/>
        </w:rPr>
        <w:t xml:space="preserve">) mobilizing </w:t>
      </w:r>
      <w:r w:rsidRPr="00456BEA">
        <w:rPr>
          <w:rFonts w:ascii="Tahoma" w:hAnsi="Tahoma" w:cs="Tahoma"/>
          <w:sz w:val="22"/>
          <w:szCs w:val="22"/>
          <w:shd w:val="clear" w:color="auto" w:fill="FFFFFF"/>
        </w:rPr>
        <w:t>₹</w:t>
      </w:r>
      <w:r w:rsidRPr="00456BEA">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31</w:t>
      </w:r>
      <w:r w:rsidRPr="00456BEA">
        <w:rPr>
          <w:rFonts w:ascii="Palatino Linotype" w:hAnsi="Palatino Linotype"/>
          <w:sz w:val="22"/>
          <w:szCs w:val="22"/>
          <w:shd w:val="clear" w:color="auto" w:fill="FFFFFF"/>
        </w:rPr>
        <w:t xml:space="preserve"> </w:t>
      </w:r>
      <w:r w:rsidRPr="00FC0A85">
        <w:rPr>
          <w:rFonts w:ascii="Palatino Linotype" w:hAnsi="Palatino Linotype"/>
          <w:sz w:val="22"/>
          <w:szCs w:val="22"/>
          <w:shd w:val="clear" w:color="auto" w:fill="FFFFFF"/>
        </w:rPr>
        <w:t xml:space="preserve">in </w:t>
      </w:r>
      <w:r>
        <w:rPr>
          <w:rFonts w:ascii="Palatino Linotype" w:hAnsi="Palatino Linotype"/>
          <w:sz w:val="22"/>
          <w:szCs w:val="22"/>
          <w:shd w:val="clear" w:color="auto" w:fill="FFFFFF"/>
        </w:rPr>
        <w:t>January 2020</w:t>
      </w:r>
      <w:r w:rsidRPr="00FC0A85">
        <w:rPr>
          <w:rFonts w:ascii="Palatino Linotype" w:hAnsi="Palatino Linotype"/>
          <w:sz w:val="22"/>
          <w:szCs w:val="22"/>
          <w:shd w:val="clear" w:color="auto" w:fill="FFFFFF"/>
        </w:rPr>
        <w:t>.</w:t>
      </w:r>
    </w:p>
    <w:p w:rsidR="002664D0" w:rsidRPr="00496695"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496695">
        <w:rPr>
          <w:rFonts w:ascii="Palatino Linotype" w:hAnsi="Palatino Linotype"/>
          <w:sz w:val="22"/>
          <w:szCs w:val="22"/>
          <w:shd w:val="clear" w:color="auto" w:fill="FFFFFF"/>
        </w:rPr>
        <w:t xml:space="preserve">During February 2020, there was no FPO issue as compared one FPO issue to amounting </w:t>
      </w:r>
      <w:r w:rsidRPr="00496695">
        <w:rPr>
          <w:rFonts w:ascii="Tahoma" w:hAnsi="Tahoma" w:cs="Tahoma"/>
          <w:sz w:val="22"/>
          <w:szCs w:val="22"/>
          <w:shd w:val="clear" w:color="auto" w:fill="FFFFFF"/>
        </w:rPr>
        <w:t>₹</w:t>
      </w:r>
      <w:r w:rsidRPr="00496695">
        <w:rPr>
          <w:rFonts w:ascii="Palatino Linotype" w:hAnsi="Palatino Linotype"/>
          <w:sz w:val="22"/>
          <w:szCs w:val="22"/>
          <w:shd w:val="clear" w:color="auto" w:fill="FFFFFF"/>
        </w:rPr>
        <w:t xml:space="preserve"> 25  in January 2020.</w:t>
      </w:r>
    </w:p>
    <w:p w:rsidR="002664D0" w:rsidRPr="00FC0A85"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FC0A85">
        <w:rPr>
          <w:rFonts w:ascii="Palatino Linotype" w:hAnsi="Palatino Linotype"/>
          <w:sz w:val="22"/>
          <w:szCs w:val="22"/>
          <w:shd w:val="clear" w:color="auto" w:fill="FFFFFF"/>
        </w:rPr>
        <w:t xml:space="preserve">During </w:t>
      </w:r>
      <w:r>
        <w:rPr>
          <w:rFonts w:ascii="Palatino Linotype" w:hAnsi="Palatino Linotype"/>
          <w:sz w:val="22"/>
          <w:szCs w:val="22"/>
          <w:shd w:val="clear" w:color="auto" w:fill="FFFFFF"/>
        </w:rPr>
        <w:t>February</w:t>
      </w:r>
      <w:r w:rsidRPr="00FC0A85">
        <w:rPr>
          <w:rFonts w:ascii="Palatino Linotype" w:hAnsi="Palatino Linotype"/>
          <w:sz w:val="22"/>
          <w:szCs w:val="22"/>
          <w:shd w:val="clear" w:color="auto" w:fill="FFFFFF"/>
        </w:rPr>
        <w:t xml:space="preserve"> 2020, there </w:t>
      </w:r>
      <w:r>
        <w:rPr>
          <w:rFonts w:ascii="Palatino Linotype" w:hAnsi="Palatino Linotype"/>
          <w:sz w:val="22"/>
          <w:szCs w:val="22"/>
          <w:shd w:val="clear" w:color="auto" w:fill="FFFFFF"/>
        </w:rPr>
        <w:t>was</w:t>
      </w:r>
      <w:r w:rsidRPr="00FC0A85">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no</w:t>
      </w:r>
      <w:r w:rsidRPr="00FC0A85">
        <w:rPr>
          <w:rFonts w:ascii="Palatino Linotype" w:hAnsi="Palatino Linotype"/>
          <w:sz w:val="22"/>
          <w:szCs w:val="22"/>
          <w:shd w:val="clear" w:color="auto" w:fill="FFFFFF"/>
        </w:rPr>
        <w:t xml:space="preserve"> right</w:t>
      </w:r>
      <w:r>
        <w:rPr>
          <w:rFonts w:ascii="Palatino Linotype" w:hAnsi="Palatino Linotype"/>
          <w:sz w:val="22"/>
          <w:szCs w:val="22"/>
          <w:shd w:val="clear" w:color="auto" w:fill="FFFFFF"/>
        </w:rPr>
        <w:t>s</w:t>
      </w:r>
      <w:r w:rsidRPr="00FC0A85">
        <w:rPr>
          <w:rFonts w:ascii="Palatino Linotype" w:hAnsi="Palatino Linotype"/>
          <w:sz w:val="22"/>
          <w:szCs w:val="22"/>
          <w:shd w:val="clear" w:color="auto" w:fill="FFFFFF"/>
        </w:rPr>
        <w:t xml:space="preserve"> issue</w:t>
      </w:r>
      <w:r>
        <w:rPr>
          <w:rFonts w:ascii="Palatino Linotype" w:hAnsi="Palatino Linotype"/>
          <w:sz w:val="22"/>
          <w:szCs w:val="22"/>
          <w:shd w:val="clear" w:color="auto" w:fill="FFFFFF"/>
        </w:rPr>
        <w:t xml:space="preserve"> as compared</w:t>
      </w:r>
      <w:r w:rsidRPr="00FC0A85">
        <w:rPr>
          <w:rFonts w:ascii="Palatino Linotype" w:hAnsi="Palatino Linotype"/>
          <w:sz w:val="22"/>
          <w:szCs w:val="22"/>
          <w:shd w:val="clear" w:color="auto" w:fill="FFFFFF"/>
        </w:rPr>
        <w:t xml:space="preserve"> </w:t>
      </w:r>
      <w:r w:rsidRPr="00795D8C">
        <w:rPr>
          <w:rFonts w:ascii="Palatino Linotype" w:hAnsi="Palatino Linotype"/>
          <w:sz w:val="22"/>
          <w:szCs w:val="22"/>
          <w:shd w:val="clear" w:color="auto" w:fill="FFFFFF"/>
        </w:rPr>
        <w:t xml:space="preserve">one rights issue to amounting </w:t>
      </w:r>
      <w:r w:rsidRPr="00795D8C">
        <w:rPr>
          <w:rFonts w:ascii="Tahoma" w:hAnsi="Tahoma" w:cs="Tahoma"/>
          <w:sz w:val="22"/>
          <w:szCs w:val="22"/>
          <w:shd w:val="clear" w:color="auto" w:fill="FFFFFF"/>
        </w:rPr>
        <w:t>₹</w:t>
      </w:r>
      <w:r w:rsidRPr="00795D8C">
        <w:rPr>
          <w:rFonts w:ascii="Palatino Linotype" w:hAnsi="Palatino Linotype"/>
          <w:sz w:val="22"/>
          <w:szCs w:val="22"/>
          <w:shd w:val="clear" w:color="auto" w:fill="FFFFFF"/>
        </w:rPr>
        <w:t xml:space="preserve"> 3,430 </w:t>
      </w:r>
      <w:r w:rsidRPr="00FC0A85">
        <w:rPr>
          <w:rFonts w:ascii="Palatino Linotype" w:hAnsi="Palatino Linotype"/>
          <w:sz w:val="22"/>
          <w:szCs w:val="22"/>
          <w:shd w:val="clear" w:color="auto" w:fill="FFFFFF"/>
        </w:rPr>
        <w:t xml:space="preserve"> in </w:t>
      </w:r>
      <w:r>
        <w:rPr>
          <w:rFonts w:ascii="Palatino Linotype" w:hAnsi="Palatino Linotype"/>
          <w:sz w:val="22"/>
          <w:szCs w:val="22"/>
          <w:shd w:val="clear" w:color="auto" w:fill="FFFFFF"/>
        </w:rPr>
        <w:t>January 2020</w:t>
      </w:r>
      <w:r w:rsidRPr="00FC0A85">
        <w:rPr>
          <w:rFonts w:ascii="Palatino Linotype" w:hAnsi="Palatino Linotype"/>
          <w:sz w:val="22"/>
          <w:szCs w:val="22"/>
          <w:shd w:val="clear" w:color="auto" w:fill="FFFFFF"/>
        </w:rPr>
        <w:t>.</w:t>
      </w:r>
    </w:p>
    <w:p w:rsidR="002664D0" w:rsidRPr="00FC0A85"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FC0A85">
        <w:rPr>
          <w:rFonts w:ascii="Palatino Linotype" w:hAnsi="Palatino Linotype"/>
          <w:sz w:val="22"/>
          <w:szCs w:val="22"/>
          <w:shd w:val="clear" w:color="auto" w:fill="FFFFFF"/>
        </w:rPr>
        <w:t xml:space="preserve">During </w:t>
      </w:r>
      <w:r>
        <w:rPr>
          <w:rFonts w:ascii="Palatino Linotype" w:hAnsi="Palatino Linotype"/>
          <w:sz w:val="22"/>
          <w:szCs w:val="22"/>
          <w:shd w:val="clear" w:color="auto" w:fill="FFFFFF"/>
        </w:rPr>
        <w:t>February</w:t>
      </w:r>
      <w:r w:rsidRPr="00FC0A85">
        <w:rPr>
          <w:rFonts w:ascii="Palatino Linotype" w:hAnsi="Palatino Linotype"/>
          <w:sz w:val="22"/>
          <w:szCs w:val="22"/>
          <w:shd w:val="clear" w:color="auto" w:fill="FFFFFF"/>
        </w:rPr>
        <w:t xml:space="preserve"> 2020, there were </w:t>
      </w:r>
      <w:r>
        <w:rPr>
          <w:rFonts w:ascii="Palatino Linotype" w:hAnsi="Palatino Linotype"/>
          <w:sz w:val="22"/>
          <w:szCs w:val="22"/>
          <w:shd w:val="clear" w:color="auto" w:fill="FFFFFF"/>
        </w:rPr>
        <w:t>three</w:t>
      </w:r>
      <w:r w:rsidRPr="00FC0A85">
        <w:rPr>
          <w:rFonts w:ascii="Palatino Linotype" w:hAnsi="Palatino Linotype"/>
          <w:sz w:val="22"/>
          <w:szCs w:val="22"/>
          <w:shd w:val="clear" w:color="auto" w:fill="FFFFFF"/>
        </w:rPr>
        <w:t xml:space="preserve"> issues amounting </w:t>
      </w:r>
      <w:r w:rsidRPr="00FC0A85">
        <w:rPr>
          <w:rFonts w:ascii="Tahoma" w:hAnsi="Tahoma" w:cs="Tahoma"/>
          <w:sz w:val="22"/>
          <w:szCs w:val="22"/>
          <w:shd w:val="clear" w:color="auto" w:fill="FFFFFF"/>
        </w:rPr>
        <w:t>₹</w:t>
      </w:r>
      <w:r w:rsidRPr="00FC0A85">
        <w:rPr>
          <w:rFonts w:ascii="Palatino Linotype" w:hAnsi="Palatino Linotype"/>
          <w:sz w:val="22"/>
          <w:szCs w:val="22"/>
          <w:shd w:val="clear" w:color="auto" w:fill="FFFFFF"/>
        </w:rPr>
        <w:t xml:space="preserve"> </w:t>
      </w:r>
      <w:r>
        <w:rPr>
          <w:rFonts w:ascii="Palatino Linotype" w:hAnsi="Palatino Linotype"/>
          <w:sz w:val="22"/>
          <w:szCs w:val="22"/>
          <w:shd w:val="clear" w:color="auto" w:fill="FFFFFF"/>
        </w:rPr>
        <w:t>498</w:t>
      </w:r>
      <w:r w:rsidRPr="00FC0A85">
        <w:rPr>
          <w:rFonts w:ascii="Palatino Linotype" w:hAnsi="Palatino Linotype"/>
          <w:sz w:val="22"/>
          <w:szCs w:val="22"/>
          <w:shd w:val="clear" w:color="auto" w:fill="FFFFFF"/>
        </w:rPr>
        <w:t xml:space="preserve"> crore from the Public Issue of Corporate Bonds comparing with three issues amounting </w:t>
      </w:r>
      <w:r w:rsidRPr="00FC0A85">
        <w:rPr>
          <w:rFonts w:ascii="Tahoma" w:hAnsi="Tahoma" w:cs="Tahoma"/>
          <w:sz w:val="22"/>
          <w:szCs w:val="22"/>
          <w:shd w:val="clear" w:color="auto" w:fill="FFFFFF"/>
        </w:rPr>
        <w:t>₹</w:t>
      </w:r>
      <w:r w:rsidRPr="00FC0A85">
        <w:rPr>
          <w:rFonts w:ascii="Palatino Linotype" w:hAnsi="Palatino Linotype"/>
          <w:sz w:val="22"/>
          <w:szCs w:val="22"/>
          <w:shd w:val="clear" w:color="auto" w:fill="FFFFFF"/>
        </w:rPr>
        <w:t xml:space="preserve"> 2,</w:t>
      </w:r>
      <w:r>
        <w:rPr>
          <w:rFonts w:ascii="Palatino Linotype" w:hAnsi="Palatino Linotype"/>
          <w:sz w:val="22"/>
          <w:szCs w:val="22"/>
          <w:shd w:val="clear" w:color="auto" w:fill="FFFFFF"/>
        </w:rPr>
        <w:t>416</w:t>
      </w:r>
      <w:r w:rsidRPr="00FC0A85">
        <w:rPr>
          <w:rFonts w:ascii="Palatino Linotype" w:hAnsi="Palatino Linotype"/>
          <w:sz w:val="22"/>
          <w:szCs w:val="22"/>
          <w:shd w:val="clear" w:color="auto" w:fill="FFFFFF"/>
        </w:rPr>
        <w:t xml:space="preserve"> crore in </w:t>
      </w:r>
      <w:r>
        <w:rPr>
          <w:rFonts w:ascii="Palatino Linotype" w:hAnsi="Palatino Linotype"/>
          <w:sz w:val="22"/>
          <w:szCs w:val="22"/>
          <w:shd w:val="clear" w:color="auto" w:fill="FFFFFF"/>
        </w:rPr>
        <w:t>January 2020</w:t>
      </w:r>
      <w:r w:rsidRPr="00FC0A85">
        <w:rPr>
          <w:rFonts w:ascii="Palatino Linotype" w:hAnsi="Palatino Linotype"/>
          <w:sz w:val="22"/>
          <w:szCs w:val="22"/>
          <w:shd w:val="clear" w:color="auto" w:fill="FFFFFF"/>
        </w:rPr>
        <w:t>.</w:t>
      </w:r>
    </w:p>
    <w:p w:rsidR="002664D0" w:rsidRPr="00795D8C"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6677F4">
        <w:rPr>
          <w:rFonts w:ascii="Palatino Linotype" w:hAnsi="Palatino Linotype"/>
          <w:sz w:val="22"/>
          <w:szCs w:val="22"/>
          <w:shd w:val="clear" w:color="auto" w:fill="FFFFFF"/>
        </w:rPr>
        <w:t xml:space="preserve">During </w:t>
      </w:r>
      <w:r>
        <w:rPr>
          <w:rFonts w:ascii="Palatino Linotype" w:hAnsi="Palatino Linotype"/>
          <w:sz w:val="22"/>
          <w:szCs w:val="22"/>
          <w:shd w:val="clear" w:color="auto" w:fill="FFFFFF"/>
        </w:rPr>
        <w:t>February 2020</w:t>
      </w:r>
      <w:r w:rsidRPr="006677F4">
        <w:rPr>
          <w:rFonts w:ascii="Palatino Linotype" w:hAnsi="Palatino Linotype"/>
          <w:sz w:val="22"/>
          <w:szCs w:val="22"/>
          <w:shd w:val="clear" w:color="auto" w:fill="FFFFFF"/>
        </w:rPr>
        <w:t xml:space="preserve">, the amount raised through private placement of equity (i.e. preferential allotment and QIP route) stood at </w:t>
      </w:r>
      <w:r w:rsidRPr="00795D8C">
        <w:rPr>
          <w:rFonts w:ascii="Tahoma" w:hAnsi="Tahoma" w:cs="Tahoma"/>
          <w:sz w:val="22"/>
          <w:szCs w:val="22"/>
          <w:shd w:val="clear" w:color="auto" w:fill="FFFFFF"/>
        </w:rPr>
        <w:t>₹</w:t>
      </w:r>
      <w:r>
        <w:rPr>
          <w:rFonts w:ascii="Palatino Linotype" w:hAnsi="Palatino Linotype"/>
          <w:sz w:val="22"/>
          <w:szCs w:val="22"/>
          <w:shd w:val="clear" w:color="auto" w:fill="FFFFFF"/>
        </w:rPr>
        <w:t xml:space="preserve"> </w:t>
      </w:r>
      <w:r w:rsidRPr="00795D8C">
        <w:rPr>
          <w:rFonts w:ascii="Palatino Linotype" w:hAnsi="Palatino Linotype"/>
          <w:sz w:val="22"/>
          <w:szCs w:val="22"/>
          <w:shd w:val="clear" w:color="auto" w:fill="FFFFFF"/>
        </w:rPr>
        <w:t xml:space="preserve">7,423 crore comparing with </w:t>
      </w:r>
      <w:r w:rsidRPr="00795D8C">
        <w:rPr>
          <w:rFonts w:ascii="Tahoma" w:hAnsi="Tahoma" w:cs="Tahoma"/>
          <w:sz w:val="22"/>
          <w:szCs w:val="22"/>
          <w:shd w:val="clear" w:color="auto" w:fill="FFFFFF"/>
        </w:rPr>
        <w:t>₹</w:t>
      </w:r>
      <w:r w:rsidRPr="00795D8C">
        <w:rPr>
          <w:rFonts w:ascii="Palatino Linotype" w:hAnsi="Palatino Linotype"/>
          <w:sz w:val="22"/>
          <w:szCs w:val="22"/>
          <w:shd w:val="clear" w:color="auto" w:fill="FFFFFF"/>
        </w:rPr>
        <w:t xml:space="preserve"> 21,982 crore in </w:t>
      </w:r>
      <w:r>
        <w:rPr>
          <w:rFonts w:ascii="Palatino Linotype" w:hAnsi="Palatino Linotype"/>
          <w:sz w:val="22"/>
          <w:szCs w:val="22"/>
          <w:shd w:val="clear" w:color="auto" w:fill="FFFFFF"/>
        </w:rPr>
        <w:t>January 2020</w:t>
      </w:r>
      <w:r w:rsidRPr="00795D8C">
        <w:rPr>
          <w:rFonts w:ascii="Palatino Linotype" w:hAnsi="Palatino Linotype"/>
          <w:sz w:val="22"/>
          <w:szCs w:val="22"/>
          <w:shd w:val="clear" w:color="auto" w:fill="FFFFFF"/>
        </w:rPr>
        <w:t xml:space="preserve">. </w:t>
      </w:r>
    </w:p>
    <w:p w:rsidR="002664D0" w:rsidRPr="00795D8C" w:rsidRDefault="002664D0" w:rsidP="002664D0">
      <w:pPr>
        <w:pStyle w:val="ListParagraph"/>
        <w:numPr>
          <w:ilvl w:val="0"/>
          <w:numId w:val="10"/>
        </w:numPr>
        <w:ind w:left="360"/>
        <w:jc w:val="both"/>
        <w:rPr>
          <w:rFonts w:ascii="Palatino Linotype" w:hAnsi="Palatino Linotype"/>
          <w:sz w:val="22"/>
          <w:szCs w:val="22"/>
          <w:shd w:val="clear" w:color="auto" w:fill="FFFFFF"/>
        </w:rPr>
      </w:pPr>
      <w:r w:rsidRPr="00F43DB2">
        <w:rPr>
          <w:rFonts w:ascii="Palatino Linotype" w:hAnsi="Palatino Linotype"/>
          <w:sz w:val="22"/>
          <w:szCs w:val="22"/>
          <w:shd w:val="clear" w:color="auto" w:fill="FFFFFF"/>
        </w:rPr>
        <w:t xml:space="preserve">During </w:t>
      </w:r>
      <w:r>
        <w:rPr>
          <w:rFonts w:ascii="Palatino Linotype" w:hAnsi="Palatino Linotype"/>
          <w:sz w:val="22"/>
          <w:szCs w:val="22"/>
          <w:shd w:val="clear" w:color="auto" w:fill="FFFFFF"/>
        </w:rPr>
        <w:t>February</w:t>
      </w:r>
      <w:r w:rsidRPr="00F43DB2">
        <w:rPr>
          <w:rFonts w:ascii="Palatino Linotype" w:hAnsi="Palatino Linotype"/>
          <w:sz w:val="22"/>
          <w:szCs w:val="22"/>
          <w:shd w:val="clear" w:color="auto" w:fill="FFFFFF"/>
        </w:rPr>
        <w:t xml:space="preserve"> 2020, Private Placement of Corporate Debt Reported to BSE and NSE increased by </w:t>
      </w:r>
      <w:r>
        <w:rPr>
          <w:rFonts w:ascii="Palatino Linotype" w:hAnsi="Palatino Linotype"/>
          <w:sz w:val="22"/>
          <w:szCs w:val="22"/>
          <w:shd w:val="clear" w:color="auto" w:fill="FFFFFF"/>
        </w:rPr>
        <w:t>15.4</w:t>
      </w:r>
      <w:r w:rsidRPr="00F43DB2">
        <w:rPr>
          <w:rFonts w:ascii="Palatino Linotype" w:hAnsi="Palatino Linotype"/>
          <w:sz w:val="22"/>
          <w:szCs w:val="22"/>
          <w:shd w:val="clear" w:color="auto" w:fill="FFFFFF"/>
        </w:rPr>
        <w:t xml:space="preserve"> per cent to </w:t>
      </w:r>
      <w:r w:rsidRPr="00795D8C">
        <w:rPr>
          <w:rFonts w:ascii="Tahoma" w:hAnsi="Tahoma" w:cs="Tahoma"/>
          <w:sz w:val="22"/>
          <w:szCs w:val="22"/>
          <w:shd w:val="clear" w:color="auto" w:fill="FFFFFF"/>
        </w:rPr>
        <w:t>₹</w:t>
      </w:r>
      <w:r w:rsidRPr="00F43DB2">
        <w:rPr>
          <w:rFonts w:ascii="Palatino Linotype" w:hAnsi="Palatino Linotype"/>
          <w:sz w:val="22"/>
          <w:szCs w:val="22"/>
          <w:shd w:val="clear" w:color="auto" w:fill="FFFFFF"/>
        </w:rPr>
        <w:t xml:space="preserve"> </w:t>
      </w:r>
      <w:r w:rsidRPr="00795D8C">
        <w:rPr>
          <w:rFonts w:ascii="Palatino Linotype" w:hAnsi="Palatino Linotype"/>
          <w:sz w:val="22"/>
          <w:szCs w:val="22"/>
          <w:shd w:val="clear" w:color="auto" w:fill="FFFFFF"/>
        </w:rPr>
        <w:t xml:space="preserve">80,000 crore over </w:t>
      </w:r>
      <w:r w:rsidRPr="00795D8C">
        <w:rPr>
          <w:rFonts w:ascii="Tahoma" w:hAnsi="Tahoma" w:cs="Tahoma"/>
          <w:sz w:val="22"/>
          <w:szCs w:val="22"/>
          <w:shd w:val="clear" w:color="auto" w:fill="FFFFFF"/>
        </w:rPr>
        <w:t>₹</w:t>
      </w:r>
      <w:r w:rsidRPr="00795D8C">
        <w:rPr>
          <w:rFonts w:ascii="Palatino Linotype" w:hAnsi="Palatino Linotype"/>
          <w:sz w:val="22"/>
          <w:szCs w:val="22"/>
          <w:shd w:val="clear" w:color="auto" w:fill="FFFFFF"/>
        </w:rPr>
        <w:t xml:space="preserve"> 69,296</w:t>
      </w:r>
      <w:r>
        <w:rPr>
          <w:rFonts w:ascii="Palatino Linotype" w:hAnsi="Palatino Linotype"/>
          <w:sz w:val="22"/>
          <w:szCs w:val="22"/>
          <w:shd w:val="clear" w:color="auto" w:fill="FFFFFF"/>
        </w:rPr>
        <w:t xml:space="preserve"> </w:t>
      </w:r>
      <w:r w:rsidRPr="00795D8C">
        <w:rPr>
          <w:rFonts w:ascii="Palatino Linotype" w:hAnsi="Palatino Linotype"/>
          <w:sz w:val="22"/>
          <w:szCs w:val="22"/>
          <w:shd w:val="clear" w:color="auto" w:fill="FFFFFF"/>
        </w:rPr>
        <w:t xml:space="preserve">crore in </w:t>
      </w:r>
      <w:r>
        <w:rPr>
          <w:rFonts w:ascii="Palatino Linotype" w:hAnsi="Palatino Linotype"/>
          <w:sz w:val="22"/>
          <w:szCs w:val="22"/>
          <w:shd w:val="clear" w:color="auto" w:fill="FFFFFF"/>
        </w:rPr>
        <w:t>January 2020</w:t>
      </w:r>
      <w:r w:rsidRPr="00795D8C">
        <w:rPr>
          <w:rFonts w:ascii="Palatino Linotype" w:hAnsi="Palatino Linotype"/>
          <w:sz w:val="22"/>
          <w:szCs w:val="22"/>
          <w:shd w:val="clear" w:color="auto" w:fill="FFFFFF"/>
        </w:rPr>
        <w:t>.</w:t>
      </w:r>
    </w:p>
    <w:p w:rsidR="002664D0" w:rsidRPr="009A0EB3" w:rsidRDefault="002664D0" w:rsidP="002664D0">
      <w:pPr>
        <w:widowControl w:val="0"/>
        <w:numPr>
          <w:ilvl w:val="0"/>
          <w:numId w:val="2"/>
        </w:numPr>
        <w:contextualSpacing/>
        <w:jc w:val="both"/>
        <w:rPr>
          <w:rFonts w:ascii="Palatino Linotype" w:hAnsi="Palatino Linotype"/>
          <w:b/>
          <w:sz w:val="22"/>
          <w:szCs w:val="22"/>
        </w:rPr>
      </w:pPr>
      <w:r w:rsidRPr="009A0EB3">
        <w:rPr>
          <w:rFonts w:ascii="Palatino Linotype" w:hAnsi="Palatino Linotype"/>
          <w:b/>
          <w:sz w:val="22"/>
          <w:szCs w:val="22"/>
        </w:rPr>
        <w:t>Trends in the Secondary Market</w:t>
      </w:r>
    </w:p>
    <w:p w:rsidR="002664D0" w:rsidRDefault="002664D0" w:rsidP="002664D0">
      <w:pPr>
        <w:widowControl w:val="0"/>
        <w:tabs>
          <w:tab w:val="left" w:pos="3915"/>
        </w:tabs>
        <w:jc w:val="both"/>
        <w:rPr>
          <w:rFonts w:ascii="Palatino Linotype" w:hAnsi="Palatino Linotype"/>
          <w:b/>
          <w:sz w:val="22"/>
          <w:szCs w:val="22"/>
        </w:rPr>
      </w:pPr>
    </w:p>
    <w:p w:rsidR="002664D0" w:rsidRPr="008F371C" w:rsidRDefault="002664D0" w:rsidP="002664D0">
      <w:pPr>
        <w:pStyle w:val="ListParagraph"/>
        <w:numPr>
          <w:ilvl w:val="0"/>
          <w:numId w:val="4"/>
        </w:numPr>
        <w:jc w:val="both"/>
        <w:rPr>
          <w:rFonts w:ascii="Palatino Linotype" w:eastAsia="Times New Roman" w:hAnsi="Palatino Linotype"/>
          <w:sz w:val="22"/>
          <w:szCs w:val="22"/>
        </w:rPr>
      </w:pPr>
      <w:r>
        <w:rPr>
          <w:rFonts w:ascii="Palatino Linotype" w:eastAsia="Times New Roman" w:hAnsi="Palatino Linotype"/>
          <w:sz w:val="22"/>
          <w:szCs w:val="22"/>
        </w:rPr>
        <w:t xml:space="preserve">At the end of February 2020, </w:t>
      </w:r>
      <w:r w:rsidRPr="00DF7E39">
        <w:rPr>
          <w:rFonts w:ascii="Palatino Linotype" w:eastAsia="Times New Roman" w:hAnsi="Palatino Linotype"/>
          <w:sz w:val="22"/>
          <w:szCs w:val="22"/>
        </w:rPr>
        <w:t xml:space="preserve">Nifty 50 </w:t>
      </w:r>
      <w:r>
        <w:rPr>
          <w:rFonts w:ascii="Palatino Linotype" w:eastAsia="Times New Roman" w:hAnsi="Palatino Linotype"/>
          <w:sz w:val="22"/>
          <w:szCs w:val="22"/>
        </w:rPr>
        <w:t xml:space="preserve">closed at </w:t>
      </w:r>
      <w:r w:rsidRPr="001A09E5">
        <w:rPr>
          <w:rFonts w:ascii="Palatino Linotype" w:eastAsia="Times New Roman" w:hAnsi="Palatino Linotype"/>
          <w:sz w:val="22"/>
          <w:szCs w:val="22"/>
        </w:rPr>
        <w:t>11,202</w:t>
      </w:r>
      <w:r>
        <w:rPr>
          <w:rFonts w:ascii="Palatino Linotype" w:eastAsia="Times New Roman" w:hAnsi="Palatino Linotype"/>
          <w:sz w:val="22"/>
          <w:szCs w:val="22"/>
        </w:rPr>
        <w:t>, de</w:t>
      </w:r>
      <w:r w:rsidRPr="008F371C">
        <w:rPr>
          <w:rFonts w:ascii="Palatino Linotype" w:eastAsia="Times New Roman" w:hAnsi="Palatino Linotype"/>
          <w:sz w:val="22"/>
          <w:szCs w:val="22"/>
        </w:rPr>
        <w:t xml:space="preserve">creased by </w:t>
      </w:r>
      <w:r w:rsidRPr="001A09E5">
        <w:rPr>
          <w:rFonts w:ascii="Palatino Linotype" w:eastAsia="Times New Roman" w:hAnsi="Palatino Linotype"/>
          <w:sz w:val="22"/>
          <w:szCs w:val="22"/>
        </w:rPr>
        <w:t>760.4</w:t>
      </w:r>
      <w:r>
        <w:rPr>
          <w:rFonts w:ascii="Palatino Linotype" w:eastAsia="Times New Roman" w:hAnsi="Palatino Linotype"/>
          <w:sz w:val="22"/>
          <w:szCs w:val="22"/>
        </w:rPr>
        <w:t xml:space="preserve"> </w:t>
      </w:r>
      <w:r w:rsidRPr="008F371C">
        <w:rPr>
          <w:rFonts w:ascii="Palatino Linotype" w:eastAsia="Times New Roman" w:hAnsi="Palatino Linotype"/>
          <w:sz w:val="22"/>
          <w:szCs w:val="22"/>
        </w:rPr>
        <w:t>points (</w:t>
      </w:r>
      <w:r>
        <w:rPr>
          <w:rFonts w:ascii="Palatino Linotype" w:eastAsia="Times New Roman" w:hAnsi="Palatino Linotype"/>
          <w:sz w:val="22"/>
          <w:szCs w:val="22"/>
        </w:rPr>
        <w:t>6.4</w:t>
      </w:r>
      <w:r w:rsidRPr="008F371C">
        <w:rPr>
          <w:rFonts w:ascii="Palatino Linotype" w:eastAsia="Times New Roman" w:hAnsi="Palatino Linotype"/>
          <w:sz w:val="22"/>
          <w:szCs w:val="22"/>
        </w:rPr>
        <w:t xml:space="preserve"> per cent) over </w:t>
      </w:r>
      <w:r>
        <w:rPr>
          <w:rFonts w:ascii="Palatino Linotype" w:eastAsia="Times New Roman" w:hAnsi="Palatino Linotype"/>
          <w:sz w:val="22"/>
          <w:szCs w:val="22"/>
        </w:rPr>
        <w:t>January’s</w:t>
      </w:r>
      <w:r w:rsidRPr="008F371C">
        <w:rPr>
          <w:rFonts w:ascii="Palatino Linotype" w:eastAsia="Times New Roman" w:hAnsi="Palatino Linotype"/>
          <w:sz w:val="22"/>
          <w:szCs w:val="22"/>
        </w:rPr>
        <w:t xml:space="preserve"> closing.</w:t>
      </w:r>
    </w:p>
    <w:p w:rsidR="002664D0" w:rsidRPr="001A09E5" w:rsidRDefault="002664D0" w:rsidP="002664D0">
      <w:pPr>
        <w:pStyle w:val="ListParagraph"/>
        <w:numPr>
          <w:ilvl w:val="0"/>
          <w:numId w:val="4"/>
        </w:numPr>
        <w:jc w:val="both"/>
        <w:rPr>
          <w:rFonts w:ascii="Palatino Linotype" w:eastAsia="Times New Roman" w:hAnsi="Palatino Linotype"/>
          <w:sz w:val="22"/>
          <w:szCs w:val="22"/>
        </w:rPr>
      </w:pPr>
      <w:r>
        <w:rPr>
          <w:rFonts w:ascii="Palatino Linotype" w:eastAsia="Times New Roman" w:hAnsi="Palatino Linotype"/>
          <w:sz w:val="22"/>
          <w:szCs w:val="22"/>
        </w:rPr>
        <w:t xml:space="preserve">S&amp;P </w:t>
      </w:r>
      <w:r w:rsidRPr="00DF7E39">
        <w:rPr>
          <w:rFonts w:ascii="Palatino Linotype" w:eastAsia="Times New Roman" w:hAnsi="Palatino Linotype"/>
          <w:sz w:val="22"/>
          <w:szCs w:val="22"/>
        </w:rPr>
        <w:t xml:space="preserve">Sensex </w:t>
      </w:r>
      <w:r>
        <w:rPr>
          <w:rFonts w:ascii="Palatino Linotype" w:eastAsia="Times New Roman" w:hAnsi="Palatino Linotype"/>
          <w:sz w:val="22"/>
          <w:szCs w:val="22"/>
        </w:rPr>
        <w:t xml:space="preserve">closed at </w:t>
      </w:r>
      <w:r w:rsidRPr="001A09E5">
        <w:rPr>
          <w:rFonts w:ascii="Palatino Linotype" w:eastAsia="Times New Roman" w:hAnsi="Palatino Linotype"/>
          <w:sz w:val="22"/>
          <w:szCs w:val="22"/>
        </w:rPr>
        <w:t xml:space="preserve">38,297 on </w:t>
      </w:r>
      <w:r>
        <w:rPr>
          <w:rFonts w:ascii="Palatino Linotype" w:eastAsia="Times New Roman" w:hAnsi="Palatino Linotype"/>
          <w:sz w:val="22"/>
          <w:szCs w:val="22"/>
        </w:rPr>
        <w:t>February 29</w:t>
      </w:r>
      <w:r w:rsidRPr="001A09E5">
        <w:rPr>
          <w:rFonts w:ascii="Palatino Linotype" w:eastAsia="Times New Roman" w:hAnsi="Palatino Linotype"/>
          <w:sz w:val="22"/>
          <w:szCs w:val="22"/>
        </w:rPr>
        <w:t>, 2020, a decrease of 2</w:t>
      </w:r>
      <w:r>
        <w:rPr>
          <w:rFonts w:ascii="Palatino Linotype" w:eastAsia="Times New Roman" w:hAnsi="Palatino Linotype"/>
          <w:sz w:val="22"/>
          <w:szCs w:val="22"/>
        </w:rPr>
        <w:t>,</w:t>
      </w:r>
      <w:r w:rsidRPr="001A09E5">
        <w:rPr>
          <w:rFonts w:ascii="Palatino Linotype" w:eastAsia="Times New Roman" w:hAnsi="Palatino Linotype"/>
          <w:sz w:val="22"/>
          <w:szCs w:val="22"/>
        </w:rPr>
        <w:t>426.2 points (</w:t>
      </w:r>
      <w:r>
        <w:rPr>
          <w:rFonts w:ascii="Palatino Linotype" w:eastAsia="Times New Roman" w:hAnsi="Palatino Linotype"/>
          <w:sz w:val="22"/>
          <w:szCs w:val="22"/>
        </w:rPr>
        <w:t>6</w:t>
      </w:r>
      <w:r w:rsidRPr="001A09E5">
        <w:rPr>
          <w:rFonts w:ascii="Palatino Linotype" w:eastAsia="Times New Roman" w:hAnsi="Palatino Linotype"/>
          <w:sz w:val="22"/>
          <w:szCs w:val="22"/>
        </w:rPr>
        <w:t xml:space="preserve"> per cent) over previous month closing.</w:t>
      </w:r>
    </w:p>
    <w:p w:rsidR="002664D0" w:rsidRPr="001A09E5" w:rsidRDefault="002664D0" w:rsidP="002664D0">
      <w:pPr>
        <w:pStyle w:val="ListParagraph"/>
        <w:numPr>
          <w:ilvl w:val="0"/>
          <w:numId w:val="4"/>
        </w:numPr>
        <w:jc w:val="both"/>
        <w:rPr>
          <w:rFonts w:ascii="Palatino Linotype" w:eastAsia="Times New Roman" w:hAnsi="Palatino Linotype"/>
          <w:sz w:val="22"/>
          <w:szCs w:val="22"/>
        </w:rPr>
      </w:pPr>
      <w:r w:rsidRPr="00FC0A85">
        <w:rPr>
          <w:rFonts w:ascii="Palatino Linotype" w:eastAsia="Times New Roman" w:hAnsi="Palatino Linotype"/>
          <w:sz w:val="22"/>
          <w:szCs w:val="22"/>
        </w:rPr>
        <w:t xml:space="preserve">During the month, Nifty </w:t>
      </w:r>
      <w:r>
        <w:rPr>
          <w:rFonts w:ascii="Palatino Linotype" w:eastAsia="Times New Roman" w:hAnsi="Palatino Linotype"/>
          <w:sz w:val="22"/>
          <w:szCs w:val="22"/>
        </w:rPr>
        <w:t xml:space="preserve">reached </w:t>
      </w:r>
      <w:r w:rsidRPr="00FC0A85">
        <w:rPr>
          <w:rFonts w:ascii="Palatino Linotype" w:eastAsia="Times New Roman" w:hAnsi="Palatino Linotype"/>
          <w:sz w:val="22"/>
          <w:szCs w:val="22"/>
        </w:rPr>
        <w:t xml:space="preserve">its </w:t>
      </w:r>
      <w:r>
        <w:rPr>
          <w:rFonts w:ascii="Palatino Linotype" w:eastAsia="Times New Roman" w:hAnsi="Palatino Linotype"/>
          <w:sz w:val="22"/>
          <w:szCs w:val="22"/>
        </w:rPr>
        <w:t xml:space="preserve">intraday </w:t>
      </w:r>
      <w:r w:rsidRPr="00FC0A85">
        <w:rPr>
          <w:rFonts w:ascii="Palatino Linotype" w:eastAsia="Times New Roman" w:hAnsi="Palatino Linotype"/>
          <w:sz w:val="22"/>
          <w:szCs w:val="22"/>
        </w:rPr>
        <w:t xml:space="preserve">high at </w:t>
      </w:r>
      <w:r w:rsidRPr="001A09E5">
        <w:rPr>
          <w:rFonts w:ascii="Palatino Linotype" w:eastAsia="Times New Roman" w:hAnsi="Palatino Linotype"/>
          <w:sz w:val="22"/>
          <w:szCs w:val="22"/>
        </w:rPr>
        <w:t xml:space="preserve">12,247 </w:t>
      </w:r>
      <w:r>
        <w:rPr>
          <w:rFonts w:ascii="Palatino Linotype" w:eastAsia="Times New Roman" w:hAnsi="Palatino Linotype"/>
          <w:sz w:val="22"/>
          <w:szCs w:val="22"/>
        </w:rPr>
        <w:t xml:space="preserve">on February 14, 2020 </w:t>
      </w:r>
      <w:r w:rsidRPr="00FC0A85">
        <w:rPr>
          <w:rFonts w:ascii="Palatino Linotype" w:eastAsia="Times New Roman" w:hAnsi="Palatino Linotype"/>
          <w:sz w:val="22"/>
          <w:szCs w:val="22"/>
        </w:rPr>
        <w:t xml:space="preserve">and Sensex reached </w:t>
      </w:r>
      <w:r>
        <w:rPr>
          <w:rFonts w:ascii="Palatino Linotype" w:eastAsia="Times New Roman" w:hAnsi="Palatino Linotype"/>
          <w:sz w:val="22"/>
          <w:szCs w:val="22"/>
        </w:rPr>
        <w:t xml:space="preserve">its intraday high at </w:t>
      </w:r>
      <w:r w:rsidRPr="001A09E5">
        <w:rPr>
          <w:rFonts w:ascii="Palatino Linotype" w:eastAsia="Times New Roman" w:hAnsi="Palatino Linotype"/>
          <w:sz w:val="22"/>
          <w:szCs w:val="22"/>
        </w:rPr>
        <w:t xml:space="preserve">41,709 on </w:t>
      </w:r>
      <w:r>
        <w:rPr>
          <w:rFonts w:ascii="Palatino Linotype" w:eastAsia="Times New Roman" w:hAnsi="Palatino Linotype"/>
          <w:sz w:val="22"/>
          <w:szCs w:val="22"/>
        </w:rPr>
        <w:t>February 13</w:t>
      </w:r>
      <w:r w:rsidRPr="001A09E5">
        <w:rPr>
          <w:rFonts w:ascii="Palatino Linotype" w:eastAsia="Times New Roman" w:hAnsi="Palatino Linotype"/>
          <w:sz w:val="22"/>
          <w:szCs w:val="22"/>
        </w:rPr>
        <w:t xml:space="preserve">, 2020 respectively. </w:t>
      </w:r>
    </w:p>
    <w:p w:rsidR="002664D0" w:rsidRPr="00FC0A85" w:rsidRDefault="002664D0" w:rsidP="002664D0">
      <w:pPr>
        <w:pStyle w:val="ListParagraph"/>
        <w:numPr>
          <w:ilvl w:val="0"/>
          <w:numId w:val="4"/>
        </w:numPr>
        <w:jc w:val="both"/>
        <w:rPr>
          <w:rFonts w:ascii="Palatino Linotype" w:eastAsia="Times New Roman" w:hAnsi="Palatino Linotype"/>
          <w:sz w:val="22"/>
          <w:szCs w:val="22"/>
        </w:rPr>
      </w:pPr>
      <w:r w:rsidRPr="00FC0A85">
        <w:rPr>
          <w:rFonts w:ascii="Palatino Linotype" w:eastAsia="Times New Roman" w:hAnsi="Palatino Linotype"/>
          <w:sz w:val="22"/>
          <w:szCs w:val="22"/>
        </w:rPr>
        <w:t xml:space="preserve">During the month, Nifty and Sensex reached </w:t>
      </w:r>
      <w:r>
        <w:rPr>
          <w:rFonts w:ascii="Palatino Linotype" w:eastAsia="Times New Roman" w:hAnsi="Palatino Linotype"/>
          <w:sz w:val="22"/>
          <w:szCs w:val="22"/>
        </w:rPr>
        <w:t>their</w:t>
      </w:r>
      <w:r w:rsidRPr="008D5DDE">
        <w:rPr>
          <w:rFonts w:ascii="Palatino Linotype" w:eastAsia="Times New Roman" w:hAnsi="Palatino Linotype"/>
          <w:sz w:val="22"/>
          <w:szCs w:val="22"/>
        </w:rPr>
        <w:t xml:space="preserve"> </w:t>
      </w:r>
      <w:r>
        <w:rPr>
          <w:rFonts w:ascii="Palatino Linotype" w:eastAsia="Times New Roman" w:hAnsi="Palatino Linotype"/>
          <w:sz w:val="22"/>
          <w:szCs w:val="22"/>
        </w:rPr>
        <w:t>intraday</w:t>
      </w:r>
      <w:r w:rsidRPr="00FC0A85">
        <w:rPr>
          <w:rFonts w:ascii="Palatino Linotype" w:eastAsia="Times New Roman" w:hAnsi="Palatino Linotype"/>
          <w:sz w:val="22"/>
          <w:szCs w:val="22"/>
        </w:rPr>
        <w:t xml:space="preserve"> low at </w:t>
      </w:r>
      <w:r w:rsidRPr="008D5DDE">
        <w:rPr>
          <w:rFonts w:ascii="Palatino Linotype" w:eastAsia="Times New Roman" w:hAnsi="Palatino Linotype"/>
          <w:sz w:val="22"/>
          <w:szCs w:val="22"/>
        </w:rPr>
        <w:t xml:space="preserve">11,175 </w:t>
      </w:r>
      <w:r w:rsidRPr="00FC0A85">
        <w:rPr>
          <w:rFonts w:ascii="Palatino Linotype" w:eastAsia="Times New Roman" w:hAnsi="Palatino Linotype"/>
          <w:sz w:val="22"/>
          <w:szCs w:val="22"/>
        </w:rPr>
        <w:t xml:space="preserve">and </w:t>
      </w:r>
      <w:r w:rsidRPr="008D5DDE">
        <w:rPr>
          <w:rFonts w:ascii="Palatino Linotype" w:eastAsia="Times New Roman" w:hAnsi="Palatino Linotype"/>
          <w:sz w:val="22"/>
          <w:szCs w:val="22"/>
        </w:rPr>
        <w:t xml:space="preserve">38,220 </w:t>
      </w:r>
      <w:r w:rsidRPr="00FC0A85">
        <w:rPr>
          <w:rFonts w:ascii="Palatino Linotype" w:eastAsia="Times New Roman" w:hAnsi="Palatino Linotype"/>
          <w:sz w:val="22"/>
          <w:szCs w:val="22"/>
        </w:rPr>
        <w:t xml:space="preserve">on </w:t>
      </w:r>
      <w:r>
        <w:rPr>
          <w:rFonts w:ascii="Palatino Linotype" w:eastAsia="Times New Roman" w:hAnsi="Palatino Linotype"/>
          <w:sz w:val="22"/>
          <w:szCs w:val="22"/>
        </w:rPr>
        <w:t>February 28</w:t>
      </w:r>
      <w:r w:rsidRPr="00FC0A85">
        <w:rPr>
          <w:rFonts w:ascii="Palatino Linotype" w:eastAsia="Times New Roman" w:hAnsi="Palatino Linotype"/>
          <w:sz w:val="22"/>
          <w:szCs w:val="22"/>
        </w:rPr>
        <w:t>, 2020.</w:t>
      </w:r>
    </w:p>
    <w:p w:rsidR="002664D0" w:rsidRDefault="002664D0" w:rsidP="002664D0">
      <w:pPr>
        <w:pStyle w:val="ListParagraph"/>
        <w:numPr>
          <w:ilvl w:val="0"/>
          <w:numId w:val="4"/>
        </w:numPr>
        <w:jc w:val="both"/>
        <w:rPr>
          <w:rFonts w:ascii="Palatino Linotype" w:eastAsia="Times New Roman" w:hAnsi="Palatino Linotype"/>
          <w:sz w:val="22"/>
          <w:szCs w:val="22"/>
        </w:rPr>
      </w:pPr>
      <w:r w:rsidRPr="003F643D">
        <w:rPr>
          <w:rFonts w:ascii="Palatino Linotype" w:eastAsia="Times New Roman" w:hAnsi="Palatino Linotype"/>
          <w:sz w:val="22"/>
          <w:szCs w:val="22"/>
        </w:rPr>
        <w:t xml:space="preserve">The P/E ratios of S&amp;P BSE Sensex and Nifty 50 index were </w:t>
      </w:r>
      <w:r w:rsidRPr="008D5DDE">
        <w:rPr>
          <w:rFonts w:ascii="Palatino Linotype" w:eastAsia="Times New Roman" w:hAnsi="Palatino Linotype"/>
          <w:sz w:val="22"/>
          <w:szCs w:val="22"/>
        </w:rPr>
        <w:t>23.2</w:t>
      </w:r>
      <w:r>
        <w:rPr>
          <w:rFonts w:ascii="Palatino Linotype" w:eastAsia="Times New Roman" w:hAnsi="Palatino Linotype"/>
          <w:sz w:val="22"/>
          <w:szCs w:val="22"/>
        </w:rPr>
        <w:t xml:space="preserve"> and </w:t>
      </w:r>
      <w:r w:rsidRPr="008D5DDE">
        <w:rPr>
          <w:rFonts w:ascii="Palatino Linotype" w:eastAsia="Times New Roman" w:hAnsi="Palatino Linotype"/>
          <w:sz w:val="22"/>
          <w:szCs w:val="22"/>
        </w:rPr>
        <w:t>25.5</w:t>
      </w:r>
      <w:r>
        <w:rPr>
          <w:rFonts w:ascii="Palatino Linotype" w:eastAsia="Times New Roman" w:hAnsi="Palatino Linotype"/>
          <w:sz w:val="22"/>
          <w:szCs w:val="22"/>
        </w:rPr>
        <w:t xml:space="preserve"> </w:t>
      </w:r>
      <w:r w:rsidRPr="003F643D">
        <w:rPr>
          <w:rFonts w:ascii="Palatino Linotype" w:eastAsia="Times New Roman" w:hAnsi="Palatino Linotype"/>
          <w:sz w:val="22"/>
          <w:szCs w:val="22"/>
        </w:rPr>
        <w:t xml:space="preserve">respectively, at the end of </w:t>
      </w:r>
      <w:r>
        <w:rPr>
          <w:rFonts w:ascii="Palatino Linotype" w:eastAsia="Times New Roman" w:hAnsi="Palatino Linotype"/>
          <w:sz w:val="22"/>
          <w:szCs w:val="22"/>
        </w:rPr>
        <w:t>February 2020</w:t>
      </w:r>
      <w:r w:rsidRPr="003F643D">
        <w:rPr>
          <w:rFonts w:ascii="Palatino Linotype" w:eastAsia="Times New Roman" w:hAnsi="Palatino Linotype"/>
          <w:sz w:val="22"/>
          <w:szCs w:val="22"/>
        </w:rPr>
        <w:t xml:space="preserve"> compared to the reading of </w:t>
      </w:r>
      <w:r>
        <w:rPr>
          <w:rFonts w:ascii="Palatino Linotype" w:eastAsia="Times New Roman" w:hAnsi="Palatino Linotype"/>
          <w:sz w:val="22"/>
          <w:szCs w:val="22"/>
        </w:rPr>
        <w:t>24.5</w:t>
      </w:r>
      <w:r w:rsidRPr="003F643D">
        <w:rPr>
          <w:rFonts w:ascii="Palatino Linotype" w:eastAsia="Times New Roman" w:hAnsi="Palatino Linotype"/>
          <w:sz w:val="22"/>
          <w:szCs w:val="22"/>
        </w:rPr>
        <w:t xml:space="preserve"> and </w:t>
      </w:r>
      <w:r>
        <w:rPr>
          <w:rFonts w:ascii="Palatino Linotype" w:eastAsia="Times New Roman" w:hAnsi="Palatino Linotype"/>
          <w:sz w:val="22"/>
          <w:szCs w:val="22"/>
        </w:rPr>
        <w:t>26.4</w:t>
      </w:r>
      <w:r w:rsidRPr="003F643D">
        <w:rPr>
          <w:rFonts w:ascii="Palatino Linotype" w:eastAsia="Times New Roman" w:hAnsi="Palatino Linotype"/>
          <w:sz w:val="22"/>
          <w:szCs w:val="22"/>
        </w:rPr>
        <w:t xml:space="preserve"> respectively a month ago.</w:t>
      </w:r>
    </w:p>
    <w:p w:rsidR="002664D0" w:rsidRPr="009A0EB3" w:rsidRDefault="002664D0" w:rsidP="002664D0">
      <w:pPr>
        <w:widowControl w:val="0"/>
        <w:contextualSpacing/>
        <w:jc w:val="both"/>
        <w:rPr>
          <w:rFonts w:ascii="Palatino Linotype" w:hAnsi="Palatino Linotype"/>
          <w:b/>
          <w:sz w:val="22"/>
          <w:szCs w:val="22"/>
        </w:rPr>
      </w:pPr>
      <w:r w:rsidRPr="009A0EB3">
        <w:rPr>
          <w:rFonts w:ascii="Palatino Linotype" w:hAnsi="Palatino Linotype"/>
          <w:b/>
          <w:sz w:val="22"/>
          <w:szCs w:val="22"/>
        </w:rPr>
        <w:lastRenderedPageBreak/>
        <w:t xml:space="preserve">Exhibit 2: Snapshot of Indian Capital Market </w:t>
      </w:r>
    </w:p>
    <w:tbl>
      <w:tblPr>
        <w:tblW w:w="9734" w:type="dxa"/>
        <w:tblLook w:val="04A0" w:firstRow="1" w:lastRow="0" w:firstColumn="1" w:lastColumn="0" w:noHBand="0" w:noVBand="1"/>
      </w:tblPr>
      <w:tblGrid>
        <w:gridCol w:w="3505"/>
        <w:gridCol w:w="1980"/>
        <w:gridCol w:w="1981"/>
        <w:gridCol w:w="2268"/>
      </w:tblGrid>
      <w:tr w:rsidR="002664D0" w:rsidRPr="00802605" w:rsidTr="002664D0">
        <w:trPr>
          <w:trHeight w:val="516"/>
        </w:trPr>
        <w:tc>
          <w:tcPr>
            <w:tcW w:w="350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2664D0" w:rsidRPr="00802605" w:rsidRDefault="002664D0" w:rsidP="002664D0">
            <w:pPr>
              <w:rPr>
                <w:rFonts w:ascii="Palatino Linotype" w:eastAsia="Times New Roman" w:hAnsi="Palatino Linotype"/>
                <w:b/>
                <w:bCs/>
                <w:color w:val="000000"/>
                <w:sz w:val="20"/>
                <w:szCs w:val="20"/>
                <w:lang w:val="en-IN" w:eastAsia="en-IN" w:bidi="hi-IN"/>
              </w:rPr>
            </w:pPr>
            <w:r w:rsidRPr="00802605">
              <w:rPr>
                <w:rFonts w:ascii="Palatino Linotype" w:eastAsia="Times New Roman" w:hAnsi="Palatino Linotype"/>
                <w:b/>
                <w:bCs/>
                <w:color w:val="000000"/>
                <w:sz w:val="20"/>
                <w:szCs w:val="20"/>
                <w:lang w:val="en-IN" w:eastAsia="en-IN" w:bidi="hi-IN"/>
              </w:rPr>
              <w:t>Description</w:t>
            </w:r>
          </w:p>
        </w:tc>
        <w:tc>
          <w:tcPr>
            <w:tcW w:w="1980" w:type="dxa"/>
            <w:tcBorders>
              <w:top w:val="single" w:sz="4" w:space="0" w:color="auto"/>
              <w:left w:val="nil"/>
              <w:bottom w:val="single" w:sz="4" w:space="0" w:color="auto"/>
              <w:right w:val="single" w:sz="4" w:space="0" w:color="auto"/>
            </w:tcBorders>
            <w:shd w:val="clear" w:color="000000" w:fill="92CDDC"/>
            <w:noWrap/>
            <w:vAlign w:val="center"/>
            <w:hideMark/>
          </w:tcPr>
          <w:p w:rsidR="002664D0" w:rsidRPr="00802605" w:rsidRDefault="002664D0" w:rsidP="002664D0">
            <w:pPr>
              <w:jc w:val="center"/>
              <w:rPr>
                <w:rFonts w:ascii="Palatino Linotype" w:eastAsia="Times New Roman" w:hAnsi="Palatino Linotype"/>
                <w:b/>
                <w:bCs/>
                <w:color w:val="000000"/>
                <w:sz w:val="20"/>
                <w:szCs w:val="20"/>
                <w:lang w:val="en-IN" w:eastAsia="en-IN" w:bidi="hi-IN"/>
              </w:rPr>
            </w:pPr>
            <w:r w:rsidRPr="00802605">
              <w:rPr>
                <w:rFonts w:ascii="Palatino Linotype" w:eastAsia="Times New Roman" w:hAnsi="Palatino Linotype"/>
                <w:b/>
                <w:bCs/>
                <w:color w:val="000000"/>
                <w:sz w:val="20"/>
                <w:szCs w:val="20"/>
                <w:lang w:val="en-IN" w:eastAsia="en-IN" w:bidi="hi-IN"/>
              </w:rPr>
              <w:t>Jan-20</w:t>
            </w:r>
          </w:p>
        </w:tc>
        <w:tc>
          <w:tcPr>
            <w:tcW w:w="1980" w:type="dxa"/>
            <w:tcBorders>
              <w:top w:val="single" w:sz="4" w:space="0" w:color="auto"/>
              <w:left w:val="nil"/>
              <w:bottom w:val="single" w:sz="4" w:space="0" w:color="auto"/>
              <w:right w:val="single" w:sz="4" w:space="0" w:color="auto"/>
            </w:tcBorders>
            <w:shd w:val="clear" w:color="000000" w:fill="92CDDC"/>
            <w:noWrap/>
            <w:vAlign w:val="center"/>
            <w:hideMark/>
          </w:tcPr>
          <w:p w:rsidR="002664D0" w:rsidRPr="00802605" w:rsidRDefault="002664D0" w:rsidP="002664D0">
            <w:pPr>
              <w:jc w:val="center"/>
              <w:rPr>
                <w:rFonts w:ascii="Palatino Linotype" w:eastAsia="Times New Roman" w:hAnsi="Palatino Linotype"/>
                <w:b/>
                <w:bCs/>
                <w:color w:val="000000"/>
                <w:sz w:val="20"/>
                <w:szCs w:val="20"/>
                <w:lang w:val="en-IN" w:eastAsia="en-IN" w:bidi="hi-IN"/>
              </w:rPr>
            </w:pPr>
            <w:r w:rsidRPr="00802605">
              <w:rPr>
                <w:rFonts w:ascii="Palatino Linotype" w:eastAsia="Times New Roman" w:hAnsi="Palatino Linotype"/>
                <w:b/>
                <w:bCs/>
                <w:color w:val="000000"/>
                <w:sz w:val="20"/>
                <w:szCs w:val="20"/>
                <w:lang w:val="en-IN" w:eastAsia="en-IN" w:bidi="hi-IN"/>
              </w:rPr>
              <w:t>Feb-20</w:t>
            </w:r>
          </w:p>
        </w:tc>
        <w:tc>
          <w:tcPr>
            <w:tcW w:w="2268" w:type="dxa"/>
            <w:tcBorders>
              <w:top w:val="single" w:sz="4" w:space="0" w:color="auto"/>
              <w:left w:val="nil"/>
              <w:bottom w:val="single" w:sz="4" w:space="0" w:color="auto"/>
              <w:right w:val="single" w:sz="4" w:space="0" w:color="auto"/>
            </w:tcBorders>
            <w:shd w:val="clear" w:color="000000" w:fill="92CDDC"/>
            <w:vAlign w:val="center"/>
            <w:hideMark/>
          </w:tcPr>
          <w:p w:rsidR="002664D0" w:rsidRPr="00802605" w:rsidRDefault="002664D0" w:rsidP="002664D0">
            <w:pPr>
              <w:jc w:val="center"/>
              <w:rPr>
                <w:rFonts w:ascii="Palatino Linotype" w:eastAsia="Times New Roman" w:hAnsi="Palatino Linotype"/>
                <w:b/>
                <w:bCs/>
                <w:color w:val="000000"/>
                <w:sz w:val="20"/>
                <w:szCs w:val="20"/>
                <w:lang w:val="en-IN" w:eastAsia="en-IN" w:bidi="hi-IN"/>
              </w:rPr>
            </w:pPr>
            <w:r w:rsidRPr="00802605">
              <w:rPr>
                <w:rFonts w:ascii="Palatino Linotype" w:eastAsia="Times New Roman" w:hAnsi="Palatino Linotype"/>
                <w:b/>
                <w:bCs/>
                <w:color w:val="000000"/>
                <w:sz w:val="20"/>
                <w:szCs w:val="20"/>
                <w:lang w:val="en-IN" w:eastAsia="en-IN" w:bidi="hi-IN"/>
              </w:rPr>
              <w:t>Change during the Month</w:t>
            </w:r>
          </w:p>
        </w:tc>
      </w:tr>
      <w:tr w:rsidR="002664D0" w:rsidRPr="00802605" w:rsidTr="002664D0">
        <w:trPr>
          <w:trHeight w:val="208"/>
        </w:trPr>
        <w:tc>
          <w:tcPr>
            <w:tcW w:w="3505" w:type="dxa"/>
            <w:tcBorders>
              <w:top w:val="nil"/>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Index in Equity Market</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Sensex</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40,723</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38,297</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-6.0</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Nifty 50</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11,962</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11,202</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-6.4</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Nifty 500</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9,861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9,236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-6.3</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BSE 500</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15,650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14,628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-6.5</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Nifty Bank</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30,834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29,147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-5.5</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Nifty IT</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16,144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15,213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-5.8</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BSE Healthcare</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13,957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13,480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-3.4</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BSE FMCG</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11,642 </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                 10,964 </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-5.8</w:t>
            </w:r>
          </w:p>
        </w:tc>
      </w:tr>
      <w:tr w:rsidR="002664D0" w:rsidRPr="00802605" w:rsidTr="002664D0">
        <w:trPr>
          <w:trHeight w:val="208"/>
        </w:trPr>
        <w:tc>
          <w:tcPr>
            <w:tcW w:w="5485" w:type="dxa"/>
            <w:gridSpan w:val="2"/>
            <w:tcBorders>
              <w:top w:val="single" w:sz="4" w:space="0" w:color="auto"/>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Market Capitalisation (</w:t>
            </w:r>
            <w:r>
              <w:rPr>
                <w:rFonts w:ascii="Tahoma" w:eastAsia="Times New Roman" w:hAnsi="Tahoma" w:cs="Tahoma"/>
                <w:b/>
                <w:bCs/>
                <w:color w:val="002060"/>
                <w:sz w:val="20"/>
                <w:szCs w:val="20"/>
                <w:lang w:val="en-IN" w:eastAsia="en-IN" w:bidi="hi-IN"/>
              </w:rPr>
              <w:t>₹</w:t>
            </w:r>
            <w:r w:rsidRPr="00802605">
              <w:rPr>
                <w:rFonts w:ascii="Palatino Linotype" w:eastAsia="Times New Roman" w:hAnsi="Palatino Linotype"/>
                <w:b/>
                <w:bCs/>
                <w:color w:val="002060"/>
                <w:sz w:val="20"/>
                <w:szCs w:val="20"/>
                <w:lang w:val="en-IN" w:eastAsia="en-IN" w:bidi="hi-IN"/>
              </w:rPr>
              <w:t xml:space="preserve"> crore)</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1,56,50,982</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1,46,87,010</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-6.2</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1,55,17,107</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1,45,52,074</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-6.2</w:t>
            </w:r>
          </w:p>
        </w:tc>
      </w:tr>
      <w:tr w:rsidR="002664D0" w:rsidRPr="00802605" w:rsidTr="002664D0">
        <w:trPr>
          <w:trHeight w:val="208"/>
        </w:trPr>
        <w:tc>
          <w:tcPr>
            <w:tcW w:w="3505" w:type="dxa"/>
            <w:tcBorders>
              <w:top w:val="nil"/>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P/E Ratio</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Sensex</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24.5</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23.2</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-5.1</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Nifty 50</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26.4</w:t>
            </w:r>
          </w:p>
        </w:tc>
        <w:tc>
          <w:tcPr>
            <w:tcW w:w="1980"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25.5</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-3.5</w:t>
            </w:r>
          </w:p>
        </w:tc>
      </w:tr>
      <w:tr w:rsidR="002664D0" w:rsidRPr="00802605" w:rsidTr="002664D0">
        <w:trPr>
          <w:trHeight w:val="208"/>
        </w:trPr>
        <w:tc>
          <w:tcPr>
            <w:tcW w:w="3505" w:type="dxa"/>
            <w:tcBorders>
              <w:top w:val="nil"/>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No of Listed Companies</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5,366</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5,352</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-0.3</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1,959</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1,734</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-11.5</w:t>
            </w:r>
          </w:p>
        </w:tc>
      </w:tr>
      <w:tr w:rsidR="002664D0" w:rsidRPr="00802605" w:rsidTr="002664D0">
        <w:trPr>
          <w:trHeight w:val="208"/>
        </w:trPr>
        <w:tc>
          <w:tcPr>
            <w:tcW w:w="5485" w:type="dxa"/>
            <w:gridSpan w:val="2"/>
            <w:tcBorders>
              <w:top w:val="single" w:sz="4" w:space="0" w:color="auto"/>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Gross Turnover in Equity Segment (</w:t>
            </w:r>
            <w:r>
              <w:rPr>
                <w:rFonts w:ascii="Tahoma" w:eastAsia="Times New Roman" w:hAnsi="Tahoma" w:cs="Tahoma"/>
                <w:b/>
                <w:bCs/>
                <w:color w:val="002060"/>
                <w:sz w:val="20"/>
                <w:szCs w:val="20"/>
                <w:lang w:val="en-IN" w:eastAsia="en-IN" w:bidi="hi-IN"/>
              </w:rPr>
              <w:t>₹</w:t>
            </w:r>
            <w:r w:rsidRPr="00802605">
              <w:rPr>
                <w:rFonts w:ascii="Palatino Linotype" w:eastAsia="Times New Roman" w:hAnsi="Palatino Linotype"/>
                <w:b/>
                <w:bCs/>
                <w:color w:val="002060"/>
                <w:sz w:val="20"/>
                <w:szCs w:val="20"/>
                <w:lang w:val="en-IN" w:eastAsia="en-IN" w:bidi="hi-IN"/>
              </w:rPr>
              <w:t xml:space="preserve"> crore)</w:t>
            </w:r>
          </w:p>
        </w:tc>
        <w:tc>
          <w:tcPr>
            <w:tcW w:w="1980" w:type="dxa"/>
            <w:tcBorders>
              <w:top w:val="nil"/>
              <w:left w:val="nil"/>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55,846</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55,710</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-0.2</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8,05,347</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7,96,768</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-1.1</w:t>
            </w:r>
          </w:p>
        </w:tc>
      </w:tr>
      <w:tr w:rsidR="002664D0" w:rsidRPr="00802605" w:rsidTr="002664D0">
        <w:trPr>
          <w:trHeight w:val="208"/>
        </w:trPr>
        <w:tc>
          <w:tcPr>
            <w:tcW w:w="7466" w:type="dxa"/>
            <w:gridSpan w:val="3"/>
            <w:tcBorders>
              <w:top w:val="single" w:sz="4" w:space="0" w:color="auto"/>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Gross Turnover in Equity Derivatives Segment (</w:t>
            </w:r>
            <w:r>
              <w:rPr>
                <w:rFonts w:ascii="Tahoma" w:eastAsia="Times New Roman" w:hAnsi="Tahoma" w:cs="Tahoma"/>
                <w:b/>
                <w:bCs/>
                <w:color w:val="002060"/>
                <w:sz w:val="20"/>
                <w:szCs w:val="20"/>
                <w:lang w:val="en-IN" w:eastAsia="en-IN" w:bidi="hi-IN"/>
              </w:rPr>
              <w:t>₹</w:t>
            </w:r>
            <w:r w:rsidRPr="00802605">
              <w:rPr>
                <w:rFonts w:ascii="Palatino Linotype" w:eastAsia="Times New Roman" w:hAnsi="Palatino Linotype"/>
                <w:b/>
                <w:bCs/>
                <w:color w:val="002060"/>
                <w:sz w:val="20"/>
                <w:szCs w:val="20"/>
                <w:lang w:val="en-IN" w:eastAsia="en-IN" w:bidi="hi-IN"/>
              </w:rPr>
              <w:t xml:space="preserve"> crore)</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52,109</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71,793</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37.8</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3,85,30,599</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3,48,28,786</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-9.6</w:t>
            </w:r>
          </w:p>
        </w:tc>
      </w:tr>
      <w:tr w:rsidR="002664D0" w:rsidRPr="00802605" w:rsidTr="002664D0">
        <w:trPr>
          <w:trHeight w:val="208"/>
        </w:trPr>
        <w:tc>
          <w:tcPr>
            <w:tcW w:w="7466" w:type="dxa"/>
            <w:gridSpan w:val="3"/>
            <w:tcBorders>
              <w:top w:val="single" w:sz="4" w:space="0" w:color="auto"/>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Gross Turnover in Currency Derivatives Segment (</w:t>
            </w:r>
            <w:r>
              <w:rPr>
                <w:rFonts w:ascii="Tahoma" w:eastAsia="Times New Roman" w:hAnsi="Tahoma" w:cs="Tahoma"/>
                <w:b/>
                <w:bCs/>
                <w:color w:val="002060"/>
                <w:sz w:val="20"/>
                <w:szCs w:val="20"/>
                <w:lang w:val="en-IN" w:eastAsia="en-IN" w:bidi="hi-IN"/>
              </w:rPr>
              <w:t>₹</w:t>
            </w:r>
            <w:r w:rsidRPr="00802605">
              <w:rPr>
                <w:rFonts w:ascii="Palatino Linotype" w:eastAsia="Times New Roman" w:hAnsi="Palatino Linotype"/>
                <w:b/>
                <w:bCs/>
                <w:color w:val="002060"/>
                <w:sz w:val="20"/>
                <w:szCs w:val="20"/>
                <w:lang w:val="en-IN" w:eastAsia="en-IN" w:bidi="hi-IN"/>
              </w:rPr>
              <w:t xml:space="preserve"> crore)</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4,82,786</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4,39,996</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-8.9</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8,45,443</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7,88,013</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-6.8</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MSEI</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5,957</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5,314</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-10.8</w:t>
            </w:r>
          </w:p>
        </w:tc>
      </w:tr>
      <w:tr w:rsidR="002664D0" w:rsidRPr="00802605" w:rsidTr="002664D0">
        <w:trPr>
          <w:trHeight w:val="208"/>
        </w:trPr>
        <w:tc>
          <w:tcPr>
            <w:tcW w:w="7466" w:type="dxa"/>
            <w:gridSpan w:val="3"/>
            <w:tcBorders>
              <w:top w:val="single" w:sz="4" w:space="0" w:color="auto"/>
              <w:left w:val="single" w:sz="4" w:space="0" w:color="auto"/>
              <w:bottom w:val="single" w:sz="4" w:space="0" w:color="auto"/>
              <w:right w:val="nil"/>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Gross Turnover in Interest Rate Derivatives Segment (</w:t>
            </w:r>
            <w:r>
              <w:rPr>
                <w:rFonts w:ascii="Tahoma" w:eastAsia="Times New Roman" w:hAnsi="Tahoma" w:cs="Tahoma"/>
                <w:b/>
                <w:bCs/>
                <w:color w:val="002060"/>
                <w:sz w:val="20"/>
                <w:szCs w:val="20"/>
                <w:lang w:val="en-IN" w:eastAsia="en-IN" w:bidi="hi-IN"/>
              </w:rPr>
              <w:t>₹</w:t>
            </w:r>
            <w:r w:rsidRPr="00802605">
              <w:rPr>
                <w:rFonts w:ascii="Palatino Linotype" w:eastAsia="Times New Roman" w:hAnsi="Palatino Linotype"/>
                <w:b/>
                <w:bCs/>
                <w:color w:val="002060"/>
                <w:sz w:val="20"/>
                <w:szCs w:val="20"/>
                <w:lang w:val="en-IN" w:eastAsia="en-IN" w:bidi="hi-IN"/>
              </w:rPr>
              <w:t xml:space="preserve"> crore)</w:t>
            </w:r>
          </w:p>
        </w:tc>
        <w:tc>
          <w:tcPr>
            <w:tcW w:w="2268" w:type="dxa"/>
            <w:tcBorders>
              <w:top w:val="nil"/>
              <w:left w:val="nil"/>
              <w:bottom w:val="single" w:sz="4" w:space="0" w:color="auto"/>
              <w:right w:val="single" w:sz="4" w:space="0" w:color="auto"/>
            </w:tcBorders>
            <w:shd w:val="clear" w:color="000000" w:fill="C6E0B4"/>
            <w:noWrap/>
            <w:vAlign w:val="center"/>
            <w:hideMark/>
          </w:tcPr>
          <w:p w:rsidR="002664D0" w:rsidRPr="00802605" w:rsidRDefault="002664D0" w:rsidP="002664D0">
            <w:pPr>
              <w:rPr>
                <w:rFonts w:ascii="Palatino Linotype" w:eastAsia="Times New Roman" w:hAnsi="Palatino Linotype"/>
                <w:b/>
                <w:bCs/>
                <w:color w:val="002060"/>
                <w:sz w:val="20"/>
                <w:szCs w:val="20"/>
                <w:lang w:val="en-IN" w:eastAsia="en-IN" w:bidi="hi-IN"/>
              </w:rPr>
            </w:pPr>
            <w:r w:rsidRPr="00802605">
              <w:rPr>
                <w:rFonts w:ascii="Palatino Linotype" w:eastAsia="Times New Roman" w:hAnsi="Palatino Linotype"/>
                <w:b/>
                <w:bCs/>
                <w:color w:val="002060"/>
                <w:sz w:val="20"/>
                <w:szCs w:val="20"/>
                <w:lang w:val="en-IN" w:eastAsia="en-IN" w:bidi="hi-IN"/>
              </w:rPr>
              <w:t> </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 xml:space="preserve">BSE </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6,208</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5,829</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-6.1</w:t>
            </w:r>
          </w:p>
        </w:tc>
      </w:tr>
      <w:tr w:rsidR="002664D0" w:rsidRPr="00802605" w:rsidTr="002664D0">
        <w:trPr>
          <w:trHeight w:val="208"/>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2664D0" w:rsidRPr="00802605" w:rsidRDefault="002664D0" w:rsidP="002664D0">
            <w:pPr>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NSE</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26,807</w:t>
            </w:r>
          </w:p>
        </w:tc>
        <w:tc>
          <w:tcPr>
            <w:tcW w:w="1980" w:type="dxa"/>
            <w:tcBorders>
              <w:top w:val="nil"/>
              <w:left w:val="nil"/>
              <w:bottom w:val="single" w:sz="4" w:space="0" w:color="000000"/>
              <w:right w:val="single" w:sz="4" w:space="0" w:color="000000"/>
            </w:tcBorders>
            <w:shd w:val="clear" w:color="000000" w:fill="FFFFFF"/>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30,880</w:t>
            </w:r>
          </w:p>
        </w:tc>
        <w:tc>
          <w:tcPr>
            <w:tcW w:w="2268" w:type="dxa"/>
            <w:tcBorders>
              <w:top w:val="nil"/>
              <w:left w:val="nil"/>
              <w:bottom w:val="single" w:sz="4" w:space="0" w:color="auto"/>
              <w:right w:val="single" w:sz="4" w:space="0" w:color="auto"/>
            </w:tcBorders>
            <w:shd w:val="clear" w:color="auto" w:fill="auto"/>
            <w:noWrap/>
            <w:vAlign w:val="bottom"/>
            <w:hideMark/>
          </w:tcPr>
          <w:p w:rsidR="002664D0" w:rsidRPr="00802605" w:rsidRDefault="002664D0" w:rsidP="002664D0">
            <w:pPr>
              <w:jc w:val="right"/>
              <w:rPr>
                <w:rFonts w:ascii="Palatino Linotype" w:eastAsia="Times New Roman" w:hAnsi="Palatino Linotype"/>
                <w:color w:val="000000"/>
                <w:sz w:val="20"/>
                <w:szCs w:val="20"/>
                <w:lang w:val="en-IN" w:eastAsia="en-IN" w:bidi="hi-IN"/>
              </w:rPr>
            </w:pPr>
            <w:r w:rsidRPr="00802605">
              <w:rPr>
                <w:rFonts w:ascii="Palatino Linotype" w:eastAsia="Times New Roman" w:hAnsi="Palatino Linotype"/>
                <w:color w:val="000000"/>
                <w:sz w:val="20"/>
                <w:szCs w:val="20"/>
                <w:lang w:val="en-IN" w:eastAsia="en-IN" w:bidi="hi-IN"/>
              </w:rPr>
              <w:t>15.2</w:t>
            </w:r>
          </w:p>
        </w:tc>
      </w:tr>
    </w:tbl>
    <w:p w:rsidR="002664D0" w:rsidRPr="009A0EB3" w:rsidRDefault="002664D0" w:rsidP="002664D0">
      <w:pPr>
        <w:jc w:val="both"/>
        <w:rPr>
          <w:rFonts w:ascii="Palatino Linotype" w:eastAsia="Times New Roman" w:hAnsi="Palatino Linotype"/>
          <w:b/>
          <w:sz w:val="18"/>
          <w:szCs w:val="18"/>
        </w:rPr>
      </w:pPr>
      <w:r w:rsidRPr="009A0EB3">
        <w:rPr>
          <w:rFonts w:ascii="Palatino Linotype" w:eastAsia="Times New Roman" w:hAnsi="Palatino Linotype"/>
          <w:b/>
          <w:sz w:val="18"/>
          <w:szCs w:val="18"/>
        </w:rPr>
        <w:t xml:space="preserve"> Source: NSE, BSE and MSEI</w:t>
      </w:r>
    </w:p>
    <w:p w:rsidR="002664D0" w:rsidRDefault="002664D0" w:rsidP="002664D0">
      <w:pPr>
        <w:jc w:val="both"/>
        <w:rPr>
          <w:rFonts w:ascii="Palatino Linotype" w:eastAsia="Times New Roman" w:hAnsi="Palatino Linotype"/>
          <w:b/>
          <w:sz w:val="22"/>
          <w:szCs w:val="22"/>
          <w:highlight w:val="yellow"/>
        </w:rPr>
      </w:pPr>
      <w:r w:rsidRPr="009A0EB3">
        <w:rPr>
          <w:rFonts w:ascii="Palatino Linotype" w:eastAsia="Times New Roman" w:hAnsi="Palatino Linotype"/>
          <w:b/>
          <w:sz w:val="22"/>
          <w:szCs w:val="22"/>
          <w:highlight w:val="yellow"/>
        </w:rPr>
        <w:t xml:space="preserve"> </w:t>
      </w:r>
    </w:p>
    <w:p w:rsidR="002664D0" w:rsidRPr="00E34D03" w:rsidRDefault="002664D0" w:rsidP="002664D0">
      <w:pPr>
        <w:pStyle w:val="ListParagraph"/>
        <w:outlineLvl w:val="0"/>
        <w:rPr>
          <w:rFonts w:ascii="Palatino Linotype" w:hAnsi="Palatino Linotype"/>
          <w:b/>
          <w:bCs/>
          <w:sz w:val="22"/>
          <w:szCs w:val="22"/>
        </w:rPr>
      </w:pPr>
      <w:r>
        <w:rPr>
          <w:rFonts w:ascii="Palatino Linotype" w:hAnsi="Palatino Linotype"/>
          <w:b/>
          <w:bCs/>
          <w:sz w:val="22"/>
          <w:szCs w:val="22"/>
        </w:rPr>
        <w:t xml:space="preserve">     </w:t>
      </w:r>
      <w:r w:rsidRPr="00E34D03">
        <w:rPr>
          <w:rFonts w:ascii="Palatino Linotype" w:hAnsi="Palatino Linotype"/>
          <w:b/>
          <w:bCs/>
          <w:sz w:val="22"/>
          <w:szCs w:val="22"/>
        </w:rPr>
        <w:t xml:space="preserve">Figure </w:t>
      </w:r>
      <w:r w:rsidRPr="00E34D03">
        <w:rPr>
          <w:rFonts w:ascii="Palatino Linotype" w:hAnsi="Palatino Linotype"/>
          <w:b/>
          <w:bCs/>
          <w:sz w:val="22"/>
          <w:szCs w:val="22"/>
        </w:rPr>
        <w:fldChar w:fldCharType="begin"/>
      </w:r>
      <w:r w:rsidRPr="00E34D03">
        <w:rPr>
          <w:rFonts w:ascii="Palatino Linotype" w:hAnsi="Palatino Linotype"/>
          <w:b/>
          <w:bCs/>
          <w:sz w:val="22"/>
          <w:szCs w:val="22"/>
        </w:rPr>
        <w:instrText xml:space="preserve"> SEQ Figure \* ARABIC </w:instrText>
      </w:r>
      <w:r w:rsidRPr="00E34D03">
        <w:rPr>
          <w:rFonts w:ascii="Palatino Linotype" w:hAnsi="Palatino Linotype"/>
          <w:b/>
          <w:bCs/>
          <w:sz w:val="22"/>
          <w:szCs w:val="22"/>
        </w:rPr>
        <w:fldChar w:fldCharType="separate"/>
      </w:r>
      <w:r w:rsidRPr="00E34D03">
        <w:rPr>
          <w:rFonts w:ascii="Palatino Linotype" w:hAnsi="Palatino Linotype"/>
          <w:b/>
          <w:bCs/>
          <w:noProof/>
          <w:sz w:val="22"/>
          <w:szCs w:val="22"/>
        </w:rPr>
        <w:t>1</w:t>
      </w:r>
      <w:r w:rsidRPr="00E34D03">
        <w:rPr>
          <w:rFonts w:ascii="Palatino Linotype" w:hAnsi="Palatino Linotype"/>
          <w:b/>
          <w:bCs/>
          <w:sz w:val="22"/>
          <w:szCs w:val="22"/>
        </w:rPr>
        <w:fldChar w:fldCharType="end"/>
      </w:r>
      <w:r w:rsidRPr="00E34D03">
        <w:rPr>
          <w:rFonts w:ascii="Palatino Linotype" w:hAnsi="Palatino Linotype"/>
          <w:b/>
          <w:bCs/>
          <w:sz w:val="22"/>
          <w:szCs w:val="22"/>
        </w:rPr>
        <w:t xml:space="preserve">: Movement of Sensex and Nifty during </w:t>
      </w:r>
      <w:r>
        <w:rPr>
          <w:rFonts w:ascii="Palatino Linotype" w:hAnsi="Palatino Linotype"/>
          <w:b/>
          <w:bCs/>
          <w:sz w:val="22"/>
          <w:szCs w:val="22"/>
        </w:rPr>
        <w:t>February 2020</w:t>
      </w:r>
    </w:p>
    <w:p w:rsidR="002664D0" w:rsidRDefault="002664D0" w:rsidP="002664D0">
      <w:pPr>
        <w:jc w:val="center"/>
        <w:rPr>
          <w:rFonts w:ascii="Palatino Linotype" w:eastAsia="Times New Roman" w:hAnsi="Palatino Linotype"/>
          <w:sz w:val="22"/>
          <w:szCs w:val="22"/>
        </w:rPr>
      </w:pPr>
      <w:r>
        <w:rPr>
          <w:noProof/>
          <w:lang w:val="en-US"/>
        </w:rPr>
        <w:drawing>
          <wp:inline distT="0" distB="0" distL="0" distR="0" wp14:anchorId="6C405C62" wp14:editId="7C250A7E">
            <wp:extent cx="5659120" cy="2333625"/>
            <wp:effectExtent l="0" t="0" r="1778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64D0" w:rsidRDefault="002664D0" w:rsidP="002664D0">
      <w:pPr>
        <w:autoSpaceDE w:val="0"/>
        <w:autoSpaceDN w:val="0"/>
        <w:adjustRightInd w:val="0"/>
        <w:rPr>
          <w:rFonts w:ascii="Palatino Linotype" w:hAnsi="Palatino Linotype" w:cs="Tahoma"/>
          <w:b/>
          <w:color w:val="000000"/>
          <w:sz w:val="18"/>
          <w:szCs w:val="18"/>
          <w:lang w:val="en-US"/>
        </w:rPr>
      </w:pPr>
      <w:r>
        <w:rPr>
          <w:rFonts w:ascii="Palatino Linotype" w:eastAsia="Times New Roman" w:hAnsi="Palatino Linotype"/>
          <w:b/>
          <w:sz w:val="18"/>
          <w:szCs w:val="18"/>
        </w:rPr>
        <w:t xml:space="preserve">        </w:t>
      </w:r>
      <w:r w:rsidRPr="00DD19FE">
        <w:rPr>
          <w:rFonts w:ascii="Palatino Linotype" w:hAnsi="Palatino Linotype" w:cs="Tahoma"/>
          <w:b/>
          <w:color w:val="000000"/>
          <w:sz w:val="18"/>
          <w:szCs w:val="18"/>
          <w:lang w:val="en-US"/>
        </w:rPr>
        <w:t xml:space="preserve">Note: </w:t>
      </w:r>
      <w:r>
        <w:rPr>
          <w:rFonts w:ascii="Palatino Linotype" w:hAnsi="Palatino Linotype" w:cs="Tahoma"/>
          <w:b/>
          <w:color w:val="000000"/>
          <w:sz w:val="18"/>
          <w:szCs w:val="18"/>
          <w:lang w:val="en-US"/>
        </w:rPr>
        <w:t xml:space="preserve">The closing value of </w:t>
      </w:r>
      <w:r w:rsidRPr="00DD19FE">
        <w:rPr>
          <w:rFonts w:ascii="Palatino Linotype" w:hAnsi="Palatino Linotype" w:cs="Tahoma"/>
          <w:b/>
          <w:color w:val="000000"/>
          <w:sz w:val="18"/>
          <w:szCs w:val="18"/>
          <w:lang w:val="en-US"/>
        </w:rPr>
        <w:t>Nifty 50 and Se</w:t>
      </w:r>
      <w:r>
        <w:rPr>
          <w:rFonts w:ascii="Palatino Linotype" w:hAnsi="Palatino Linotype" w:cs="Tahoma"/>
          <w:b/>
          <w:color w:val="000000"/>
          <w:sz w:val="18"/>
          <w:szCs w:val="18"/>
          <w:lang w:val="en-US"/>
        </w:rPr>
        <w:t>n</w:t>
      </w:r>
      <w:r w:rsidRPr="00DD19FE">
        <w:rPr>
          <w:rFonts w:ascii="Palatino Linotype" w:hAnsi="Palatino Linotype" w:cs="Tahoma"/>
          <w:b/>
          <w:color w:val="000000"/>
          <w:sz w:val="18"/>
          <w:szCs w:val="18"/>
          <w:lang w:val="en-US"/>
        </w:rPr>
        <w:t xml:space="preserve">sex have been </w:t>
      </w:r>
      <w:r>
        <w:rPr>
          <w:rFonts w:ascii="Palatino Linotype" w:hAnsi="Palatino Linotype" w:cs="Tahoma"/>
          <w:b/>
          <w:color w:val="000000"/>
          <w:sz w:val="18"/>
          <w:szCs w:val="18"/>
          <w:lang w:val="en-US"/>
        </w:rPr>
        <w:t>normalised</w:t>
      </w:r>
      <w:r w:rsidRPr="00DD19FE">
        <w:rPr>
          <w:rFonts w:ascii="Palatino Linotype" w:hAnsi="Palatino Linotype" w:cs="Tahoma"/>
          <w:b/>
          <w:color w:val="000000"/>
          <w:sz w:val="18"/>
          <w:szCs w:val="18"/>
          <w:lang w:val="en-US"/>
        </w:rPr>
        <w:t xml:space="preserve"> </w:t>
      </w:r>
      <w:r>
        <w:rPr>
          <w:rFonts w:ascii="Palatino Linotype" w:hAnsi="Palatino Linotype" w:cs="Tahoma"/>
          <w:b/>
          <w:color w:val="000000"/>
          <w:sz w:val="18"/>
          <w:szCs w:val="18"/>
          <w:lang w:val="en-US"/>
        </w:rPr>
        <w:t xml:space="preserve">to </w:t>
      </w:r>
      <w:r w:rsidRPr="00DD19FE">
        <w:rPr>
          <w:rFonts w:ascii="Palatino Linotype" w:hAnsi="Palatino Linotype" w:cs="Tahoma"/>
          <w:b/>
          <w:color w:val="000000"/>
          <w:sz w:val="18"/>
          <w:szCs w:val="18"/>
          <w:lang w:val="en-US"/>
        </w:rPr>
        <w:t xml:space="preserve">100 on </w:t>
      </w:r>
      <w:r>
        <w:rPr>
          <w:rFonts w:ascii="Palatino Linotype" w:hAnsi="Palatino Linotype" w:cs="Tahoma"/>
          <w:b/>
          <w:color w:val="000000"/>
          <w:sz w:val="18"/>
          <w:szCs w:val="18"/>
          <w:lang w:val="en-US"/>
        </w:rPr>
        <w:t>February 01, 2020</w:t>
      </w:r>
      <w:r w:rsidRPr="00DD19FE">
        <w:rPr>
          <w:rFonts w:ascii="Palatino Linotype" w:hAnsi="Palatino Linotype" w:cs="Tahoma"/>
          <w:b/>
          <w:color w:val="000000"/>
          <w:sz w:val="18"/>
          <w:szCs w:val="18"/>
          <w:lang w:val="en-US"/>
        </w:rPr>
        <w:t>.</w:t>
      </w:r>
    </w:p>
    <w:p w:rsidR="002664D0" w:rsidRPr="006E5698" w:rsidRDefault="002664D0" w:rsidP="002664D0">
      <w:pPr>
        <w:pStyle w:val="ListParagraph"/>
        <w:numPr>
          <w:ilvl w:val="0"/>
          <w:numId w:val="5"/>
        </w:numPr>
        <w:jc w:val="both"/>
        <w:rPr>
          <w:rFonts w:ascii="Palatino Linotype" w:eastAsia="Times New Roman" w:hAnsi="Palatino Linotype"/>
          <w:sz w:val="22"/>
          <w:szCs w:val="22"/>
        </w:rPr>
      </w:pPr>
      <w:r w:rsidRPr="006E5698">
        <w:rPr>
          <w:rFonts w:ascii="Palatino Linotype" w:eastAsia="Times New Roman" w:hAnsi="Palatino Linotype"/>
          <w:sz w:val="22"/>
          <w:szCs w:val="22"/>
        </w:rPr>
        <w:lastRenderedPageBreak/>
        <w:t xml:space="preserve">The market capitalisation of BSE stood at </w:t>
      </w:r>
      <w:r>
        <w:rPr>
          <w:rFonts w:ascii="Tahoma" w:eastAsia="Times New Roman" w:hAnsi="Tahoma" w:cs="Tahoma"/>
          <w:b/>
          <w:szCs w:val="22"/>
        </w:rPr>
        <w:t>₹</w:t>
      </w:r>
      <w:r w:rsidRPr="006E5698">
        <w:rPr>
          <w:rFonts w:ascii="Palatino Linotype" w:eastAsia="Times New Roman" w:hAnsi="Palatino Linotype"/>
          <w:sz w:val="22"/>
          <w:szCs w:val="22"/>
        </w:rPr>
        <w:t xml:space="preserve"> </w:t>
      </w:r>
      <w:r w:rsidRPr="008D5DDE">
        <w:rPr>
          <w:rFonts w:ascii="Palatino Linotype" w:eastAsia="Times New Roman" w:hAnsi="Palatino Linotype"/>
          <w:sz w:val="22"/>
          <w:szCs w:val="22"/>
        </w:rPr>
        <w:t>1,46,87,010</w:t>
      </w:r>
      <w:r>
        <w:rPr>
          <w:rFonts w:ascii="Palatino Linotype" w:eastAsia="Times New Roman" w:hAnsi="Palatino Linotype"/>
          <w:sz w:val="22"/>
          <w:szCs w:val="22"/>
        </w:rPr>
        <w:t xml:space="preserve"> </w:t>
      </w:r>
      <w:r w:rsidRPr="006E5698">
        <w:rPr>
          <w:rFonts w:ascii="Palatino Linotype" w:eastAsia="Times New Roman" w:hAnsi="Palatino Linotype"/>
          <w:sz w:val="22"/>
          <w:szCs w:val="22"/>
        </w:rPr>
        <w:t xml:space="preserve">crore as on </w:t>
      </w:r>
      <w:r>
        <w:rPr>
          <w:rFonts w:ascii="Palatino Linotype" w:eastAsia="Times New Roman" w:hAnsi="Palatino Linotype"/>
          <w:sz w:val="22"/>
          <w:szCs w:val="22"/>
        </w:rPr>
        <w:t>February 29, 2020</w:t>
      </w:r>
      <w:r w:rsidRPr="006E5698">
        <w:rPr>
          <w:rFonts w:ascii="Palatino Linotype" w:eastAsia="Times New Roman" w:hAnsi="Palatino Linotype"/>
          <w:sz w:val="22"/>
          <w:szCs w:val="22"/>
        </w:rPr>
        <w:t xml:space="preserve">, </w:t>
      </w:r>
      <w:r>
        <w:rPr>
          <w:rFonts w:ascii="Palatino Linotype" w:eastAsia="Times New Roman" w:hAnsi="Palatino Linotype"/>
          <w:sz w:val="22"/>
          <w:szCs w:val="22"/>
        </w:rPr>
        <w:t>de</w:t>
      </w:r>
      <w:r w:rsidRPr="006E5698">
        <w:rPr>
          <w:rFonts w:ascii="Palatino Linotype" w:eastAsia="Times New Roman" w:hAnsi="Palatino Linotype"/>
          <w:sz w:val="22"/>
          <w:szCs w:val="22"/>
        </w:rPr>
        <w:t xml:space="preserve">creased by </w:t>
      </w:r>
      <w:r>
        <w:rPr>
          <w:rFonts w:ascii="Palatino Linotype" w:eastAsia="Times New Roman" w:hAnsi="Palatino Linotype"/>
          <w:sz w:val="22"/>
          <w:szCs w:val="22"/>
        </w:rPr>
        <w:t>6.2</w:t>
      </w:r>
      <w:r w:rsidRPr="006E5698">
        <w:rPr>
          <w:rFonts w:ascii="Palatino Linotype" w:eastAsia="Times New Roman" w:hAnsi="Palatino Linotype"/>
          <w:sz w:val="22"/>
          <w:szCs w:val="22"/>
        </w:rPr>
        <w:t xml:space="preserve"> per cent over previous month.</w:t>
      </w:r>
    </w:p>
    <w:p w:rsidR="002664D0" w:rsidRPr="006E5698" w:rsidRDefault="002664D0" w:rsidP="002664D0">
      <w:pPr>
        <w:pStyle w:val="ListParagraph"/>
        <w:numPr>
          <w:ilvl w:val="0"/>
          <w:numId w:val="5"/>
        </w:numPr>
        <w:jc w:val="both"/>
        <w:rPr>
          <w:rFonts w:ascii="Palatino Linotype" w:eastAsia="Times New Roman" w:hAnsi="Palatino Linotype"/>
          <w:sz w:val="22"/>
          <w:szCs w:val="22"/>
        </w:rPr>
      </w:pPr>
      <w:r w:rsidRPr="006E5698">
        <w:rPr>
          <w:rFonts w:ascii="Palatino Linotype" w:eastAsia="Times New Roman" w:hAnsi="Palatino Linotype"/>
          <w:sz w:val="22"/>
          <w:szCs w:val="22"/>
        </w:rPr>
        <w:t xml:space="preserve">The market capitalisation of NSE stood at </w:t>
      </w:r>
      <w:r>
        <w:rPr>
          <w:rFonts w:ascii="Tahoma" w:eastAsia="Times New Roman" w:hAnsi="Tahoma" w:cs="Tahoma"/>
          <w:b/>
          <w:szCs w:val="22"/>
        </w:rPr>
        <w:t>₹</w:t>
      </w:r>
      <w:r w:rsidRPr="006E5698">
        <w:rPr>
          <w:rFonts w:ascii="Palatino Linotype" w:eastAsia="Times New Roman" w:hAnsi="Palatino Linotype"/>
          <w:sz w:val="22"/>
          <w:szCs w:val="22"/>
        </w:rPr>
        <w:t xml:space="preserve"> </w:t>
      </w:r>
      <w:r w:rsidRPr="008D5DDE">
        <w:rPr>
          <w:rFonts w:ascii="Palatino Linotype" w:eastAsia="Times New Roman" w:hAnsi="Palatino Linotype"/>
          <w:sz w:val="22"/>
          <w:szCs w:val="22"/>
        </w:rPr>
        <w:t>1,45,52,074</w:t>
      </w:r>
      <w:r>
        <w:rPr>
          <w:rFonts w:ascii="Palatino Linotype" w:eastAsia="Times New Roman" w:hAnsi="Palatino Linotype"/>
          <w:sz w:val="22"/>
          <w:szCs w:val="22"/>
        </w:rPr>
        <w:t xml:space="preserve"> </w:t>
      </w:r>
      <w:r w:rsidRPr="006E5698">
        <w:rPr>
          <w:rFonts w:ascii="Palatino Linotype" w:eastAsia="Times New Roman" w:hAnsi="Palatino Linotype"/>
          <w:sz w:val="22"/>
          <w:szCs w:val="22"/>
        </w:rPr>
        <w:t xml:space="preserve">crore as on </w:t>
      </w:r>
      <w:r>
        <w:rPr>
          <w:rFonts w:ascii="Palatino Linotype" w:eastAsia="Times New Roman" w:hAnsi="Palatino Linotype"/>
          <w:sz w:val="22"/>
          <w:szCs w:val="22"/>
        </w:rPr>
        <w:t>February 29, 2020</w:t>
      </w:r>
      <w:r w:rsidRPr="006E5698">
        <w:rPr>
          <w:rFonts w:ascii="Palatino Linotype" w:eastAsia="Times New Roman" w:hAnsi="Palatino Linotype"/>
          <w:sz w:val="22"/>
          <w:szCs w:val="22"/>
        </w:rPr>
        <w:t xml:space="preserve">, </w:t>
      </w:r>
      <w:r>
        <w:rPr>
          <w:rFonts w:ascii="Palatino Linotype" w:eastAsia="Times New Roman" w:hAnsi="Palatino Linotype"/>
          <w:sz w:val="22"/>
          <w:szCs w:val="22"/>
        </w:rPr>
        <w:t>de</w:t>
      </w:r>
      <w:r w:rsidRPr="006E5698">
        <w:rPr>
          <w:rFonts w:ascii="Palatino Linotype" w:eastAsia="Times New Roman" w:hAnsi="Palatino Linotype"/>
          <w:sz w:val="22"/>
          <w:szCs w:val="22"/>
        </w:rPr>
        <w:t xml:space="preserve">creased by </w:t>
      </w:r>
      <w:r>
        <w:rPr>
          <w:rFonts w:ascii="Palatino Linotype" w:eastAsia="Times New Roman" w:hAnsi="Palatino Linotype"/>
          <w:sz w:val="22"/>
          <w:szCs w:val="22"/>
        </w:rPr>
        <w:t>6.2</w:t>
      </w:r>
      <w:r w:rsidRPr="006E5698">
        <w:rPr>
          <w:rFonts w:ascii="Palatino Linotype" w:eastAsia="Times New Roman" w:hAnsi="Palatino Linotype"/>
          <w:sz w:val="22"/>
          <w:szCs w:val="22"/>
        </w:rPr>
        <w:t xml:space="preserve"> per cent over previous month.</w:t>
      </w:r>
    </w:p>
    <w:p w:rsidR="002664D0" w:rsidRDefault="002664D0" w:rsidP="002664D0">
      <w:pPr>
        <w:pStyle w:val="ListParagraph"/>
        <w:ind w:left="0"/>
        <w:jc w:val="center"/>
        <w:rPr>
          <w:rFonts w:ascii="Palatino Linotype" w:hAnsi="Palatino Linotype"/>
          <w:b/>
          <w:bCs/>
          <w:sz w:val="22"/>
          <w:szCs w:val="22"/>
        </w:rPr>
      </w:pPr>
    </w:p>
    <w:p w:rsidR="002664D0" w:rsidRPr="00DF7E39" w:rsidRDefault="002664D0" w:rsidP="002664D0">
      <w:pPr>
        <w:pStyle w:val="ListParagraph"/>
        <w:ind w:left="0"/>
        <w:jc w:val="center"/>
        <w:rPr>
          <w:rFonts w:ascii="Palatino Linotype" w:eastAsia="Times New Roman" w:hAnsi="Palatino Linotype"/>
          <w:sz w:val="22"/>
          <w:szCs w:val="22"/>
        </w:rPr>
      </w:pPr>
      <w:r w:rsidRPr="00DF7E39">
        <w:rPr>
          <w:rFonts w:ascii="Palatino Linotype" w:hAnsi="Palatino Linotype"/>
          <w:b/>
          <w:bCs/>
          <w:sz w:val="22"/>
          <w:szCs w:val="22"/>
        </w:rPr>
        <w:t xml:space="preserve">Figure </w:t>
      </w:r>
      <w:r w:rsidRPr="00DF7E39">
        <w:rPr>
          <w:rFonts w:ascii="Palatino Linotype" w:hAnsi="Palatino Linotype"/>
          <w:b/>
          <w:bCs/>
          <w:sz w:val="22"/>
          <w:szCs w:val="22"/>
        </w:rPr>
        <w:fldChar w:fldCharType="begin"/>
      </w:r>
      <w:r w:rsidRPr="00DF7E39">
        <w:rPr>
          <w:rFonts w:ascii="Palatino Linotype" w:hAnsi="Palatino Linotype"/>
          <w:b/>
          <w:bCs/>
          <w:sz w:val="22"/>
          <w:szCs w:val="22"/>
        </w:rPr>
        <w:instrText xml:space="preserve"> SEQ Figure \* ARABIC </w:instrText>
      </w:r>
      <w:r w:rsidRPr="00DF7E39">
        <w:rPr>
          <w:rFonts w:ascii="Palatino Linotype" w:hAnsi="Palatino Linotype"/>
          <w:b/>
          <w:bCs/>
          <w:sz w:val="22"/>
          <w:szCs w:val="22"/>
        </w:rPr>
        <w:fldChar w:fldCharType="separate"/>
      </w:r>
      <w:r w:rsidRPr="00DF7E39">
        <w:rPr>
          <w:rFonts w:ascii="Palatino Linotype" w:hAnsi="Palatino Linotype"/>
          <w:b/>
          <w:bCs/>
          <w:noProof/>
          <w:sz w:val="22"/>
          <w:szCs w:val="22"/>
        </w:rPr>
        <w:t>2</w:t>
      </w:r>
      <w:r w:rsidRPr="00DF7E39">
        <w:rPr>
          <w:rFonts w:ascii="Palatino Linotype" w:hAnsi="Palatino Linotype"/>
          <w:b/>
          <w:bCs/>
          <w:sz w:val="22"/>
          <w:szCs w:val="22"/>
        </w:rPr>
        <w:fldChar w:fldCharType="end"/>
      </w:r>
      <w:r w:rsidRPr="00DF7E39">
        <w:rPr>
          <w:rFonts w:ascii="Palatino Linotype" w:hAnsi="Palatino Linotype"/>
          <w:b/>
          <w:bCs/>
          <w:sz w:val="22"/>
          <w:szCs w:val="22"/>
        </w:rPr>
        <w:t xml:space="preserve">: </w:t>
      </w:r>
      <w:r w:rsidRPr="00DF7E39">
        <w:rPr>
          <w:rFonts w:ascii="Palatino Linotype" w:hAnsi="Palatino Linotype"/>
          <w:b/>
          <w:sz w:val="22"/>
          <w:szCs w:val="22"/>
        </w:rPr>
        <w:t>Trends in Average Daily Values of Nifty 50 and NSE Equity Cash Segment Turnover</w:t>
      </w:r>
    </w:p>
    <w:p w:rsidR="002664D0" w:rsidRPr="00E34D03" w:rsidRDefault="002664D0" w:rsidP="002664D0">
      <w:pPr>
        <w:pStyle w:val="ListParagraph"/>
        <w:ind w:left="360"/>
        <w:jc w:val="both"/>
        <w:rPr>
          <w:rFonts w:ascii="Palatino Linotype" w:eastAsia="Times New Roman" w:hAnsi="Palatino Linotype"/>
          <w:sz w:val="22"/>
          <w:szCs w:val="22"/>
        </w:rPr>
      </w:pPr>
      <w:r>
        <w:rPr>
          <w:noProof/>
        </w:rPr>
        <w:drawing>
          <wp:inline distT="0" distB="0" distL="0" distR="0" wp14:anchorId="34107D62" wp14:editId="77A6EAF2">
            <wp:extent cx="5717198" cy="2818507"/>
            <wp:effectExtent l="0" t="0" r="1714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64D0" w:rsidRPr="00E34D03" w:rsidRDefault="002664D0" w:rsidP="002664D0">
      <w:pPr>
        <w:pStyle w:val="ListParagraph"/>
        <w:ind w:left="360"/>
        <w:jc w:val="both"/>
        <w:rPr>
          <w:rFonts w:ascii="Palatino Linotype" w:eastAsia="Times New Roman" w:hAnsi="Palatino Linotype"/>
          <w:sz w:val="22"/>
          <w:szCs w:val="22"/>
        </w:rPr>
      </w:pPr>
    </w:p>
    <w:p w:rsidR="002664D0" w:rsidRPr="00E34D03" w:rsidRDefault="002664D0" w:rsidP="002664D0">
      <w:pPr>
        <w:pStyle w:val="ListParagraph"/>
        <w:ind w:left="360"/>
        <w:jc w:val="both"/>
        <w:rPr>
          <w:rFonts w:ascii="Palatino Linotype" w:eastAsia="Times New Roman" w:hAnsi="Palatino Linotype"/>
          <w:sz w:val="22"/>
          <w:szCs w:val="22"/>
        </w:rPr>
      </w:pPr>
    </w:p>
    <w:p w:rsidR="002664D0" w:rsidRPr="008D5DDE" w:rsidRDefault="002664D0" w:rsidP="002664D0">
      <w:pPr>
        <w:pStyle w:val="ListParagraph"/>
        <w:numPr>
          <w:ilvl w:val="0"/>
          <w:numId w:val="5"/>
        </w:numPr>
        <w:jc w:val="both"/>
        <w:rPr>
          <w:rFonts w:ascii="Palatino Linotype" w:eastAsia="Times New Roman" w:hAnsi="Palatino Linotype"/>
          <w:sz w:val="22"/>
          <w:szCs w:val="22"/>
        </w:rPr>
      </w:pPr>
      <w:r w:rsidRPr="00B55791">
        <w:rPr>
          <w:rFonts w:ascii="Palatino Linotype" w:eastAsia="Times New Roman" w:hAnsi="Palatino Linotype"/>
          <w:sz w:val="22"/>
          <w:szCs w:val="22"/>
        </w:rPr>
        <w:t xml:space="preserve">During </w:t>
      </w:r>
      <w:r>
        <w:rPr>
          <w:rFonts w:ascii="Palatino Linotype" w:eastAsia="Times New Roman" w:hAnsi="Palatino Linotype"/>
          <w:sz w:val="22"/>
          <w:szCs w:val="22"/>
        </w:rPr>
        <w:t>February 2020</w:t>
      </w:r>
      <w:r w:rsidRPr="00B55791">
        <w:rPr>
          <w:rFonts w:ascii="Palatino Linotype" w:eastAsia="Times New Roman" w:hAnsi="Palatino Linotype"/>
          <w:sz w:val="22"/>
          <w:szCs w:val="22"/>
        </w:rPr>
        <w:t xml:space="preserve">, the gross turnover in the equity segment of BSE </w:t>
      </w:r>
      <w:r>
        <w:rPr>
          <w:rFonts w:ascii="Palatino Linotype" w:eastAsia="Times New Roman" w:hAnsi="Palatino Linotype"/>
          <w:sz w:val="22"/>
          <w:szCs w:val="22"/>
        </w:rPr>
        <w:t>decreased</w:t>
      </w:r>
      <w:r w:rsidRPr="00B55791">
        <w:rPr>
          <w:rFonts w:ascii="Palatino Linotype" w:eastAsia="Times New Roman" w:hAnsi="Palatino Linotype"/>
          <w:sz w:val="22"/>
          <w:szCs w:val="22"/>
        </w:rPr>
        <w:t xml:space="preserve"> </w:t>
      </w:r>
      <w:r>
        <w:rPr>
          <w:rFonts w:ascii="Palatino Linotype" w:eastAsia="Times New Roman" w:hAnsi="Palatino Linotype"/>
          <w:sz w:val="22"/>
          <w:szCs w:val="22"/>
        </w:rPr>
        <w:t xml:space="preserve">marginally </w:t>
      </w:r>
      <w:r w:rsidRPr="00B55791">
        <w:rPr>
          <w:rFonts w:ascii="Palatino Linotype" w:eastAsia="Times New Roman" w:hAnsi="Palatino Linotype"/>
          <w:sz w:val="22"/>
          <w:szCs w:val="22"/>
        </w:rPr>
        <w:t xml:space="preserve">by </w:t>
      </w:r>
      <w:r>
        <w:rPr>
          <w:rFonts w:ascii="Palatino Linotype" w:eastAsia="Times New Roman" w:hAnsi="Palatino Linotype"/>
          <w:sz w:val="22"/>
          <w:szCs w:val="22"/>
        </w:rPr>
        <w:t>0.2</w:t>
      </w:r>
      <w:r w:rsidRPr="00B55791">
        <w:rPr>
          <w:rFonts w:ascii="Palatino Linotype" w:eastAsia="Times New Roman" w:hAnsi="Palatino Linotype"/>
          <w:sz w:val="22"/>
          <w:szCs w:val="22"/>
        </w:rPr>
        <w:t xml:space="preserve"> per</w:t>
      </w:r>
      <w:r>
        <w:rPr>
          <w:rFonts w:ascii="Palatino Linotype" w:eastAsia="Times New Roman" w:hAnsi="Palatino Linotype"/>
          <w:sz w:val="22"/>
          <w:szCs w:val="22"/>
        </w:rPr>
        <w:t xml:space="preserve"> </w:t>
      </w:r>
      <w:r w:rsidRPr="00B55791">
        <w:rPr>
          <w:rFonts w:ascii="Palatino Linotype" w:eastAsia="Times New Roman" w:hAnsi="Palatino Linotype"/>
          <w:sz w:val="22"/>
          <w:szCs w:val="22"/>
        </w:rPr>
        <w:t xml:space="preserve">cent to </w:t>
      </w:r>
      <w:r w:rsidRPr="008D5DDE">
        <w:rPr>
          <w:rFonts w:ascii="Tahoma" w:eastAsia="Times New Roman" w:hAnsi="Tahoma" w:cs="Tahoma"/>
          <w:sz w:val="22"/>
          <w:szCs w:val="22"/>
        </w:rPr>
        <w:t>₹</w:t>
      </w:r>
      <w:r>
        <w:rPr>
          <w:rFonts w:ascii="Palatino Linotype" w:eastAsia="Times New Roman" w:hAnsi="Palatino Linotype"/>
          <w:sz w:val="22"/>
          <w:szCs w:val="22"/>
        </w:rPr>
        <w:t xml:space="preserve"> </w:t>
      </w:r>
      <w:r w:rsidRPr="008D5DDE">
        <w:rPr>
          <w:rFonts w:ascii="Palatino Linotype" w:eastAsia="Times New Roman" w:hAnsi="Palatino Linotype"/>
          <w:sz w:val="22"/>
          <w:szCs w:val="22"/>
        </w:rPr>
        <w:t xml:space="preserve">55,710 crore from </w:t>
      </w:r>
      <w:r w:rsidRPr="008D5DDE">
        <w:rPr>
          <w:rFonts w:ascii="Tahoma" w:eastAsia="Times New Roman" w:hAnsi="Tahoma" w:cs="Tahoma"/>
          <w:sz w:val="22"/>
          <w:szCs w:val="22"/>
        </w:rPr>
        <w:t>₹</w:t>
      </w:r>
      <w:r w:rsidRPr="008D5DDE">
        <w:rPr>
          <w:rFonts w:ascii="Palatino Linotype" w:eastAsia="Times New Roman" w:hAnsi="Palatino Linotype"/>
          <w:sz w:val="22"/>
          <w:szCs w:val="22"/>
        </w:rPr>
        <w:t xml:space="preserve"> 55,846</w:t>
      </w:r>
      <w:r>
        <w:rPr>
          <w:rFonts w:ascii="Palatino Linotype" w:eastAsia="Times New Roman" w:hAnsi="Palatino Linotype"/>
          <w:sz w:val="22"/>
          <w:szCs w:val="22"/>
        </w:rPr>
        <w:t xml:space="preserve"> </w:t>
      </w:r>
      <w:r w:rsidRPr="008D5DDE">
        <w:rPr>
          <w:rFonts w:ascii="Palatino Linotype" w:eastAsia="Times New Roman" w:hAnsi="Palatino Linotype"/>
          <w:sz w:val="22"/>
          <w:szCs w:val="22"/>
        </w:rPr>
        <w:t xml:space="preserve">crore in </w:t>
      </w:r>
      <w:r>
        <w:rPr>
          <w:rFonts w:ascii="Palatino Linotype" w:eastAsia="Times New Roman" w:hAnsi="Palatino Linotype"/>
          <w:sz w:val="22"/>
          <w:szCs w:val="22"/>
        </w:rPr>
        <w:t>January 2020</w:t>
      </w:r>
      <w:r w:rsidRPr="008D5DDE">
        <w:rPr>
          <w:rFonts w:ascii="Palatino Linotype" w:eastAsia="Times New Roman" w:hAnsi="Palatino Linotype"/>
          <w:sz w:val="22"/>
          <w:szCs w:val="22"/>
        </w:rPr>
        <w:t>.</w:t>
      </w:r>
    </w:p>
    <w:p w:rsidR="002664D0" w:rsidRPr="006E5698" w:rsidRDefault="002664D0" w:rsidP="002664D0">
      <w:pPr>
        <w:pStyle w:val="ListParagraph"/>
        <w:numPr>
          <w:ilvl w:val="0"/>
          <w:numId w:val="5"/>
        </w:numPr>
        <w:jc w:val="both"/>
        <w:rPr>
          <w:rFonts w:ascii="Palatino Linotype" w:eastAsia="Times New Roman" w:hAnsi="Palatino Linotype"/>
          <w:sz w:val="22"/>
          <w:szCs w:val="22"/>
        </w:rPr>
      </w:pPr>
      <w:r w:rsidRPr="00B55791">
        <w:rPr>
          <w:rFonts w:ascii="Palatino Linotype" w:eastAsia="Times New Roman" w:hAnsi="Palatino Linotype"/>
          <w:sz w:val="22"/>
          <w:szCs w:val="22"/>
        </w:rPr>
        <w:t xml:space="preserve">During </w:t>
      </w:r>
      <w:r>
        <w:rPr>
          <w:rFonts w:ascii="Palatino Linotype" w:eastAsia="Times New Roman" w:hAnsi="Palatino Linotype"/>
          <w:sz w:val="22"/>
          <w:szCs w:val="22"/>
        </w:rPr>
        <w:t>February 2020</w:t>
      </w:r>
      <w:r w:rsidRPr="00B55791">
        <w:rPr>
          <w:rFonts w:ascii="Palatino Linotype" w:eastAsia="Times New Roman" w:hAnsi="Palatino Linotype"/>
          <w:sz w:val="22"/>
          <w:szCs w:val="22"/>
        </w:rPr>
        <w:t xml:space="preserve">, the turnover in the equity segment of NSE </w:t>
      </w:r>
      <w:r>
        <w:rPr>
          <w:rFonts w:ascii="Palatino Linotype" w:eastAsia="Times New Roman" w:hAnsi="Palatino Linotype"/>
          <w:sz w:val="22"/>
          <w:szCs w:val="22"/>
        </w:rPr>
        <w:t>de</w:t>
      </w:r>
      <w:r w:rsidRPr="00B55791">
        <w:rPr>
          <w:rFonts w:ascii="Palatino Linotype" w:eastAsia="Times New Roman" w:hAnsi="Palatino Linotype"/>
          <w:sz w:val="22"/>
          <w:szCs w:val="22"/>
        </w:rPr>
        <w:t xml:space="preserve">creased by </w:t>
      </w:r>
      <w:r>
        <w:rPr>
          <w:rFonts w:ascii="Palatino Linotype" w:eastAsia="Times New Roman" w:hAnsi="Palatino Linotype"/>
          <w:sz w:val="22"/>
          <w:szCs w:val="22"/>
        </w:rPr>
        <w:t>1.</w:t>
      </w:r>
      <w:r w:rsidR="0034014E">
        <w:rPr>
          <w:rFonts w:ascii="Palatino Linotype" w:eastAsia="Times New Roman" w:hAnsi="Palatino Linotype"/>
          <w:sz w:val="22"/>
          <w:szCs w:val="22"/>
        </w:rPr>
        <w:t>1</w:t>
      </w:r>
      <w:r w:rsidRPr="00B55791">
        <w:rPr>
          <w:rFonts w:ascii="Palatino Linotype" w:eastAsia="Times New Roman" w:hAnsi="Palatino Linotype"/>
          <w:sz w:val="22"/>
          <w:szCs w:val="22"/>
        </w:rPr>
        <w:t xml:space="preserve"> per</w:t>
      </w:r>
      <w:r>
        <w:rPr>
          <w:rFonts w:ascii="Palatino Linotype" w:eastAsia="Times New Roman" w:hAnsi="Palatino Linotype"/>
          <w:sz w:val="22"/>
          <w:szCs w:val="22"/>
        </w:rPr>
        <w:t xml:space="preserve"> </w:t>
      </w:r>
      <w:r w:rsidRPr="00B55791">
        <w:rPr>
          <w:rFonts w:ascii="Palatino Linotype" w:eastAsia="Times New Roman" w:hAnsi="Palatino Linotype"/>
          <w:sz w:val="22"/>
          <w:szCs w:val="22"/>
        </w:rPr>
        <w:t xml:space="preserve">cent to </w:t>
      </w:r>
      <w:r w:rsidRPr="008D5DDE">
        <w:rPr>
          <w:rFonts w:ascii="Tahoma" w:eastAsia="Times New Roman" w:hAnsi="Tahoma" w:cs="Tahoma"/>
          <w:sz w:val="22"/>
          <w:szCs w:val="22"/>
        </w:rPr>
        <w:t>₹</w:t>
      </w:r>
      <w:r w:rsidRPr="00B55791">
        <w:rPr>
          <w:rFonts w:ascii="Palatino Linotype" w:eastAsia="Times New Roman" w:hAnsi="Palatino Linotype"/>
          <w:sz w:val="22"/>
          <w:szCs w:val="22"/>
        </w:rPr>
        <w:t xml:space="preserve"> </w:t>
      </w:r>
      <w:r w:rsidRPr="008D5DDE">
        <w:rPr>
          <w:rFonts w:ascii="Palatino Linotype" w:eastAsia="Times New Roman" w:hAnsi="Palatino Linotype"/>
          <w:sz w:val="22"/>
          <w:szCs w:val="22"/>
        </w:rPr>
        <w:t xml:space="preserve">7,96,768 </w:t>
      </w:r>
      <w:r w:rsidRPr="006E5698">
        <w:rPr>
          <w:rFonts w:ascii="Palatino Linotype" w:eastAsia="Times New Roman" w:hAnsi="Palatino Linotype"/>
          <w:sz w:val="22"/>
          <w:szCs w:val="22"/>
        </w:rPr>
        <w:t xml:space="preserve">crore from </w:t>
      </w:r>
      <w:r w:rsidRPr="008D5DDE">
        <w:rPr>
          <w:rFonts w:ascii="Tahoma" w:eastAsia="Times New Roman" w:hAnsi="Tahoma" w:cs="Tahoma"/>
          <w:sz w:val="22"/>
          <w:szCs w:val="22"/>
        </w:rPr>
        <w:t>₹</w:t>
      </w:r>
      <w:r w:rsidRPr="006E5698">
        <w:rPr>
          <w:rFonts w:ascii="Palatino Linotype" w:eastAsia="Times New Roman" w:hAnsi="Palatino Linotype"/>
          <w:sz w:val="22"/>
          <w:szCs w:val="22"/>
        </w:rPr>
        <w:t xml:space="preserve"> </w:t>
      </w:r>
      <w:r w:rsidRPr="008D5DDE">
        <w:rPr>
          <w:rFonts w:ascii="Palatino Linotype" w:eastAsia="Times New Roman" w:hAnsi="Palatino Linotype"/>
          <w:sz w:val="22"/>
          <w:szCs w:val="22"/>
        </w:rPr>
        <w:t xml:space="preserve">8,05,347 </w:t>
      </w:r>
      <w:r w:rsidRPr="006E5698">
        <w:rPr>
          <w:rFonts w:ascii="Palatino Linotype" w:eastAsia="Times New Roman" w:hAnsi="Palatino Linotype"/>
          <w:sz w:val="22"/>
          <w:szCs w:val="22"/>
        </w:rPr>
        <w:t xml:space="preserve">crore in </w:t>
      </w:r>
      <w:r>
        <w:rPr>
          <w:rFonts w:ascii="Palatino Linotype" w:eastAsia="Times New Roman" w:hAnsi="Palatino Linotype"/>
          <w:sz w:val="22"/>
          <w:szCs w:val="22"/>
        </w:rPr>
        <w:t>January 2020</w:t>
      </w:r>
      <w:r w:rsidRPr="006E5698">
        <w:rPr>
          <w:rFonts w:ascii="Palatino Linotype" w:eastAsia="Times New Roman" w:hAnsi="Palatino Linotype"/>
          <w:sz w:val="22"/>
          <w:szCs w:val="22"/>
        </w:rPr>
        <w:t>.</w:t>
      </w:r>
    </w:p>
    <w:p w:rsidR="002664D0" w:rsidRDefault="002664D0" w:rsidP="002664D0">
      <w:pPr>
        <w:pStyle w:val="ListParagraph"/>
        <w:ind w:left="360"/>
        <w:rPr>
          <w:rFonts w:ascii="Palatino Linotype" w:hAnsi="Palatino Linotype"/>
          <w:b/>
          <w:bCs/>
          <w:color w:val="000000" w:themeColor="text1"/>
          <w:sz w:val="22"/>
          <w:szCs w:val="22"/>
        </w:rPr>
      </w:pPr>
    </w:p>
    <w:p w:rsidR="002664D0" w:rsidRPr="00E34D03" w:rsidRDefault="002664D0" w:rsidP="002664D0">
      <w:pPr>
        <w:pStyle w:val="ListParagraph"/>
        <w:spacing w:line="240" w:lineRule="auto"/>
        <w:ind w:left="0"/>
        <w:jc w:val="center"/>
        <w:rPr>
          <w:rFonts w:ascii="Palatino Linotype" w:hAnsi="Palatino Linotype"/>
          <w:b/>
          <w:bCs/>
          <w:color w:val="000000" w:themeColor="text1"/>
          <w:sz w:val="22"/>
          <w:szCs w:val="22"/>
        </w:rPr>
      </w:pPr>
      <w:r w:rsidRPr="00E34D03">
        <w:rPr>
          <w:rFonts w:ascii="Palatino Linotype" w:hAnsi="Palatino Linotype"/>
          <w:b/>
          <w:bCs/>
          <w:color w:val="000000" w:themeColor="text1"/>
          <w:sz w:val="22"/>
          <w:szCs w:val="22"/>
        </w:rPr>
        <w:t xml:space="preserve">Figure </w:t>
      </w:r>
      <w:r w:rsidRPr="00E34D03">
        <w:rPr>
          <w:rFonts w:ascii="Palatino Linotype" w:hAnsi="Palatino Linotype"/>
          <w:b/>
          <w:bCs/>
          <w:color w:val="000000" w:themeColor="text1"/>
          <w:sz w:val="22"/>
          <w:szCs w:val="22"/>
        </w:rPr>
        <w:fldChar w:fldCharType="begin"/>
      </w:r>
      <w:r w:rsidRPr="00E34D03">
        <w:rPr>
          <w:rFonts w:ascii="Palatino Linotype" w:hAnsi="Palatino Linotype"/>
          <w:b/>
          <w:bCs/>
          <w:color w:val="000000" w:themeColor="text1"/>
          <w:sz w:val="22"/>
          <w:szCs w:val="22"/>
        </w:rPr>
        <w:instrText xml:space="preserve"> SEQ Figure \* ARABIC </w:instrText>
      </w:r>
      <w:r w:rsidRPr="00E34D03">
        <w:rPr>
          <w:rFonts w:ascii="Palatino Linotype" w:hAnsi="Palatino Linotype"/>
          <w:b/>
          <w:bCs/>
          <w:color w:val="000000" w:themeColor="text1"/>
          <w:sz w:val="22"/>
          <w:szCs w:val="22"/>
        </w:rPr>
        <w:fldChar w:fldCharType="separate"/>
      </w:r>
      <w:r w:rsidRPr="00E34D03">
        <w:rPr>
          <w:rFonts w:ascii="Palatino Linotype" w:hAnsi="Palatino Linotype"/>
          <w:b/>
          <w:bCs/>
          <w:noProof/>
          <w:color w:val="000000" w:themeColor="text1"/>
          <w:sz w:val="22"/>
          <w:szCs w:val="22"/>
        </w:rPr>
        <w:t>3</w:t>
      </w:r>
      <w:r w:rsidRPr="00E34D03">
        <w:rPr>
          <w:rFonts w:ascii="Palatino Linotype" w:hAnsi="Palatino Linotype"/>
          <w:b/>
          <w:bCs/>
          <w:color w:val="000000" w:themeColor="text1"/>
          <w:sz w:val="22"/>
          <w:szCs w:val="22"/>
        </w:rPr>
        <w:fldChar w:fldCharType="end"/>
      </w:r>
      <w:r w:rsidRPr="00E34D03">
        <w:rPr>
          <w:rFonts w:ascii="Palatino Linotype" w:hAnsi="Palatino Linotype"/>
          <w:b/>
          <w:bCs/>
          <w:color w:val="000000" w:themeColor="text1"/>
          <w:sz w:val="22"/>
          <w:szCs w:val="22"/>
        </w:rPr>
        <w:t>: Trends in Average Daily Values of Sensex and BSE Equity Cash Segment Turnover</w:t>
      </w:r>
    </w:p>
    <w:p w:rsidR="002664D0" w:rsidRPr="00191B9C" w:rsidRDefault="002664D0" w:rsidP="002664D0">
      <w:pPr>
        <w:ind w:left="360"/>
        <w:jc w:val="both"/>
        <w:rPr>
          <w:rFonts w:ascii="Palatino Linotype" w:eastAsia="Times New Roman" w:hAnsi="Palatino Linotype"/>
          <w:sz w:val="22"/>
          <w:szCs w:val="22"/>
        </w:rPr>
      </w:pPr>
      <w:r>
        <w:rPr>
          <w:noProof/>
          <w:lang w:val="en-US"/>
        </w:rPr>
        <w:drawing>
          <wp:inline distT="0" distB="0" distL="0" distR="0" wp14:anchorId="599037A7" wp14:editId="0CB3F7AF">
            <wp:extent cx="5760729" cy="2917398"/>
            <wp:effectExtent l="0" t="0" r="1143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64D0" w:rsidRDefault="002664D0" w:rsidP="002664D0">
      <w:pPr>
        <w:jc w:val="both"/>
        <w:rPr>
          <w:rFonts w:ascii="Palatino Linotype" w:eastAsia="Times New Roman" w:hAnsi="Palatino Linotype"/>
          <w:sz w:val="22"/>
          <w:szCs w:val="22"/>
        </w:rPr>
      </w:pPr>
    </w:p>
    <w:p w:rsidR="002664D0" w:rsidRPr="007E363D" w:rsidRDefault="002664D0" w:rsidP="002664D0">
      <w:pPr>
        <w:pStyle w:val="ListParagraph"/>
        <w:numPr>
          <w:ilvl w:val="0"/>
          <w:numId w:val="5"/>
        </w:numPr>
        <w:jc w:val="both"/>
        <w:rPr>
          <w:rFonts w:ascii="Palatino Linotype" w:hAnsi="Palatino Linotype"/>
          <w:b/>
          <w:bCs/>
          <w:sz w:val="22"/>
          <w:szCs w:val="22"/>
        </w:rPr>
      </w:pPr>
      <w:r w:rsidRPr="007E363D">
        <w:rPr>
          <w:rFonts w:ascii="Palatino Linotype" w:eastAsia="Times New Roman" w:hAnsi="Palatino Linotype"/>
          <w:sz w:val="22"/>
          <w:szCs w:val="22"/>
        </w:rPr>
        <w:lastRenderedPageBreak/>
        <w:t xml:space="preserve">During the month of </w:t>
      </w:r>
      <w:r>
        <w:rPr>
          <w:rFonts w:ascii="Palatino Linotype" w:eastAsia="Times New Roman" w:hAnsi="Palatino Linotype"/>
          <w:sz w:val="22"/>
          <w:szCs w:val="22"/>
        </w:rPr>
        <w:t>February</w:t>
      </w:r>
      <w:r w:rsidRPr="007E363D">
        <w:rPr>
          <w:rFonts w:ascii="Palatino Linotype" w:eastAsia="Times New Roman" w:hAnsi="Palatino Linotype"/>
          <w:sz w:val="22"/>
          <w:szCs w:val="22"/>
        </w:rPr>
        <w:t xml:space="preserve"> 2020, the sectoral indices witnessed </w:t>
      </w:r>
      <w:r>
        <w:rPr>
          <w:rFonts w:ascii="Palatino Linotype" w:eastAsia="Times New Roman" w:hAnsi="Palatino Linotype"/>
          <w:sz w:val="22"/>
          <w:szCs w:val="22"/>
        </w:rPr>
        <w:t>negative</w:t>
      </w:r>
      <w:r w:rsidRPr="007E363D">
        <w:rPr>
          <w:rFonts w:ascii="Palatino Linotype" w:eastAsia="Times New Roman" w:hAnsi="Palatino Linotype"/>
          <w:sz w:val="22"/>
          <w:szCs w:val="22"/>
        </w:rPr>
        <w:t xml:space="preserve"> trends. Among BSE indices, S&amp;P BSE </w:t>
      </w:r>
      <w:r>
        <w:rPr>
          <w:rFonts w:ascii="Palatino Linotype" w:eastAsia="Times New Roman" w:hAnsi="Palatino Linotype"/>
          <w:sz w:val="22"/>
          <w:szCs w:val="22"/>
        </w:rPr>
        <w:t>Metal</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de</w:t>
      </w:r>
      <w:r w:rsidRPr="007E363D">
        <w:rPr>
          <w:rFonts w:ascii="Palatino Linotype" w:eastAsia="Times New Roman" w:hAnsi="Palatino Linotype"/>
          <w:sz w:val="22"/>
          <w:szCs w:val="22"/>
        </w:rPr>
        <w:t xml:space="preserve">creased by </w:t>
      </w:r>
      <w:r>
        <w:rPr>
          <w:rFonts w:ascii="Palatino Linotype" w:eastAsia="Times New Roman" w:hAnsi="Palatino Linotype"/>
          <w:sz w:val="22"/>
          <w:szCs w:val="22"/>
        </w:rPr>
        <w:t>13.2</w:t>
      </w:r>
      <w:r w:rsidRPr="007E363D">
        <w:rPr>
          <w:rFonts w:ascii="Palatino Linotype" w:eastAsia="Times New Roman" w:hAnsi="Palatino Linotype"/>
          <w:sz w:val="22"/>
          <w:szCs w:val="22"/>
        </w:rPr>
        <w:t xml:space="preserve"> per cent, followed by S&amp;P BSE </w:t>
      </w:r>
      <w:r>
        <w:rPr>
          <w:rFonts w:ascii="Palatino Linotype" w:eastAsia="Times New Roman" w:hAnsi="Palatino Linotype"/>
          <w:sz w:val="22"/>
          <w:szCs w:val="22"/>
        </w:rPr>
        <w:t>Capital Goods</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11.8</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PSU</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10.5</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Power</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9.6</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Large Cap</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6.7</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100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6.5</w:t>
      </w:r>
      <w:r w:rsidRPr="007E363D">
        <w:rPr>
          <w:rFonts w:ascii="Palatino Linotype" w:eastAsia="Times New Roman" w:hAnsi="Palatino Linotype"/>
          <w:sz w:val="22"/>
          <w:szCs w:val="22"/>
        </w:rPr>
        <w:t xml:space="preserve"> per cent)</w:t>
      </w:r>
      <w:r>
        <w:rPr>
          <w:rFonts w:ascii="Palatino Linotype" w:eastAsia="Times New Roman" w:hAnsi="Palatino Linotype"/>
          <w:sz w:val="22"/>
          <w:szCs w:val="22"/>
        </w:rPr>
        <w:t>,</w:t>
      </w:r>
      <w:r w:rsidRPr="007E363D">
        <w:rPr>
          <w:rFonts w:ascii="Palatino Linotype" w:eastAsia="Times New Roman" w:hAnsi="Palatino Linotype"/>
          <w:sz w:val="22"/>
          <w:szCs w:val="22"/>
        </w:rPr>
        <w:t xml:space="preserve"> S&amp;P BSE </w:t>
      </w:r>
      <w:r>
        <w:rPr>
          <w:rFonts w:ascii="Palatino Linotype" w:eastAsia="Times New Roman" w:hAnsi="Palatino Linotype"/>
          <w:sz w:val="22"/>
          <w:szCs w:val="22"/>
        </w:rPr>
        <w:t>Small Cap</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(6.5 per cent),</w:t>
      </w:r>
      <w:r w:rsidRPr="007E363D">
        <w:rPr>
          <w:rFonts w:ascii="Palatino Linotype" w:eastAsia="Times New Roman" w:hAnsi="Palatino Linotype"/>
          <w:sz w:val="22"/>
          <w:szCs w:val="22"/>
        </w:rPr>
        <w:t xml:space="preserve"> S&amp;P BSE </w:t>
      </w:r>
      <w:r>
        <w:rPr>
          <w:rFonts w:ascii="Palatino Linotype" w:eastAsia="Times New Roman" w:hAnsi="Palatino Linotype"/>
          <w:sz w:val="22"/>
          <w:szCs w:val="22"/>
        </w:rPr>
        <w:t>500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6.5</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200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6.4</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FMCG</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5.8</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Bankex</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5.3</w:t>
      </w:r>
      <w:r w:rsidRPr="007E363D">
        <w:rPr>
          <w:rFonts w:ascii="Palatino Linotype" w:eastAsia="Times New Roman" w:hAnsi="Palatino Linotype"/>
          <w:sz w:val="22"/>
          <w:szCs w:val="22"/>
        </w:rPr>
        <w:t xml:space="preserve"> per cent), S&amp;P BSE </w:t>
      </w:r>
      <w:r>
        <w:rPr>
          <w:rFonts w:ascii="Palatino Linotype" w:eastAsia="Times New Roman" w:hAnsi="Palatino Linotype"/>
          <w:sz w:val="22"/>
          <w:szCs w:val="22"/>
        </w:rPr>
        <w:t>Teck</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4.8</w:t>
      </w:r>
      <w:r w:rsidRPr="007E363D">
        <w:rPr>
          <w:rFonts w:ascii="Palatino Linotype" w:eastAsia="Times New Roman" w:hAnsi="Palatino Linotype"/>
          <w:sz w:val="22"/>
          <w:szCs w:val="22"/>
        </w:rPr>
        <w:t xml:space="preserve"> per cent) and S&amp;P BSE </w:t>
      </w:r>
      <w:r>
        <w:rPr>
          <w:rFonts w:ascii="Palatino Linotype" w:eastAsia="Times New Roman" w:hAnsi="Palatino Linotype"/>
          <w:sz w:val="22"/>
          <w:szCs w:val="22"/>
        </w:rPr>
        <w:t>Healthcare</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3.4</w:t>
      </w:r>
      <w:r w:rsidRPr="007E363D">
        <w:rPr>
          <w:rFonts w:ascii="Palatino Linotype" w:eastAsia="Times New Roman" w:hAnsi="Palatino Linotype"/>
          <w:sz w:val="22"/>
          <w:szCs w:val="22"/>
        </w:rPr>
        <w:t xml:space="preserve"> per cent) during the period. The average daily volatility of BSE sectoral indices for the month of </w:t>
      </w:r>
      <w:r>
        <w:rPr>
          <w:rFonts w:ascii="Palatino Linotype" w:eastAsia="Times New Roman" w:hAnsi="Palatino Linotype"/>
          <w:sz w:val="22"/>
          <w:szCs w:val="22"/>
        </w:rPr>
        <w:t>February</w:t>
      </w:r>
      <w:r w:rsidRPr="007E363D">
        <w:rPr>
          <w:rFonts w:ascii="Palatino Linotype" w:eastAsia="Times New Roman" w:hAnsi="Palatino Linotype"/>
          <w:sz w:val="22"/>
          <w:szCs w:val="22"/>
        </w:rPr>
        <w:t xml:space="preserve"> 2020 is given in Figure 4.</w:t>
      </w:r>
    </w:p>
    <w:p w:rsidR="002664D0" w:rsidRPr="00C036D9" w:rsidRDefault="002664D0" w:rsidP="002664D0">
      <w:pPr>
        <w:pStyle w:val="ListParagraph"/>
        <w:ind w:left="360"/>
        <w:jc w:val="both"/>
        <w:rPr>
          <w:rFonts w:ascii="Palatino Linotype" w:hAnsi="Palatino Linotype"/>
          <w:b/>
          <w:bCs/>
          <w:sz w:val="22"/>
          <w:szCs w:val="22"/>
        </w:rPr>
      </w:pPr>
    </w:p>
    <w:p w:rsidR="002664D0" w:rsidRPr="00DF7E39" w:rsidRDefault="002664D0" w:rsidP="002664D0">
      <w:pPr>
        <w:pStyle w:val="ListParagraph"/>
        <w:ind w:left="360"/>
        <w:jc w:val="both"/>
        <w:rPr>
          <w:rFonts w:ascii="Palatino Linotype" w:hAnsi="Palatino Linotype"/>
          <w:b/>
          <w:bCs/>
          <w:sz w:val="22"/>
          <w:szCs w:val="22"/>
          <w:highlight w:val="yellow"/>
        </w:rPr>
      </w:pPr>
      <w:r w:rsidRPr="00DF7E39">
        <w:rPr>
          <w:rFonts w:ascii="Palatino Linotype" w:hAnsi="Palatino Linotype"/>
          <w:b/>
          <w:bCs/>
          <w:sz w:val="22"/>
          <w:szCs w:val="22"/>
        </w:rPr>
        <w:t xml:space="preserve"> Figure 4: Performance of BSE Indices during </w:t>
      </w:r>
      <w:r>
        <w:rPr>
          <w:rFonts w:ascii="Palatino Linotype" w:hAnsi="Palatino Linotype"/>
          <w:b/>
          <w:bCs/>
          <w:sz w:val="22"/>
          <w:szCs w:val="22"/>
        </w:rPr>
        <w:t>February 2020 (Per cent)</w:t>
      </w:r>
    </w:p>
    <w:p w:rsidR="002664D0" w:rsidRDefault="002664D0" w:rsidP="002664D0">
      <w:pPr>
        <w:jc w:val="both"/>
        <w:rPr>
          <w:rFonts w:ascii="Palatino Linotype" w:eastAsia="Times New Roman" w:hAnsi="Palatino Linotype"/>
          <w:bCs/>
          <w:sz w:val="22"/>
          <w:szCs w:val="22"/>
        </w:rPr>
      </w:pPr>
      <w:r>
        <w:rPr>
          <w:noProof/>
          <w:lang w:val="en-US"/>
        </w:rPr>
        <w:drawing>
          <wp:inline distT="0" distB="0" distL="0" distR="0" wp14:anchorId="6F31AB45" wp14:editId="5F8466D5">
            <wp:extent cx="6276975" cy="2251075"/>
            <wp:effectExtent l="0" t="0" r="952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664D0" w:rsidRPr="00191B9C" w:rsidRDefault="002664D0" w:rsidP="002664D0">
      <w:pPr>
        <w:jc w:val="both"/>
        <w:rPr>
          <w:rFonts w:ascii="Palatino Linotype" w:eastAsia="Times New Roman" w:hAnsi="Palatino Linotype"/>
          <w:bCs/>
          <w:sz w:val="22"/>
          <w:szCs w:val="22"/>
        </w:rPr>
      </w:pPr>
    </w:p>
    <w:p w:rsidR="002664D0" w:rsidRPr="007E363D" w:rsidRDefault="002664D0" w:rsidP="002664D0">
      <w:pPr>
        <w:pStyle w:val="ListParagraph"/>
        <w:numPr>
          <w:ilvl w:val="0"/>
          <w:numId w:val="5"/>
        </w:numPr>
        <w:jc w:val="both"/>
        <w:rPr>
          <w:rFonts w:ascii="Palatino Linotype" w:eastAsia="Times New Roman" w:hAnsi="Palatino Linotype"/>
          <w:sz w:val="22"/>
          <w:szCs w:val="22"/>
        </w:rPr>
      </w:pPr>
      <w:r w:rsidRPr="007E363D">
        <w:rPr>
          <w:rFonts w:ascii="Palatino Linotype" w:eastAsia="Times New Roman" w:hAnsi="Palatino Linotype"/>
          <w:sz w:val="22"/>
          <w:szCs w:val="22"/>
        </w:rPr>
        <w:t xml:space="preserve">Among select NSE sectoral indices, Nifty </w:t>
      </w:r>
      <w:r>
        <w:rPr>
          <w:rFonts w:ascii="Palatino Linotype" w:eastAsia="Times New Roman" w:hAnsi="Palatino Linotype"/>
          <w:sz w:val="22"/>
          <w:szCs w:val="22"/>
        </w:rPr>
        <w:t>PSU Bank</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de</w:t>
      </w:r>
      <w:r w:rsidRPr="007E363D">
        <w:rPr>
          <w:rFonts w:ascii="Palatino Linotype" w:eastAsia="Times New Roman" w:hAnsi="Palatino Linotype"/>
          <w:sz w:val="22"/>
          <w:szCs w:val="22"/>
        </w:rPr>
        <w:t xml:space="preserve">creased by </w:t>
      </w:r>
      <w:r>
        <w:rPr>
          <w:rFonts w:ascii="Palatino Linotype" w:eastAsia="Times New Roman" w:hAnsi="Palatino Linotype"/>
          <w:sz w:val="22"/>
          <w:szCs w:val="22"/>
        </w:rPr>
        <w:t>17.8</w:t>
      </w:r>
      <w:r w:rsidRPr="007E363D">
        <w:rPr>
          <w:rFonts w:ascii="Palatino Linotype" w:eastAsia="Times New Roman" w:hAnsi="Palatino Linotype"/>
          <w:sz w:val="22"/>
          <w:szCs w:val="22"/>
        </w:rPr>
        <w:t xml:space="preserve"> per cent during </w:t>
      </w:r>
      <w:r>
        <w:rPr>
          <w:rFonts w:ascii="Palatino Linotype" w:eastAsia="Times New Roman" w:hAnsi="Palatino Linotype"/>
          <w:sz w:val="22"/>
          <w:szCs w:val="22"/>
        </w:rPr>
        <w:t>February</w:t>
      </w:r>
      <w:r w:rsidRPr="007E363D">
        <w:rPr>
          <w:rFonts w:ascii="Palatino Linotype" w:eastAsia="Times New Roman" w:hAnsi="Palatino Linotype"/>
          <w:sz w:val="22"/>
          <w:szCs w:val="22"/>
        </w:rPr>
        <w:t xml:space="preserve"> 2020, followed by Nifty </w:t>
      </w:r>
      <w:r>
        <w:rPr>
          <w:rFonts w:ascii="Palatino Linotype" w:eastAsia="Times New Roman" w:hAnsi="Palatino Linotype"/>
          <w:sz w:val="22"/>
          <w:szCs w:val="22"/>
        </w:rPr>
        <w:t>Media</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9</w:t>
      </w:r>
      <w:r w:rsidRPr="007E363D">
        <w:rPr>
          <w:rFonts w:ascii="Palatino Linotype" w:eastAsia="Times New Roman" w:hAnsi="Palatino Linotype"/>
          <w:sz w:val="22"/>
          <w:szCs w:val="22"/>
        </w:rPr>
        <w:t xml:space="preserve"> per cent), Nifty </w:t>
      </w:r>
      <w:r>
        <w:rPr>
          <w:rFonts w:ascii="Palatino Linotype" w:eastAsia="Times New Roman" w:hAnsi="Palatino Linotype"/>
          <w:sz w:val="22"/>
          <w:szCs w:val="22"/>
        </w:rPr>
        <w:t>Small 100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8.8</w:t>
      </w:r>
      <w:r w:rsidRPr="007E363D">
        <w:rPr>
          <w:rFonts w:ascii="Palatino Linotype" w:eastAsia="Times New Roman" w:hAnsi="Palatino Linotype"/>
          <w:sz w:val="22"/>
          <w:szCs w:val="22"/>
        </w:rPr>
        <w:t xml:space="preserve"> per cent), Nifty </w:t>
      </w:r>
      <w:r>
        <w:rPr>
          <w:rFonts w:ascii="Palatino Linotype" w:eastAsia="Times New Roman" w:hAnsi="Palatino Linotype"/>
          <w:sz w:val="22"/>
          <w:szCs w:val="22"/>
        </w:rPr>
        <w:t xml:space="preserve">Midcap 50 </w:t>
      </w:r>
      <w:r w:rsidRPr="007E363D">
        <w:rPr>
          <w:rFonts w:ascii="Palatino Linotype" w:eastAsia="Times New Roman" w:hAnsi="Palatino Linotype"/>
          <w:sz w:val="22"/>
          <w:szCs w:val="22"/>
        </w:rPr>
        <w:t>(</w:t>
      </w:r>
      <w:r>
        <w:rPr>
          <w:rFonts w:ascii="Palatino Linotype" w:eastAsia="Times New Roman" w:hAnsi="Palatino Linotype"/>
          <w:sz w:val="22"/>
          <w:szCs w:val="22"/>
        </w:rPr>
        <w:t>8</w:t>
      </w:r>
      <w:r w:rsidRPr="007E363D">
        <w:rPr>
          <w:rFonts w:ascii="Palatino Linotype" w:eastAsia="Times New Roman" w:hAnsi="Palatino Linotype"/>
          <w:sz w:val="22"/>
          <w:szCs w:val="22"/>
        </w:rPr>
        <w:t xml:space="preserve">.1 per cent), Nifty </w:t>
      </w:r>
      <w:r>
        <w:rPr>
          <w:rFonts w:ascii="Palatino Linotype" w:eastAsia="Times New Roman" w:hAnsi="Palatino Linotype"/>
          <w:sz w:val="22"/>
          <w:szCs w:val="22"/>
        </w:rPr>
        <w:t>Pharma</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6.9</w:t>
      </w:r>
      <w:r w:rsidRPr="007E363D">
        <w:rPr>
          <w:rFonts w:ascii="Palatino Linotype" w:eastAsia="Times New Roman" w:hAnsi="Palatino Linotype"/>
          <w:sz w:val="22"/>
          <w:szCs w:val="22"/>
        </w:rPr>
        <w:t xml:space="preserve"> per cent), Nifty </w:t>
      </w:r>
      <w:r>
        <w:rPr>
          <w:rFonts w:ascii="Palatino Linotype" w:eastAsia="Times New Roman" w:hAnsi="Palatino Linotype"/>
          <w:sz w:val="22"/>
          <w:szCs w:val="22"/>
        </w:rPr>
        <w:t>Midcap 100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w:t>
      </w:r>
      <w:r w:rsidRPr="007E363D">
        <w:rPr>
          <w:rFonts w:ascii="Palatino Linotype" w:eastAsia="Times New Roman" w:hAnsi="Palatino Linotype"/>
          <w:sz w:val="22"/>
          <w:szCs w:val="22"/>
        </w:rPr>
        <w:t>.8 per cent)</w:t>
      </w:r>
      <w:r>
        <w:rPr>
          <w:rFonts w:ascii="Palatino Linotype" w:eastAsia="Times New Roman" w:hAnsi="Palatino Linotype"/>
          <w:sz w:val="22"/>
          <w:szCs w:val="22"/>
        </w:rPr>
        <w:t xml:space="preserve">, </w:t>
      </w:r>
      <w:r w:rsidRPr="007E363D">
        <w:rPr>
          <w:rFonts w:ascii="Palatino Linotype" w:eastAsia="Times New Roman" w:hAnsi="Palatino Linotype"/>
          <w:sz w:val="22"/>
          <w:szCs w:val="22"/>
        </w:rPr>
        <w:t xml:space="preserve">Nifty </w:t>
      </w:r>
      <w:r>
        <w:rPr>
          <w:rFonts w:ascii="Palatino Linotype" w:eastAsia="Times New Roman" w:hAnsi="Palatino Linotype"/>
          <w:sz w:val="22"/>
          <w:szCs w:val="22"/>
        </w:rPr>
        <w:t>200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6.4</w:t>
      </w:r>
      <w:r w:rsidRPr="007E363D">
        <w:rPr>
          <w:rFonts w:ascii="Palatino Linotype" w:eastAsia="Times New Roman" w:hAnsi="Palatino Linotype"/>
          <w:sz w:val="22"/>
          <w:szCs w:val="22"/>
        </w:rPr>
        <w:t xml:space="preserve"> per cent)</w:t>
      </w:r>
      <w:r>
        <w:rPr>
          <w:rFonts w:ascii="Palatino Linotype" w:eastAsia="Times New Roman" w:hAnsi="Palatino Linotype"/>
          <w:sz w:val="22"/>
          <w:szCs w:val="22"/>
        </w:rPr>
        <w:t>,</w:t>
      </w:r>
      <w:r w:rsidRPr="007E363D">
        <w:rPr>
          <w:rFonts w:ascii="Palatino Linotype" w:eastAsia="Times New Roman" w:hAnsi="Palatino Linotype"/>
          <w:sz w:val="22"/>
          <w:szCs w:val="22"/>
        </w:rPr>
        <w:t xml:space="preserve"> Nifty </w:t>
      </w:r>
      <w:r>
        <w:rPr>
          <w:rFonts w:ascii="Palatino Linotype" w:eastAsia="Times New Roman" w:hAnsi="Palatino Linotype"/>
          <w:sz w:val="22"/>
          <w:szCs w:val="22"/>
        </w:rPr>
        <w:t>Next 50</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6.4</w:t>
      </w:r>
      <w:r w:rsidRPr="007E363D">
        <w:rPr>
          <w:rFonts w:ascii="Palatino Linotype" w:eastAsia="Times New Roman" w:hAnsi="Palatino Linotype"/>
          <w:sz w:val="22"/>
          <w:szCs w:val="22"/>
        </w:rPr>
        <w:t xml:space="preserve"> per cent), Nifty 100 (</w:t>
      </w:r>
      <w:r>
        <w:rPr>
          <w:rFonts w:ascii="Palatino Linotype" w:eastAsia="Times New Roman" w:hAnsi="Palatino Linotype"/>
          <w:sz w:val="22"/>
          <w:szCs w:val="22"/>
        </w:rPr>
        <w:t>6.4</w:t>
      </w:r>
      <w:r w:rsidRPr="007E363D">
        <w:rPr>
          <w:rFonts w:ascii="Palatino Linotype" w:eastAsia="Times New Roman" w:hAnsi="Palatino Linotype"/>
          <w:sz w:val="22"/>
          <w:szCs w:val="22"/>
        </w:rPr>
        <w:t xml:space="preserve"> per cent), Nifty </w:t>
      </w:r>
      <w:r>
        <w:rPr>
          <w:rFonts w:ascii="Palatino Linotype" w:eastAsia="Times New Roman" w:hAnsi="Palatino Linotype"/>
          <w:sz w:val="22"/>
          <w:szCs w:val="22"/>
        </w:rPr>
        <w:t>5</w:t>
      </w:r>
      <w:r w:rsidRPr="007E363D">
        <w:rPr>
          <w:rFonts w:ascii="Palatino Linotype" w:eastAsia="Times New Roman" w:hAnsi="Palatino Linotype"/>
          <w:sz w:val="22"/>
          <w:szCs w:val="22"/>
        </w:rPr>
        <w:t>00 (</w:t>
      </w:r>
      <w:r>
        <w:rPr>
          <w:rFonts w:ascii="Palatino Linotype" w:eastAsia="Times New Roman" w:hAnsi="Palatino Linotype"/>
          <w:sz w:val="22"/>
          <w:szCs w:val="22"/>
        </w:rPr>
        <w:t>6.3</w:t>
      </w:r>
      <w:r w:rsidRPr="007E363D">
        <w:rPr>
          <w:rFonts w:ascii="Palatino Linotype" w:eastAsia="Times New Roman" w:hAnsi="Palatino Linotype"/>
          <w:sz w:val="22"/>
          <w:szCs w:val="22"/>
        </w:rPr>
        <w:t xml:space="preserve"> per cent), Nifty </w:t>
      </w:r>
      <w:r>
        <w:rPr>
          <w:rFonts w:ascii="Palatino Linotype" w:eastAsia="Times New Roman" w:hAnsi="Palatino Linotype"/>
          <w:sz w:val="22"/>
          <w:szCs w:val="22"/>
        </w:rPr>
        <w:t>IT</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5.8</w:t>
      </w:r>
      <w:r w:rsidRPr="007E363D">
        <w:rPr>
          <w:rFonts w:ascii="Palatino Linotype" w:eastAsia="Times New Roman" w:hAnsi="Palatino Linotype"/>
          <w:sz w:val="22"/>
          <w:szCs w:val="22"/>
        </w:rPr>
        <w:t xml:space="preserve"> per cent)</w:t>
      </w:r>
      <w:r>
        <w:rPr>
          <w:rFonts w:ascii="Palatino Linotype" w:eastAsia="Times New Roman" w:hAnsi="Palatino Linotype"/>
          <w:sz w:val="22"/>
          <w:szCs w:val="22"/>
        </w:rPr>
        <w:t xml:space="preserve">, </w:t>
      </w:r>
      <w:r w:rsidRPr="007E363D">
        <w:rPr>
          <w:rFonts w:ascii="Palatino Linotype" w:eastAsia="Times New Roman" w:hAnsi="Palatino Linotype"/>
          <w:sz w:val="22"/>
          <w:szCs w:val="22"/>
        </w:rPr>
        <w:t xml:space="preserve">Nifty </w:t>
      </w:r>
      <w:r>
        <w:rPr>
          <w:rFonts w:ascii="Palatino Linotype" w:eastAsia="Times New Roman" w:hAnsi="Palatino Linotype"/>
          <w:sz w:val="22"/>
          <w:szCs w:val="22"/>
        </w:rPr>
        <w:t>Bank</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5.5</w:t>
      </w:r>
      <w:r w:rsidRPr="007E363D">
        <w:rPr>
          <w:rFonts w:ascii="Palatino Linotype" w:eastAsia="Times New Roman" w:hAnsi="Palatino Linotype"/>
          <w:sz w:val="22"/>
          <w:szCs w:val="22"/>
        </w:rPr>
        <w:t xml:space="preserve"> per cent)</w:t>
      </w:r>
      <w:r>
        <w:rPr>
          <w:rFonts w:ascii="Palatino Linotype" w:eastAsia="Times New Roman" w:hAnsi="Palatino Linotype"/>
          <w:sz w:val="22"/>
          <w:szCs w:val="22"/>
        </w:rPr>
        <w:t xml:space="preserve">, </w:t>
      </w:r>
      <w:r w:rsidRPr="007E363D">
        <w:rPr>
          <w:rFonts w:ascii="Palatino Linotype" w:eastAsia="Times New Roman" w:hAnsi="Palatino Linotype"/>
          <w:sz w:val="22"/>
          <w:szCs w:val="22"/>
        </w:rPr>
        <w:t xml:space="preserve">Nifty </w:t>
      </w:r>
      <w:r>
        <w:rPr>
          <w:rFonts w:ascii="Palatino Linotype" w:eastAsia="Times New Roman" w:hAnsi="Palatino Linotype"/>
          <w:sz w:val="22"/>
          <w:szCs w:val="22"/>
        </w:rPr>
        <w:t>FMCG</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4.8</w:t>
      </w:r>
      <w:r w:rsidRPr="007E363D">
        <w:rPr>
          <w:rFonts w:ascii="Palatino Linotype" w:eastAsia="Times New Roman" w:hAnsi="Palatino Linotype"/>
          <w:sz w:val="22"/>
          <w:szCs w:val="22"/>
        </w:rPr>
        <w:t xml:space="preserve"> per cent) and Nifty </w:t>
      </w:r>
      <w:r>
        <w:rPr>
          <w:rFonts w:ascii="Palatino Linotype" w:eastAsia="Times New Roman" w:hAnsi="Palatino Linotype"/>
          <w:sz w:val="22"/>
          <w:szCs w:val="22"/>
        </w:rPr>
        <w:t>MNC</w:t>
      </w:r>
      <w:r w:rsidRPr="007E363D">
        <w:rPr>
          <w:rFonts w:ascii="Palatino Linotype" w:eastAsia="Times New Roman" w:hAnsi="Palatino Linotype"/>
          <w:sz w:val="22"/>
          <w:szCs w:val="22"/>
        </w:rPr>
        <w:t xml:space="preserve"> (</w:t>
      </w:r>
      <w:r>
        <w:rPr>
          <w:rFonts w:ascii="Palatino Linotype" w:eastAsia="Times New Roman" w:hAnsi="Palatino Linotype"/>
          <w:sz w:val="22"/>
          <w:szCs w:val="22"/>
        </w:rPr>
        <w:t>3.7</w:t>
      </w:r>
      <w:r w:rsidRPr="007E363D">
        <w:rPr>
          <w:rFonts w:ascii="Palatino Linotype" w:eastAsia="Times New Roman" w:hAnsi="Palatino Linotype"/>
          <w:sz w:val="22"/>
          <w:szCs w:val="22"/>
        </w:rPr>
        <w:t xml:space="preserve"> per cent) during the month. The average daily volatility </w:t>
      </w:r>
      <w:r>
        <w:rPr>
          <w:rFonts w:ascii="Palatino Linotype" w:eastAsia="Times New Roman" w:hAnsi="Palatino Linotype"/>
          <w:sz w:val="22"/>
          <w:szCs w:val="22"/>
        </w:rPr>
        <w:t xml:space="preserve">of </w:t>
      </w:r>
      <w:r w:rsidRPr="007E363D">
        <w:rPr>
          <w:rFonts w:ascii="Palatino Linotype" w:eastAsia="Times New Roman" w:hAnsi="Palatino Linotype"/>
          <w:sz w:val="22"/>
          <w:szCs w:val="22"/>
        </w:rPr>
        <w:t xml:space="preserve">NSE sectoral indices for the month of </w:t>
      </w:r>
      <w:r>
        <w:rPr>
          <w:rFonts w:ascii="Palatino Linotype" w:eastAsia="Times New Roman" w:hAnsi="Palatino Linotype"/>
          <w:sz w:val="22"/>
          <w:szCs w:val="22"/>
        </w:rPr>
        <w:t>February</w:t>
      </w:r>
      <w:r w:rsidRPr="007E363D">
        <w:rPr>
          <w:rFonts w:ascii="Palatino Linotype" w:eastAsia="Times New Roman" w:hAnsi="Palatino Linotype"/>
          <w:sz w:val="22"/>
          <w:szCs w:val="22"/>
        </w:rPr>
        <w:t xml:space="preserve"> 2020 is given in Figure 5.</w:t>
      </w:r>
    </w:p>
    <w:p w:rsidR="002664D0" w:rsidRDefault="002664D0" w:rsidP="002664D0">
      <w:pPr>
        <w:pStyle w:val="ListParagraph"/>
        <w:spacing w:line="240" w:lineRule="auto"/>
        <w:rPr>
          <w:rFonts w:ascii="Palatino Linotype" w:hAnsi="Palatino Linotype"/>
          <w:b/>
          <w:bCs/>
          <w:sz w:val="22"/>
          <w:szCs w:val="22"/>
        </w:rPr>
      </w:pPr>
    </w:p>
    <w:p w:rsidR="002664D0" w:rsidRDefault="002664D0" w:rsidP="002664D0">
      <w:pPr>
        <w:pStyle w:val="ListParagraph"/>
        <w:spacing w:line="240" w:lineRule="auto"/>
        <w:rPr>
          <w:rFonts w:ascii="Palatino Linotype" w:hAnsi="Palatino Linotype"/>
          <w:b/>
          <w:bCs/>
          <w:sz w:val="22"/>
          <w:szCs w:val="22"/>
        </w:rPr>
      </w:pPr>
      <w:r w:rsidRPr="00E34D03">
        <w:rPr>
          <w:rFonts w:ascii="Palatino Linotype" w:hAnsi="Palatino Linotype"/>
          <w:b/>
          <w:bCs/>
          <w:sz w:val="22"/>
          <w:szCs w:val="22"/>
        </w:rPr>
        <w:t xml:space="preserve">Figure 5: Performance of NSE Indices during </w:t>
      </w:r>
      <w:r>
        <w:rPr>
          <w:rFonts w:ascii="Palatino Linotype" w:hAnsi="Palatino Linotype"/>
          <w:b/>
          <w:bCs/>
          <w:sz w:val="22"/>
          <w:szCs w:val="22"/>
        </w:rPr>
        <w:t>February 2020 (Per cent)</w:t>
      </w:r>
    </w:p>
    <w:p w:rsidR="002664D0" w:rsidRPr="00E34D03" w:rsidRDefault="002664D0" w:rsidP="002664D0">
      <w:pPr>
        <w:pStyle w:val="ListParagraph"/>
        <w:spacing w:line="240" w:lineRule="auto"/>
        <w:ind w:left="0"/>
        <w:rPr>
          <w:rFonts w:ascii="Palatino Linotype" w:hAnsi="Palatino Linotype"/>
          <w:b/>
          <w:bCs/>
          <w:sz w:val="22"/>
          <w:szCs w:val="22"/>
        </w:rPr>
      </w:pPr>
      <w:r>
        <w:rPr>
          <w:noProof/>
        </w:rPr>
        <w:drawing>
          <wp:inline distT="0" distB="0" distL="0" distR="0" wp14:anchorId="7569E174" wp14:editId="79FB0471">
            <wp:extent cx="6381750" cy="292735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547DA" w:rsidRDefault="007547DA" w:rsidP="007547DA">
      <w:pPr>
        <w:widowControl w:val="0"/>
        <w:ind w:left="720"/>
        <w:contextualSpacing/>
        <w:jc w:val="both"/>
        <w:rPr>
          <w:rFonts w:ascii="Palatino Linotype" w:hAnsi="Palatino Linotype"/>
          <w:b/>
          <w:sz w:val="22"/>
          <w:szCs w:val="22"/>
        </w:rPr>
      </w:pPr>
    </w:p>
    <w:p w:rsidR="007547DA" w:rsidRPr="00BA2435" w:rsidRDefault="007547DA" w:rsidP="007547DA">
      <w:pPr>
        <w:widowControl w:val="0"/>
        <w:numPr>
          <w:ilvl w:val="0"/>
          <w:numId w:val="2"/>
        </w:numPr>
        <w:contextualSpacing/>
        <w:jc w:val="both"/>
        <w:rPr>
          <w:rFonts w:ascii="Palatino Linotype" w:hAnsi="Palatino Linotype"/>
          <w:b/>
          <w:sz w:val="22"/>
          <w:szCs w:val="22"/>
        </w:rPr>
      </w:pPr>
      <w:r w:rsidRPr="00BA2435">
        <w:rPr>
          <w:rFonts w:ascii="Palatino Linotype" w:hAnsi="Palatino Linotype"/>
          <w:b/>
          <w:sz w:val="22"/>
          <w:szCs w:val="22"/>
        </w:rPr>
        <w:t xml:space="preserve">Trends in Depository Accounts </w:t>
      </w:r>
    </w:p>
    <w:p w:rsidR="007547DA" w:rsidRDefault="007547DA" w:rsidP="007547DA">
      <w:pPr>
        <w:spacing w:line="276" w:lineRule="auto"/>
        <w:jc w:val="both"/>
        <w:rPr>
          <w:rFonts w:ascii="Palatino Linotype" w:eastAsia="Times New Roman" w:hAnsi="Palatino Linotype"/>
          <w:color w:val="000000" w:themeColor="text1"/>
          <w:sz w:val="22"/>
          <w:szCs w:val="22"/>
        </w:rPr>
      </w:pPr>
      <w:r w:rsidRPr="00DC3596">
        <w:rPr>
          <w:rFonts w:ascii="Palatino Linotype" w:eastAsia="Times New Roman" w:hAnsi="Palatino Linotype"/>
          <w:color w:val="000000" w:themeColor="text1"/>
          <w:sz w:val="22"/>
          <w:szCs w:val="22"/>
        </w:rPr>
        <w:t xml:space="preserve">At the end of </w:t>
      </w:r>
      <w:r>
        <w:rPr>
          <w:rFonts w:ascii="Palatino Linotype" w:eastAsia="Times New Roman" w:hAnsi="Palatino Linotype"/>
          <w:color w:val="000000" w:themeColor="text1"/>
          <w:sz w:val="22"/>
          <w:szCs w:val="22"/>
        </w:rPr>
        <w:t>February 2020</w:t>
      </w:r>
      <w:r w:rsidRPr="00DC3596">
        <w:rPr>
          <w:rFonts w:ascii="Palatino Linotype" w:eastAsia="Times New Roman" w:hAnsi="Palatino Linotype"/>
          <w:color w:val="000000" w:themeColor="text1"/>
          <w:sz w:val="22"/>
          <w:szCs w:val="22"/>
        </w:rPr>
        <w:t>, there were</w:t>
      </w:r>
      <w:r>
        <w:rPr>
          <w:rFonts w:ascii="Palatino Linotype" w:eastAsia="Times New Roman" w:hAnsi="Palatino Linotype"/>
          <w:color w:val="000000" w:themeColor="text1"/>
          <w:sz w:val="22"/>
          <w:szCs w:val="22"/>
        </w:rPr>
        <w:t xml:space="preserve"> 196</w:t>
      </w:r>
      <w:r w:rsidRPr="00DC3596">
        <w:rPr>
          <w:rFonts w:ascii="Palatino Linotype" w:eastAsia="Times New Roman" w:hAnsi="Palatino Linotype"/>
          <w:color w:val="000000" w:themeColor="text1"/>
          <w:sz w:val="22"/>
          <w:szCs w:val="22"/>
        </w:rPr>
        <w:t xml:space="preserve"> lakh demat accounts at NSDL and </w:t>
      </w:r>
      <w:r>
        <w:rPr>
          <w:rFonts w:ascii="Palatino Linotype" w:eastAsia="Times New Roman" w:hAnsi="Palatino Linotype"/>
          <w:color w:val="000000" w:themeColor="text1"/>
          <w:sz w:val="22"/>
          <w:szCs w:val="22"/>
        </w:rPr>
        <w:t>206</w:t>
      </w:r>
      <w:r w:rsidRPr="00DC3596">
        <w:rPr>
          <w:rFonts w:ascii="Palatino Linotype" w:eastAsia="Times New Roman" w:hAnsi="Palatino Linotype"/>
          <w:color w:val="000000" w:themeColor="text1"/>
          <w:sz w:val="22"/>
          <w:szCs w:val="22"/>
        </w:rPr>
        <w:t xml:space="preserve"> lakh demat accounts at CDSL. Till the end of </w:t>
      </w:r>
      <w:r>
        <w:rPr>
          <w:rFonts w:ascii="Palatino Linotype" w:eastAsia="Times New Roman" w:hAnsi="Palatino Linotype"/>
          <w:color w:val="000000" w:themeColor="text1"/>
          <w:sz w:val="22"/>
          <w:szCs w:val="22"/>
        </w:rPr>
        <w:t>February 2020</w:t>
      </w:r>
      <w:r w:rsidRPr="00DC3596">
        <w:rPr>
          <w:rFonts w:ascii="Palatino Linotype" w:eastAsia="Times New Roman" w:hAnsi="Palatino Linotype"/>
          <w:color w:val="000000" w:themeColor="text1"/>
          <w:sz w:val="22"/>
          <w:szCs w:val="22"/>
        </w:rPr>
        <w:t xml:space="preserve">, </w:t>
      </w:r>
      <w:r w:rsidRPr="00763530">
        <w:rPr>
          <w:rFonts w:ascii="Palatino Linotype" w:eastAsia="Times New Roman" w:hAnsi="Palatino Linotype"/>
          <w:color w:val="000000" w:themeColor="text1"/>
          <w:sz w:val="22"/>
          <w:szCs w:val="22"/>
        </w:rPr>
        <w:t>5,625</w:t>
      </w:r>
      <w:r>
        <w:rPr>
          <w:rFonts w:ascii="Palatino Linotype" w:eastAsia="Times New Roman" w:hAnsi="Palatino Linotype"/>
          <w:color w:val="000000" w:themeColor="text1"/>
          <w:sz w:val="22"/>
          <w:szCs w:val="22"/>
        </w:rPr>
        <w:t xml:space="preserve"> </w:t>
      </w:r>
      <w:r w:rsidRPr="00DC3596">
        <w:rPr>
          <w:rFonts w:ascii="Palatino Linotype" w:eastAsia="Times New Roman" w:hAnsi="Palatino Linotype"/>
          <w:color w:val="000000" w:themeColor="text1"/>
          <w:sz w:val="22"/>
          <w:szCs w:val="22"/>
        </w:rPr>
        <w:t xml:space="preserve">listed companies were signed up with NSDL </w:t>
      </w:r>
      <w:r w:rsidRPr="00763530">
        <w:rPr>
          <w:rFonts w:ascii="Palatino Linotype" w:eastAsia="Times New Roman" w:hAnsi="Palatino Linotype"/>
          <w:color w:val="000000" w:themeColor="text1"/>
          <w:sz w:val="22"/>
          <w:szCs w:val="22"/>
        </w:rPr>
        <w:t>5,685</w:t>
      </w:r>
      <w:r>
        <w:rPr>
          <w:rFonts w:ascii="Palatino Linotype" w:eastAsia="Times New Roman" w:hAnsi="Palatino Linotype"/>
          <w:color w:val="000000" w:themeColor="text1"/>
          <w:sz w:val="22"/>
          <w:szCs w:val="22"/>
        </w:rPr>
        <w:t xml:space="preserve"> </w:t>
      </w:r>
      <w:r w:rsidRPr="00DC3596">
        <w:rPr>
          <w:rFonts w:ascii="Palatino Linotype" w:eastAsia="Times New Roman" w:hAnsi="Palatino Linotype"/>
          <w:color w:val="000000" w:themeColor="text1"/>
          <w:sz w:val="22"/>
          <w:szCs w:val="22"/>
        </w:rPr>
        <w:t xml:space="preserve">listed companies were signed up with CDSL to make their </w:t>
      </w:r>
      <w:r>
        <w:rPr>
          <w:rFonts w:ascii="Palatino Linotype" w:eastAsia="Times New Roman" w:hAnsi="Palatino Linotype"/>
          <w:color w:val="000000" w:themeColor="text1"/>
          <w:sz w:val="22"/>
          <w:szCs w:val="22"/>
        </w:rPr>
        <w:t>equity holdings</w:t>
      </w:r>
      <w:r w:rsidRPr="00DC3596">
        <w:rPr>
          <w:rFonts w:ascii="Palatino Linotype" w:eastAsia="Times New Roman" w:hAnsi="Palatino Linotype"/>
          <w:color w:val="000000" w:themeColor="text1"/>
          <w:sz w:val="22"/>
          <w:szCs w:val="22"/>
        </w:rPr>
        <w:t xml:space="preserve"> available in dematerialised form.</w:t>
      </w:r>
    </w:p>
    <w:p w:rsidR="00356067" w:rsidRPr="009A0EB3" w:rsidRDefault="00356067" w:rsidP="007547DA">
      <w:pPr>
        <w:spacing w:line="276" w:lineRule="auto"/>
        <w:jc w:val="both"/>
        <w:rPr>
          <w:rFonts w:ascii="Palatino Linotype" w:eastAsia="Times New Roman" w:hAnsi="Palatino Linotype"/>
          <w:color w:val="000000" w:themeColor="text1"/>
          <w:sz w:val="22"/>
          <w:szCs w:val="22"/>
        </w:rPr>
      </w:pPr>
    </w:p>
    <w:p w:rsidR="007547DA" w:rsidRPr="009A0EB3" w:rsidRDefault="007547DA" w:rsidP="007547DA">
      <w:pPr>
        <w:widowControl w:val="0"/>
        <w:numPr>
          <w:ilvl w:val="0"/>
          <w:numId w:val="2"/>
        </w:numPr>
        <w:contextualSpacing/>
        <w:jc w:val="both"/>
        <w:rPr>
          <w:rFonts w:ascii="Palatino Linotype" w:hAnsi="Palatino Linotype"/>
          <w:b/>
          <w:sz w:val="22"/>
          <w:szCs w:val="22"/>
        </w:rPr>
      </w:pPr>
      <w:r w:rsidRPr="009A0EB3">
        <w:rPr>
          <w:rFonts w:ascii="Palatino Linotype" w:hAnsi="Palatino Linotype"/>
          <w:b/>
          <w:sz w:val="22"/>
          <w:szCs w:val="22"/>
        </w:rPr>
        <w:t>Trends in Derivatives Segment</w:t>
      </w:r>
      <w:r w:rsidRPr="009A0EB3">
        <w:rPr>
          <w:rFonts w:ascii="Palatino Linotype" w:hAnsi="Palatino Linotype"/>
          <w:b/>
          <w:sz w:val="22"/>
          <w:szCs w:val="22"/>
        </w:rPr>
        <w:tab/>
      </w:r>
    </w:p>
    <w:p w:rsidR="007547DA" w:rsidRPr="009A0EB3" w:rsidRDefault="007547DA" w:rsidP="007547DA">
      <w:pPr>
        <w:widowControl w:val="0"/>
        <w:jc w:val="both"/>
        <w:rPr>
          <w:rFonts w:ascii="Palatino Linotype" w:eastAsia="Times New Roman" w:hAnsi="Palatino Linotype"/>
          <w:sz w:val="22"/>
          <w:szCs w:val="22"/>
        </w:rPr>
      </w:pPr>
    </w:p>
    <w:p w:rsidR="002664D0" w:rsidRPr="002664D0" w:rsidRDefault="002664D0" w:rsidP="002664D0">
      <w:pPr>
        <w:widowControl w:val="0"/>
        <w:numPr>
          <w:ilvl w:val="0"/>
          <w:numId w:val="3"/>
        </w:numPr>
        <w:contextualSpacing/>
        <w:jc w:val="both"/>
        <w:outlineLvl w:val="0"/>
        <w:rPr>
          <w:rFonts w:ascii="Palatino Linotype" w:hAnsi="Palatino Linotype"/>
          <w:b/>
          <w:sz w:val="22"/>
          <w:szCs w:val="22"/>
        </w:rPr>
      </w:pPr>
      <w:r w:rsidRPr="002664D0">
        <w:rPr>
          <w:rFonts w:ascii="Palatino Linotype" w:hAnsi="Palatino Linotype"/>
          <w:b/>
          <w:sz w:val="22"/>
          <w:szCs w:val="22"/>
        </w:rPr>
        <w:t>Equity Derivatives</w:t>
      </w:r>
    </w:p>
    <w:p w:rsidR="002664D0" w:rsidRPr="002664D0" w:rsidRDefault="002664D0" w:rsidP="002664D0">
      <w:pPr>
        <w:jc w:val="both"/>
        <w:rPr>
          <w:rFonts w:ascii="Palatino Linotype" w:eastAsia="Times New Roman" w:hAnsi="Palatino Linotype"/>
          <w:b/>
          <w:bCs/>
          <w:sz w:val="22"/>
          <w:szCs w:val="22"/>
        </w:rPr>
      </w:pPr>
    </w:p>
    <w:p w:rsidR="002664D0" w:rsidRPr="002664D0" w:rsidRDefault="002664D0" w:rsidP="002664D0">
      <w:pPr>
        <w:jc w:val="both"/>
        <w:rPr>
          <w:rFonts w:ascii="Palatino Linotype" w:eastAsia="Times New Roman" w:hAnsi="Palatino Linotype"/>
          <w:b/>
          <w:bCs/>
          <w:sz w:val="22"/>
          <w:szCs w:val="22"/>
        </w:rPr>
      </w:pPr>
      <w:r w:rsidRPr="002664D0">
        <w:rPr>
          <w:rFonts w:ascii="Palatino Linotype" w:eastAsia="Times New Roman" w:hAnsi="Palatino Linotype"/>
          <w:b/>
          <w:bCs/>
          <w:sz w:val="22"/>
          <w:szCs w:val="22"/>
        </w:rPr>
        <w:t>Exhibit 3: Trends in Equity Derivatives Market</w:t>
      </w:r>
    </w:p>
    <w:p w:rsidR="002664D0" w:rsidRPr="002664D0" w:rsidRDefault="002664D0" w:rsidP="002664D0">
      <w:pPr>
        <w:tabs>
          <w:tab w:val="left" w:pos="3135"/>
        </w:tabs>
        <w:rPr>
          <w:rFonts w:ascii="Palatino Linotype" w:hAnsi="Palatino Linotype"/>
          <w:b/>
          <w:sz w:val="18"/>
          <w:szCs w:val="18"/>
        </w:rPr>
      </w:pPr>
    </w:p>
    <w:tbl>
      <w:tblPr>
        <w:tblW w:w="9944" w:type="dxa"/>
        <w:tblLook w:val="04A0" w:firstRow="1" w:lastRow="0" w:firstColumn="1" w:lastColumn="0" w:noHBand="0" w:noVBand="1"/>
      </w:tblPr>
      <w:tblGrid>
        <w:gridCol w:w="2030"/>
        <w:gridCol w:w="1236"/>
        <w:gridCol w:w="1236"/>
        <w:gridCol w:w="1340"/>
        <w:gridCol w:w="1388"/>
        <w:gridCol w:w="1388"/>
        <w:gridCol w:w="1326"/>
      </w:tblGrid>
      <w:tr w:rsidR="002664D0" w:rsidRPr="002664D0" w:rsidTr="002664D0">
        <w:trPr>
          <w:trHeight w:val="224"/>
        </w:trPr>
        <w:tc>
          <w:tcPr>
            <w:tcW w:w="2030"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Description</w:t>
            </w:r>
          </w:p>
        </w:tc>
        <w:tc>
          <w:tcPr>
            <w:tcW w:w="3812" w:type="dxa"/>
            <w:gridSpan w:val="3"/>
            <w:tcBorders>
              <w:top w:val="single" w:sz="4" w:space="0" w:color="auto"/>
              <w:left w:val="nil"/>
              <w:bottom w:val="single" w:sz="4" w:space="0" w:color="auto"/>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NSE</w:t>
            </w:r>
          </w:p>
        </w:tc>
        <w:tc>
          <w:tcPr>
            <w:tcW w:w="4102" w:type="dxa"/>
            <w:gridSpan w:val="3"/>
            <w:tcBorders>
              <w:top w:val="single" w:sz="4" w:space="0" w:color="auto"/>
              <w:left w:val="nil"/>
              <w:bottom w:val="single" w:sz="4" w:space="0" w:color="auto"/>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BSE</w:t>
            </w:r>
          </w:p>
        </w:tc>
      </w:tr>
      <w:tr w:rsidR="002664D0" w:rsidRPr="002664D0" w:rsidTr="002664D0">
        <w:trPr>
          <w:trHeight w:val="674"/>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2664D0" w:rsidRPr="002664D0" w:rsidRDefault="002664D0" w:rsidP="002664D0">
            <w:pPr>
              <w:rPr>
                <w:rFonts w:ascii="Garamond" w:eastAsia="Times New Roman" w:hAnsi="Garamond"/>
                <w:b/>
                <w:bCs/>
                <w:sz w:val="20"/>
                <w:szCs w:val="20"/>
                <w:lang w:val="en-IN" w:eastAsia="en-IN" w:bidi="hi-IN"/>
              </w:rPr>
            </w:pPr>
          </w:p>
        </w:tc>
        <w:tc>
          <w:tcPr>
            <w:tcW w:w="1236" w:type="dxa"/>
            <w:tcBorders>
              <w:top w:val="nil"/>
              <w:left w:val="nil"/>
              <w:bottom w:val="nil"/>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Jan-20</w:t>
            </w:r>
          </w:p>
        </w:tc>
        <w:tc>
          <w:tcPr>
            <w:tcW w:w="1236" w:type="dxa"/>
            <w:tcBorders>
              <w:top w:val="nil"/>
              <w:left w:val="nil"/>
              <w:bottom w:val="nil"/>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Feb-20</w:t>
            </w:r>
          </w:p>
        </w:tc>
        <w:tc>
          <w:tcPr>
            <w:tcW w:w="1338" w:type="dxa"/>
            <w:tcBorders>
              <w:top w:val="nil"/>
              <w:left w:val="nil"/>
              <w:bottom w:val="nil"/>
              <w:right w:val="single" w:sz="4" w:space="0" w:color="auto"/>
            </w:tcBorders>
            <w:shd w:val="clear" w:color="000000" w:fill="8DB4E2"/>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Percentage Change Over Month</w:t>
            </w:r>
          </w:p>
        </w:tc>
        <w:tc>
          <w:tcPr>
            <w:tcW w:w="1388" w:type="dxa"/>
            <w:tcBorders>
              <w:top w:val="nil"/>
              <w:left w:val="nil"/>
              <w:bottom w:val="nil"/>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Jan-20</w:t>
            </w:r>
          </w:p>
        </w:tc>
        <w:tc>
          <w:tcPr>
            <w:tcW w:w="1388" w:type="dxa"/>
            <w:tcBorders>
              <w:top w:val="nil"/>
              <w:left w:val="nil"/>
              <w:bottom w:val="nil"/>
              <w:right w:val="single" w:sz="4" w:space="0" w:color="auto"/>
            </w:tcBorders>
            <w:shd w:val="clear" w:color="000000" w:fill="8DB4E2"/>
            <w:noWrap/>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Feb-20</w:t>
            </w:r>
          </w:p>
        </w:tc>
        <w:tc>
          <w:tcPr>
            <w:tcW w:w="1325" w:type="dxa"/>
            <w:tcBorders>
              <w:top w:val="nil"/>
              <w:left w:val="nil"/>
              <w:bottom w:val="nil"/>
              <w:right w:val="single" w:sz="4" w:space="0" w:color="auto"/>
            </w:tcBorders>
            <w:shd w:val="clear" w:color="000000" w:fill="8DB4E2"/>
            <w:vAlign w:val="center"/>
            <w:hideMark/>
          </w:tcPr>
          <w:p w:rsidR="002664D0" w:rsidRPr="002664D0" w:rsidRDefault="002664D0" w:rsidP="002664D0">
            <w:pPr>
              <w:jc w:val="cente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Percentage Change Over Month</w:t>
            </w:r>
          </w:p>
        </w:tc>
      </w:tr>
      <w:tr w:rsidR="002664D0" w:rsidRPr="002664D0" w:rsidTr="002664D0">
        <w:trPr>
          <w:trHeight w:val="224"/>
        </w:trPr>
        <w:tc>
          <w:tcPr>
            <w:tcW w:w="9944"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A. Turnover  </w:t>
            </w:r>
            <w:r w:rsidRPr="002664D0">
              <w:rPr>
                <w:rFonts w:ascii="Rupee" w:eastAsia="Times New Roman" w:hAnsi="Rupee"/>
                <w:b/>
                <w:bCs/>
                <w:sz w:val="20"/>
                <w:szCs w:val="20"/>
                <w:lang w:val="en-IN" w:eastAsia="en-IN" w:bidi="hi-IN"/>
              </w:rPr>
              <w:t>(</w:t>
            </w:r>
            <w:r w:rsidRPr="002664D0">
              <w:rPr>
                <w:rFonts w:ascii="Tahoma" w:eastAsia="Times New Roman" w:hAnsi="Tahoma" w:cs="Tahoma"/>
                <w:b/>
                <w:bCs/>
                <w:sz w:val="20"/>
                <w:szCs w:val="20"/>
                <w:lang w:val="en-IN" w:eastAsia="en-IN" w:bidi="hi-IN"/>
              </w:rPr>
              <w:t>₹</w:t>
            </w:r>
            <w:r w:rsidRPr="002664D0">
              <w:rPr>
                <w:rFonts w:ascii="Rupee" w:eastAsia="Times New Roman" w:hAnsi="Rupee"/>
                <w:b/>
                <w:bCs/>
                <w:sz w:val="20"/>
                <w:szCs w:val="20"/>
                <w:lang w:val="en-IN" w:eastAsia="en-IN" w:bidi="hi-IN"/>
              </w:rPr>
              <w:t xml:space="preserve"> </w:t>
            </w:r>
            <w:r w:rsidRPr="002664D0">
              <w:rPr>
                <w:rFonts w:ascii="Garamond" w:eastAsia="Times New Roman" w:hAnsi="Garamond"/>
                <w:b/>
                <w:bCs/>
                <w:sz w:val="20"/>
                <w:szCs w:val="20"/>
                <w:lang w:val="en-IN" w:eastAsia="en-IN" w:bidi="hi-IN"/>
              </w:rPr>
              <w:t>crore)</w:t>
            </w:r>
          </w:p>
        </w:tc>
      </w:tr>
      <w:tr w:rsidR="002664D0" w:rsidRPr="002664D0" w:rsidTr="002664D0">
        <w:trPr>
          <w:trHeight w:val="224"/>
        </w:trPr>
        <w:tc>
          <w:tcPr>
            <w:tcW w:w="2030" w:type="dxa"/>
            <w:tcBorders>
              <w:top w:val="single" w:sz="4" w:space="0" w:color="auto"/>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 Index  Futures</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5,43,290</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5,39,317</w:t>
            </w:r>
          </w:p>
        </w:tc>
        <w:tc>
          <w:tcPr>
            <w:tcW w:w="1338" w:type="dxa"/>
            <w:tcBorders>
              <w:top w:val="single" w:sz="4" w:space="0" w:color="auto"/>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-0.7</w:t>
            </w:r>
          </w:p>
        </w:tc>
        <w:tc>
          <w:tcPr>
            <w:tcW w:w="1388" w:type="dxa"/>
            <w:tcBorders>
              <w:top w:val="single" w:sz="4" w:space="0" w:color="auto"/>
              <w:left w:val="single" w:sz="4" w:space="0" w:color="auto"/>
              <w:bottom w:val="nil"/>
              <w:right w:val="single" w:sz="4" w:space="0" w:color="auto"/>
            </w:tcBorders>
            <w:shd w:val="clear" w:color="auto" w:fill="auto"/>
            <w:vAlign w:val="center"/>
            <w:hideMark/>
          </w:tcPr>
          <w:p w:rsidR="002664D0" w:rsidRPr="002664D0" w:rsidRDefault="002664D0" w:rsidP="002664D0">
            <w:pPr>
              <w:jc w:val="right"/>
              <w:rPr>
                <w:rFonts w:ascii="Garamond" w:eastAsia="Times New Roman" w:hAnsi="Garamond"/>
                <w:color w:val="000000"/>
                <w:sz w:val="20"/>
                <w:szCs w:val="20"/>
                <w:lang w:val="en-IN" w:eastAsia="en-IN" w:bidi="hi-IN"/>
              </w:rPr>
            </w:pPr>
            <w:r w:rsidRPr="002664D0">
              <w:rPr>
                <w:rFonts w:ascii="Garamond" w:eastAsia="Times New Roman" w:hAnsi="Garamond"/>
                <w:color w:val="000000"/>
                <w:sz w:val="20"/>
                <w:szCs w:val="20"/>
                <w:lang w:val="en-IN" w:eastAsia="en-IN" w:bidi="hi-IN"/>
              </w:rPr>
              <w:t>2,493.6</w:t>
            </w:r>
          </w:p>
        </w:tc>
        <w:tc>
          <w:tcPr>
            <w:tcW w:w="1388" w:type="dxa"/>
            <w:tcBorders>
              <w:top w:val="single" w:sz="4" w:space="0" w:color="auto"/>
              <w:left w:val="nil"/>
              <w:bottom w:val="nil"/>
              <w:right w:val="single" w:sz="4" w:space="0" w:color="auto"/>
            </w:tcBorders>
            <w:shd w:val="clear" w:color="auto" w:fill="auto"/>
            <w:vAlign w:val="center"/>
            <w:hideMark/>
          </w:tcPr>
          <w:p w:rsidR="002664D0" w:rsidRPr="002664D0" w:rsidRDefault="002664D0" w:rsidP="002664D0">
            <w:pPr>
              <w:jc w:val="right"/>
              <w:rPr>
                <w:rFonts w:ascii="Garamond" w:eastAsia="Times New Roman" w:hAnsi="Garamond"/>
                <w:color w:val="000000"/>
                <w:sz w:val="20"/>
                <w:szCs w:val="20"/>
                <w:lang w:val="en-IN" w:eastAsia="en-IN" w:bidi="hi-IN"/>
              </w:rPr>
            </w:pPr>
            <w:r w:rsidRPr="002664D0">
              <w:rPr>
                <w:rFonts w:ascii="Garamond" w:eastAsia="Times New Roman" w:hAnsi="Garamond"/>
                <w:color w:val="000000"/>
                <w:sz w:val="20"/>
                <w:szCs w:val="20"/>
                <w:lang w:val="en-IN" w:eastAsia="en-IN" w:bidi="hi-IN"/>
              </w:rPr>
              <w:t>2,287.7</w:t>
            </w:r>
          </w:p>
        </w:tc>
        <w:tc>
          <w:tcPr>
            <w:tcW w:w="1325"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 Options on Index</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1,63,67,170</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1,43,79,109</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-12.1</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12046.1</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19182.6</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59.2</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1,88,85,234</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1,73,27,658</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-8.2</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37563.3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50317.3</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34.0</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(iii) Stock Futures</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14,03,776</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13,09,425</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-6.7</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5.8</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-8.9</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(iv) Options on Stock</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4,62,073</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4,32,695</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-6.4</w:t>
            </w:r>
          </w:p>
        </w:tc>
        <w:tc>
          <w:tcPr>
            <w:tcW w:w="1388" w:type="dxa"/>
            <w:tcBorders>
              <w:top w:val="nil"/>
              <w:left w:val="single" w:sz="4" w:space="0" w:color="auto"/>
              <w:bottom w:val="nil"/>
              <w:right w:val="single" w:sz="4" w:space="0" w:color="auto"/>
            </w:tcBorders>
            <w:shd w:val="clear" w:color="auto" w:fill="auto"/>
            <w:noWrap/>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88" w:type="dxa"/>
            <w:tcBorders>
              <w:top w:val="nil"/>
              <w:left w:val="nil"/>
              <w:bottom w:val="nil"/>
              <w:right w:val="single" w:sz="4" w:space="0" w:color="auto"/>
            </w:tcBorders>
            <w:shd w:val="clear" w:color="auto" w:fill="auto"/>
            <w:noWrap/>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8,69,056</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8,40,583</w:t>
            </w:r>
          </w:p>
        </w:tc>
        <w:tc>
          <w:tcPr>
            <w:tcW w:w="1338" w:type="dxa"/>
            <w:tcBorders>
              <w:top w:val="nil"/>
              <w:left w:val="nil"/>
              <w:bottom w:val="single" w:sz="4" w:space="0" w:color="auto"/>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-3.3</w:t>
            </w:r>
          </w:p>
        </w:tc>
        <w:tc>
          <w:tcPr>
            <w:tcW w:w="1388" w:type="dxa"/>
            <w:tcBorders>
              <w:top w:val="nil"/>
              <w:left w:val="single" w:sz="4" w:space="0" w:color="auto"/>
              <w:bottom w:val="single" w:sz="4" w:space="0" w:color="auto"/>
              <w:right w:val="single" w:sz="4" w:space="0" w:color="auto"/>
            </w:tcBorders>
            <w:shd w:val="clear" w:color="auto" w:fill="auto"/>
            <w:noWrap/>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0.1</w:t>
            </w:r>
          </w:p>
        </w:tc>
        <w:tc>
          <w:tcPr>
            <w:tcW w:w="1388" w:type="dxa"/>
            <w:tcBorders>
              <w:top w:val="nil"/>
              <w:left w:val="nil"/>
              <w:bottom w:val="single" w:sz="4" w:space="0" w:color="auto"/>
              <w:right w:val="single" w:sz="4" w:space="0" w:color="auto"/>
            </w:tcBorders>
            <w:shd w:val="clear" w:color="auto" w:fill="auto"/>
            <w:noWrap/>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         Total</w:t>
            </w:r>
          </w:p>
        </w:tc>
        <w:tc>
          <w:tcPr>
            <w:tcW w:w="1236"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3,85,30,599</w:t>
            </w:r>
          </w:p>
        </w:tc>
        <w:tc>
          <w:tcPr>
            <w:tcW w:w="1236"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3,48,28,786</w:t>
            </w:r>
          </w:p>
        </w:tc>
        <w:tc>
          <w:tcPr>
            <w:tcW w:w="1338"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-9.6</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52,109</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71,793</w:t>
            </w:r>
          </w:p>
        </w:tc>
        <w:tc>
          <w:tcPr>
            <w:tcW w:w="13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37.8</w:t>
            </w:r>
          </w:p>
        </w:tc>
      </w:tr>
      <w:tr w:rsidR="002664D0" w:rsidRPr="002664D0" w:rsidTr="002664D0">
        <w:trPr>
          <w:trHeight w:val="224"/>
        </w:trPr>
        <w:tc>
          <w:tcPr>
            <w:tcW w:w="9944"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B. No. of Contracts </w:t>
            </w:r>
          </w:p>
        </w:tc>
      </w:tr>
      <w:tr w:rsidR="002664D0" w:rsidRPr="002664D0" w:rsidTr="002664D0">
        <w:trPr>
          <w:trHeight w:val="224"/>
        </w:trPr>
        <w:tc>
          <w:tcPr>
            <w:tcW w:w="2030" w:type="dxa"/>
            <w:tcBorders>
              <w:top w:val="single" w:sz="4" w:space="0" w:color="auto"/>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 Index  Futures</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72,17,406</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71,88,853</w:t>
            </w:r>
          </w:p>
        </w:tc>
        <w:tc>
          <w:tcPr>
            <w:tcW w:w="1338" w:type="dxa"/>
            <w:tcBorders>
              <w:top w:val="single" w:sz="4" w:space="0" w:color="auto"/>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-0.4</w:t>
            </w:r>
          </w:p>
        </w:tc>
        <w:tc>
          <w:tcPr>
            <w:tcW w:w="1388" w:type="dxa"/>
            <w:tcBorders>
              <w:top w:val="single" w:sz="4" w:space="0" w:color="auto"/>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color w:val="000000"/>
                <w:sz w:val="20"/>
                <w:szCs w:val="20"/>
                <w:lang w:val="en-IN" w:eastAsia="en-IN" w:bidi="hi-IN"/>
              </w:rPr>
            </w:pPr>
            <w:r w:rsidRPr="002664D0">
              <w:rPr>
                <w:rFonts w:ascii="Garamond" w:eastAsia="Times New Roman" w:hAnsi="Garamond"/>
                <w:color w:val="000000"/>
                <w:sz w:val="20"/>
                <w:szCs w:val="20"/>
                <w:lang w:val="en-IN" w:eastAsia="en-IN" w:bidi="hi-IN"/>
              </w:rPr>
              <w:t>24,081</w:t>
            </w:r>
          </w:p>
        </w:tc>
        <w:tc>
          <w:tcPr>
            <w:tcW w:w="1388"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color w:val="000000"/>
                <w:sz w:val="20"/>
                <w:szCs w:val="20"/>
                <w:lang w:val="en-IN" w:eastAsia="en-IN" w:bidi="hi-IN"/>
              </w:rPr>
            </w:pPr>
            <w:r w:rsidRPr="002664D0">
              <w:rPr>
                <w:rFonts w:ascii="Garamond" w:eastAsia="Times New Roman" w:hAnsi="Garamond"/>
                <w:color w:val="000000"/>
                <w:sz w:val="20"/>
                <w:szCs w:val="20"/>
                <w:lang w:val="en-IN" w:eastAsia="en-IN" w:bidi="hi-IN"/>
              </w:rPr>
              <w:t>22,518</w:t>
            </w:r>
          </w:p>
        </w:tc>
        <w:tc>
          <w:tcPr>
            <w:tcW w:w="1325"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color w:val="000000"/>
                <w:sz w:val="20"/>
                <w:szCs w:val="20"/>
                <w:lang w:val="en-IN" w:eastAsia="en-IN" w:bidi="hi-IN"/>
              </w:rPr>
            </w:pPr>
            <w:r w:rsidRPr="002664D0">
              <w:rPr>
                <w:rFonts w:ascii="Garamond" w:eastAsia="Times New Roman" w:hAnsi="Garamond"/>
                <w:color w:val="000000"/>
                <w:sz w:val="20"/>
                <w:szCs w:val="20"/>
                <w:lang w:val="en-IN" w:eastAsia="en-IN" w:bidi="hi-IN"/>
              </w:rPr>
              <w:t>-6.5</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 Options on Index</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23,26,10,758</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20,53,81,086</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-11.7</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1,18,153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1,91,282</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61.9</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26,55,36,936</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24,39,81,863</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-8.1</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3,54,643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4,81,880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35.9</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(iii) Stock Futures</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2,05,19,117</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1,97,62,076</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-3.7</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88</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88</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(iv) Options on Stock</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65,17,066</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62,85,855</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1,17,12,564</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1,15,47,948</w:t>
            </w:r>
          </w:p>
        </w:tc>
        <w:tc>
          <w:tcPr>
            <w:tcW w:w="1338" w:type="dxa"/>
            <w:tcBorders>
              <w:top w:val="nil"/>
              <w:left w:val="nil"/>
              <w:bottom w:val="single" w:sz="4" w:space="0" w:color="auto"/>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-1.4</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         Total</w:t>
            </w:r>
          </w:p>
        </w:tc>
        <w:tc>
          <w:tcPr>
            <w:tcW w:w="1236"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54,41,13,847</w:t>
            </w:r>
          </w:p>
        </w:tc>
        <w:tc>
          <w:tcPr>
            <w:tcW w:w="1236"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49,41,47,681</w:t>
            </w:r>
          </w:p>
        </w:tc>
        <w:tc>
          <w:tcPr>
            <w:tcW w:w="1338"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-9.2</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4,96,966</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6,95,768</w:t>
            </w:r>
          </w:p>
        </w:tc>
        <w:tc>
          <w:tcPr>
            <w:tcW w:w="1325"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40.0</w:t>
            </w:r>
          </w:p>
        </w:tc>
      </w:tr>
      <w:tr w:rsidR="002664D0" w:rsidRPr="002664D0" w:rsidTr="002664D0">
        <w:trPr>
          <w:trHeight w:val="224"/>
        </w:trPr>
        <w:tc>
          <w:tcPr>
            <w:tcW w:w="9944"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C.  Open Interest in Terms of Value ( </w:t>
            </w:r>
            <w:r w:rsidRPr="002664D0">
              <w:rPr>
                <w:rFonts w:ascii="Tahoma" w:eastAsia="Times New Roman" w:hAnsi="Tahoma" w:cs="Tahoma"/>
                <w:b/>
                <w:bCs/>
                <w:sz w:val="20"/>
                <w:szCs w:val="20"/>
                <w:lang w:val="en-IN" w:eastAsia="en-IN" w:bidi="hi-IN"/>
              </w:rPr>
              <w:t>₹</w:t>
            </w:r>
            <w:r w:rsidRPr="002664D0">
              <w:rPr>
                <w:rFonts w:ascii="Garamond" w:eastAsia="Times New Roman" w:hAnsi="Garamond"/>
                <w:b/>
                <w:bCs/>
                <w:sz w:val="20"/>
                <w:szCs w:val="20"/>
                <w:lang w:val="en-IN" w:eastAsia="en-IN" w:bidi="hi-IN"/>
              </w:rPr>
              <w:t xml:space="preserve"> crore)</w:t>
            </w:r>
          </w:p>
        </w:tc>
      </w:tr>
      <w:tr w:rsidR="002664D0" w:rsidRPr="002664D0" w:rsidTr="002664D0">
        <w:trPr>
          <w:trHeight w:val="224"/>
        </w:trPr>
        <w:tc>
          <w:tcPr>
            <w:tcW w:w="2030" w:type="dxa"/>
            <w:tcBorders>
              <w:top w:val="single" w:sz="4" w:space="0" w:color="auto"/>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 Index  Futures</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17,762</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22,585</w:t>
            </w:r>
          </w:p>
        </w:tc>
        <w:tc>
          <w:tcPr>
            <w:tcW w:w="1338" w:type="dxa"/>
            <w:tcBorders>
              <w:top w:val="single" w:sz="4" w:space="0" w:color="auto"/>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27.2</w:t>
            </w:r>
          </w:p>
        </w:tc>
        <w:tc>
          <w:tcPr>
            <w:tcW w:w="1388" w:type="dxa"/>
            <w:tcBorders>
              <w:top w:val="single" w:sz="4" w:space="0" w:color="auto"/>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71</w:t>
            </w:r>
          </w:p>
        </w:tc>
        <w:tc>
          <w:tcPr>
            <w:tcW w:w="1388"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120</w:t>
            </w:r>
          </w:p>
        </w:tc>
        <w:tc>
          <w:tcPr>
            <w:tcW w:w="1325"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68.5</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 Options on Index</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67,359</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69,046</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2.5</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48.5</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66,716</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69,628</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4.4</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14</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152.2</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(iii) Stock Futures</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1,20,005</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1,09,617</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-8.7</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0.2</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(iv) Options on Stock</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8,939</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8,492</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-5.0</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13,875</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12,997</w:t>
            </w:r>
          </w:p>
        </w:tc>
        <w:tc>
          <w:tcPr>
            <w:tcW w:w="1338" w:type="dxa"/>
            <w:tcBorders>
              <w:top w:val="nil"/>
              <w:left w:val="nil"/>
              <w:bottom w:val="single" w:sz="4" w:space="0" w:color="auto"/>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-6.3</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         Total</w:t>
            </w:r>
          </w:p>
        </w:tc>
        <w:tc>
          <w:tcPr>
            <w:tcW w:w="1236"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2,94,656</w:t>
            </w:r>
          </w:p>
        </w:tc>
        <w:tc>
          <w:tcPr>
            <w:tcW w:w="1236"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2,92,364</w:t>
            </w:r>
          </w:p>
        </w:tc>
        <w:tc>
          <w:tcPr>
            <w:tcW w:w="1338"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-0.8</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87.8</w:t>
            </w:r>
          </w:p>
        </w:tc>
        <w:tc>
          <w:tcPr>
            <w:tcW w:w="1388"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158.9</w:t>
            </w:r>
          </w:p>
        </w:tc>
        <w:tc>
          <w:tcPr>
            <w:tcW w:w="1325"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80.9</w:t>
            </w:r>
          </w:p>
        </w:tc>
      </w:tr>
      <w:tr w:rsidR="002664D0" w:rsidRPr="002664D0" w:rsidTr="002664D0">
        <w:trPr>
          <w:trHeight w:val="224"/>
        </w:trPr>
        <w:tc>
          <w:tcPr>
            <w:tcW w:w="9944" w:type="dxa"/>
            <w:gridSpan w:val="7"/>
            <w:tcBorders>
              <w:top w:val="single" w:sz="4" w:space="0" w:color="auto"/>
              <w:left w:val="single" w:sz="4" w:space="0" w:color="auto"/>
              <w:bottom w:val="single" w:sz="4" w:space="0" w:color="auto"/>
              <w:right w:val="single" w:sz="4" w:space="0" w:color="000000"/>
            </w:tcBorders>
            <w:shd w:val="clear" w:color="000000" w:fill="FFFFCC"/>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D.  Open Interest in Terms of No of Contracts</w:t>
            </w:r>
          </w:p>
        </w:tc>
      </w:tr>
      <w:tr w:rsidR="002664D0" w:rsidRPr="002664D0" w:rsidTr="002664D0">
        <w:trPr>
          <w:trHeight w:val="224"/>
        </w:trPr>
        <w:tc>
          <w:tcPr>
            <w:tcW w:w="2030" w:type="dxa"/>
            <w:tcBorders>
              <w:top w:val="single" w:sz="4" w:space="0" w:color="auto"/>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 Index  Futures</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2,14,867</w:t>
            </w:r>
          </w:p>
        </w:tc>
        <w:tc>
          <w:tcPr>
            <w:tcW w:w="1236"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2,88,805</w:t>
            </w:r>
          </w:p>
        </w:tc>
        <w:tc>
          <w:tcPr>
            <w:tcW w:w="1338" w:type="dxa"/>
            <w:tcBorders>
              <w:top w:val="single" w:sz="4" w:space="0" w:color="auto"/>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34.4</w:t>
            </w:r>
          </w:p>
        </w:tc>
        <w:tc>
          <w:tcPr>
            <w:tcW w:w="1388" w:type="dxa"/>
            <w:tcBorders>
              <w:top w:val="single" w:sz="4" w:space="0" w:color="auto"/>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701</w:t>
            </w:r>
          </w:p>
        </w:tc>
        <w:tc>
          <w:tcPr>
            <w:tcW w:w="1388"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1,210</w:t>
            </w:r>
          </w:p>
        </w:tc>
        <w:tc>
          <w:tcPr>
            <w:tcW w:w="1325" w:type="dxa"/>
            <w:tcBorders>
              <w:top w:val="single" w:sz="4" w:space="0" w:color="auto"/>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72.6</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 Options on Index</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8,19,623</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8,76,046</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6.9</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52.2</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8,20,564</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9,14,982</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11.5</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137</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354</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158.4</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xml:space="preserve">  (iii) Stock Futures</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18,45,265</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18,17,387</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-1.5</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3</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(iv) Options on Stock</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 </w:t>
            </w:r>
          </w:p>
        </w:tc>
      </w:tr>
      <w:tr w:rsidR="002664D0" w:rsidRPr="002664D0" w:rsidTr="002664D0">
        <w:trPr>
          <w:trHeight w:val="224"/>
        </w:trPr>
        <w:tc>
          <w:tcPr>
            <w:tcW w:w="2030" w:type="dxa"/>
            <w:tcBorders>
              <w:top w:val="nil"/>
              <w:left w:val="single" w:sz="4" w:space="0" w:color="auto"/>
              <w:bottom w:val="nil"/>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Put</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1,34,803</w:t>
            </w:r>
          </w:p>
        </w:tc>
        <w:tc>
          <w:tcPr>
            <w:tcW w:w="1236"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1,42,778</w:t>
            </w:r>
          </w:p>
        </w:tc>
        <w:tc>
          <w:tcPr>
            <w:tcW w:w="1338" w:type="dxa"/>
            <w:tcBorders>
              <w:top w:val="nil"/>
              <w:left w:val="nil"/>
              <w:bottom w:val="nil"/>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5.9</w:t>
            </w:r>
          </w:p>
        </w:tc>
        <w:tc>
          <w:tcPr>
            <w:tcW w:w="1388" w:type="dxa"/>
            <w:tcBorders>
              <w:top w:val="nil"/>
              <w:left w:val="single" w:sz="4" w:space="0" w:color="auto"/>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88"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i/>
                <w:iCs/>
                <w:sz w:val="20"/>
                <w:szCs w:val="20"/>
                <w:lang w:val="en-IN" w:eastAsia="en-IN" w:bidi="hi-IN"/>
              </w:rPr>
            </w:pPr>
            <w:r w:rsidRPr="002664D0">
              <w:rPr>
                <w:rFonts w:ascii="Garamond" w:eastAsia="Times New Roman" w:hAnsi="Garamond"/>
                <w:i/>
                <w:iCs/>
                <w:sz w:val="20"/>
                <w:szCs w:val="20"/>
                <w:lang w:val="en-IN" w:eastAsia="en-IN" w:bidi="hi-IN"/>
              </w:rPr>
              <w:t xml:space="preserve">          Call</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2,09,033</w:t>
            </w:r>
          </w:p>
        </w:tc>
        <w:tc>
          <w:tcPr>
            <w:tcW w:w="1236"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2,12,169</w:t>
            </w:r>
          </w:p>
        </w:tc>
        <w:tc>
          <w:tcPr>
            <w:tcW w:w="1338" w:type="dxa"/>
            <w:tcBorders>
              <w:top w:val="nil"/>
              <w:left w:val="nil"/>
              <w:bottom w:val="single" w:sz="4" w:space="0" w:color="auto"/>
              <w:right w:val="nil"/>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1.5</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88" w:type="dxa"/>
            <w:tcBorders>
              <w:top w:val="nil"/>
              <w:left w:val="nil"/>
              <w:bottom w:val="single" w:sz="4" w:space="0" w:color="auto"/>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0</w:t>
            </w:r>
          </w:p>
        </w:tc>
        <w:tc>
          <w:tcPr>
            <w:tcW w:w="1325" w:type="dxa"/>
            <w:tcBorders>
              <w:top w:val="nil"/>
              <w:left w:val="nil"/>
              <w:bottom w:val="nil"/>
              <w:right w:val="single" w:sz="4" w:space="0" w:color="auto"/>
            </w:tcBorders>
            <w:shd w:val="clear" w:color="auto" w:fill="auto"/>
            <w:noWrap/>
            <w:vAlign w:val="center"/>
            <w:hideMark/>
          </w:tcPr>
          <w:p w:rsidR="002664D0" w:rsidRPr="002664D0" w:rsidRDefault="002664D0" w:rsidP="002664D0">
            <w:pPr>
              <w:jc w:val="right"/>
              <w:rPr>
                <w:rFonts w:ascii="Garamond" w:eastAsia="Times New Roman" w:hAnsi="Garamond"/>
                <w:sz w:val="20"/>
                <w:szCs w:val="20"/>
                <w:lang w:val="en-IN" w:eastAsia="en-IN" w:bidi="hi-IN"/>
              </w:rPr>
            </w:pPr>
            <w:r w:rsidRPr="002664D0">
              <w:rPr>
                <w:rFonts w:ascii="Garamond" w:eastAsia="Times New Roman" w:hAnsi="Garamond"/>
                <w:sz w:val="20"/>
                <w:szCs w:val="20"/>
                <w:lang w:val="en-IN" w:eastAsia="en-IN" w:bidi="hi-IN"/>
              </w:rPr>
              <w:t>NA</w:t>
            </w:r>
          </w:p>
        </w:tc>
      </w:tr>
      <w:tr w:rsidR="002664D0" w:rsidRPr="002664D0" w:rsidTr="002664D0">
        <w:trPr>
          <w:trHeight w:val="224"/>
        </w:trPr>
        <w:tc>
          <w:tcPr>
            <w:tcW w:w="2030" w:type="dxa"/>
            <w:tcBorders>
              <w:top w:val="nil"/>
              <w:left w:val="single" w:sz="4" w:space="0" w:color="auto"/>
              <w:bottom w:val="single" w:sz="4" w:space="0" w:color="auto"/>
              <w:right w:val="single" w:sz="4" w:space="0" w:color="auto"/>
            </w:tcBorders>
            <w:shd w:val="clear" w:color="000000" w:fill="C5D9F1"/>
            <w:noWrap/>
            <w:vAlign w:val="center"/>
            <w:hideMark/>
          </w:tcPr>
          <w:p w:rsidR="002664D0" w:rsidRPr="002664D0" w:rsidRDefault="002664D0" w:rsidP="002664D0">
            <w:pPr>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 xml:space="preserve">         Total</w:t>
            </w:r>
          </w:p>
        </w:tc>
        <w:tc>
          <w:tcPr>
            <w:tcW w:w="1236"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40,44,155</w:t>
            </w:r>
          </w:p>
        </w:tc>
        <w:tc>
          <w:tcPr>
            <w:tcW w:w="1236"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42,52,167</w:t>
            </w:r>
          </w:p>
        </w:tc>
        <w:tc>
          <w:tcPr>
            <w:tcW w:w="1338"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5.1</w:t>
            </w:r>
          </w:p>
        </w:tc>
        <w:tc>
          <w:tcPr>
            <w:tcW w:w="1388"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864</w:t>
            </w:r>
          </w:p>
        </w:tc>
        <w:tc>
          <w:tcPr>
            <w:tcW w:w="1388" w:type="dxa"/>
            <w:tcBorders>
              <w:top w:val="nil"/>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1,599</w:t>
            </w:r>
          </w:p>
        </w:tc>
        <w:tc>
          <w:tcPr>
            <w:tcW w:w="1325" w:type="dxa"/>
            <w:tcBorders>
              <w:top w:val="single" w:sz="4" w:space="0" w:color="auto"/>
              <w:left w:val="nil"/>
              <w:bottom w:val="single" w:sz="4" w:space="0" w:color="auto"/>
              <w:right w:val="single" w:sz="4" w:space="0" w:color="auto"/>
            </w:tcBorders>
            <w:shd w:val="clear" w:color="000000" w:fill="C5D9F1"/>
            <w:noWrap/>
            <w:vAlign w:val="center"/>
            <w:hideMark/>
          </w:tcPr>
          <w:p w:rsidR="002664D0" w:rsidRPr="002664D0" w:rsidRDefault="002664D0" w:rsidP="002664D0">
            <w:pPr>
              <w:jc w:val="right"/>
              <w:rPr>
                <w:rFonts w:ascii="Garamond" w:eastAsia="Times New Roman" w:hAnsi="Garamond"/>
                <w:b/>
                <w:bCs/>
                <w:sz w:val="20"/>
                <w:szCs w:val="20"/>
                <w:lang w:val="en-IN" w:eastAsia="en-IN" w:bidi="hi-IN"/>
              </w:rPr>
            </w:pPr>
            <w:r w:rsidRPr="002664D0">
              <w:rPr>
                <w:rFonts w:ascii="Garamond" w:eastAsia="Times New Roman" w:hAnsi="Garamond"/>
                <w:b/>
                <w:bCs/>
                <w:sz w:val="20"/>
                <w:szCs w:val="20"/>
                <w:lang w:val="en-IN" w:eastAsia="en-IN" w:bidi="hi-IN"/>
              </w:rPr>
              <w:t>85.1</w:t>
            </w:r>
          </w:p>
        </w:tc>
      </w:tr>
    </w:tbl>
    <w:p w:rsidR="002664D0" w:rsidRPr="002664D0" w:rsidRDefault="002664D0" w:rsidP="002664D0">
      <w:pPr>
        <w:tabs>
          <w:tab w:val="left" w:pos="3135"/>
        </w:tabs>
        <w:rPr>
          <w:rFonts w:ascii="Palatino Linotype" w:hAnsi="Palatino Linotype"/>
          <w:b/>
          <w:sz w:val="18"/>
          <w:szCs w:val="18"/>
        </w:rPr>
      </w:pPr>
    </w:p>
    <w:p w:rsidR="002664D0" w:rsidRPr="002664D0" w:rsidRDefault="002664D0" w:rsidP="002664D0">
      <w:pPr>
        <w:tabs>
          <w:tab w:val="left" w:pos="3135"/>
        </w:tabs>
        <w:rPr>
          <w:rFonts w:ascii="Palatino Linotype" w:hAnsi="Palatino Linotype"/>
          <w:b/>
          <w:sz w:val="18"/>
          <w:szCs w:val="18"/>
        </w:rPr>
      </w:pPr>
      <w:r w:rsidRPr="002664D0">
        <w:rPr>
          <w:rFonts w:ascii="Palatino Linotype" w:hAnsi="Palatino Linotype"/>
          <w:b/>
          <w:sz w:val="18"/>
          <w:szCs w:val="18"/>
        </w:rPr>
        <w:t>Source: NSE and BSE</w:t>
      </w:r>
    </w:p>
    <w:p w:rsidR="002664D0" w:rsidRPr="002664D0" w:rsidRDefault="002664D0" w:rsidP="002664D0">
      <w:pPr>
        <w:tabs>
          <w:tab w:val="left" w:pos="3135"/>
        </w:tabs>
        <w:rPr>
          <w:rFonts w:ascii="Palatino Linotype" w:hAnsi="Palatino Linotype"/>
          <w:b/>
          <w:sz w:val="18"/>
          <w:szCs w:val="18"/>
        </w:rPr>
      </w:pP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color w:val="000000" w:themeColor="text1"/>
          <w:sz w:val="22"/>
          <w:szCs w:val="22"/>
          <w:lang w:val="en-US"/>
        </w:rPr>
      </w:pPr>
      <w:r w:rsidRPr="002664D0">
        <w:rPr>
          <w:rFonts w:ascii="Palatino Linotype" w:eastAsia="Times New Roman" w:hAnsi="Palatino Linotype"/>
          <w:color w:val="000000" w:themeColor="text1"/>
          <w:sz w:val="22"/>
          <w:szCs w:val="22"/>
          <w:lang w:val="en-US"/>
        </w:rPr>
        <w:lastRenderedPageBreak/>
        <w:t>Among the three exchanges in the equity derivative market ecosystem, viz., NSE, BSE and MSEI, NSE has a market share of 99.8 per cent and BSE registered an insignificant volume compared to NSE’s volume further, MSEI has no trading during February 2020.</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cs="Garamond"/>
          <w:color w:val="000000" w:themeColor="text1"/>
          <w:sz w:val="22"/>
          <w:szCs w:val="22"/>
          <w:lang w:val="en-US"/>
        </w:rPr>
      </w:pPr>
      <w:r w:rsidRPr="002664D0">
        <w:rPr>
          <w:rFonts w:ascii="Palatino Linotype" w:eastAsia="Times New Roman" w:hAnsi="Palatino Linotype" w:cs="Garamond"/>
          <w:color w:val="000000" w:themeColor="text1"/>
          <w:sz w:val="22"/>
          <w:szCs w:val="22"/>
          <w:lang w:val="en-US"/>
        </w:rPr>
        <w:t xml:space="preserve">The notional monthly turnover in the equity derivatives segment of NSE decreased by 9.6 per cent to </w:t>
      </w:r>
      <w:r w:rsidRPr="002664D0">
        <w:rPr>
          <w:rFonts w:ascii="Tahoma" w:eastAsia="Times New Roman" w:hAnsi="Tahoma" w:cs="Tahoma"/>
          <w:color w:val="000000" w:themeColor="text1"/>
          <w:sz w:val="22"/>
          <w:szCs w:val="22"/>
          <w:lang w:val="en-US"/>
        </w:rPr>
        <w:t>₹</w:t>
      </w:r>
      <w:r w:rsidRPr="002664D0">
        <w:rPr>
          <w:rFonts w:ascii="Palatino Linotype" w:eastAsia="Times New Roman" w:hAnsi="Palatino Linotype" w:cs="Garamond"/>
          <w:color w:val="000000" w:themeColor="text1"/>
          <w:sz w:val="22"/>
          <w:szCs w:val="22"/>
          <w:lang w:val="en-US"/>
        </w:rPr>
        <w:t xml:space="preserve"> 348.3 lakh crore in February 2020 from </w:t>
      </w:r>
      <w:r w:rsidRPr="002664D0">
        <w:rPr>
          <w:rFonts w:ascii="Tahoma" w:eastAsia="Times New Roman" w:hAnsi="Tahoma" w:cs="Tahoma"/>
          <w:color w:val="000000" w:themeColor="text1"/>
          <w:sz w:val="22"/>
          <w:szCs w:val="22"/>
          <w:lang w:val="en-US"/>
        </w:rPr>
        <w:t>₹</w:t>
      </w:r>
      <w:r w:rsidRPr="002664D0">
        <w:rPr>
          <w:rFonts w:ascii="Palatino Linotype" w:eastAsia="Times New Roman" w:hAnsi="Palatino Linotype" w:cs="Garamond"/>
          <w:color w:val="000000" w:themeColor="text1"/>
          <w:sz w:val="22"/>
          <w:szCs w:val="22"/>
          <w:lang w:val="en-US"/>
        </w:rPr>
        <w:t xml:space="preserve"> 385.3 lakh crore in January 2020. However, the average daily turnover in equity derivative segment during February 2020 increased by 4 per cent to </w:t>
      </w:r>
      <w:r w:rsidRPr="002664D0">
        <w:rPr>
          <w:rFonts w:ascii="Tahoma" w:eastAsia="Times New Roman" w:hAnsi="Tahoma" w:cs="Tahoma"/>
          <w:color w:val="000000" w:themeColor="text1"/>
          <w:sz w:val="22"/>
          <w:szCs w:val="22"/>
          <w:lang w:val="en-US"/>
        </w:rPr>
        <w:t>₹</w:t>
      </w:r>
      <w:r w:rsidRPr="002664D0">
        <w:rPr>
          <w:rFonts w:ascii="Palatino Linotype" w:eastAsia="Times New Roman" w:hAnsi="Palatino Linotype" w:cs="Garamond"/>
          <w:color w:val="000000" w:themeColor="text1"/>
          <w:sz w:val="22"/>
          <w:szCs w:val="22"/>
          <w:lang w:val="en-US"/>
        </w:rPr>
        <w:t xml:space="preserve"> 17,41,439 crore from </w:t>
      </w:r>
      <w:r w:rsidRPr="002664D0">
        <w:rPr>
          <w:rFonts w:ascii="Tahoma" w:eastAsia="Times New Roman" w:hAnsi="Tahoma" w:cs="Tahoma"/>
          <w:color w:val="000000" w:themeColor="text1"/>
          <w:sz w:val="22"/>
          <w:szCs w:val="22"/>
          <w:lang w:val="en-US"/>
        </w:rPr>
        <w:t>₹</w:t>
      </w:r>
      <w:r w:rsidRPr="002664D0">
        <w:rPr>
          <w:rFonts w:ascii="Palatino Linotype" w:eastAsia="Times New Roman" w:hAnsi="Palatino Linotype" w:cs="Garamond"/>
          <w:color w:val="000000" w:themeColor="text1"/>
          <w:sz w:val="22"/>
          <w:szCs w:val="22"/>
          <w:lang w:val="en-US"/>
        </w:rPr>
        <w:t xml:space="preserve"> 16,75,243 crore in January 2020. </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cs="Garamond"/>
          <w:color w:val="000000" w:themeColor="text1"/>
          <w:sz w:val="22"/>
          <w:szCs w:val="22"/>
          <w:lang w:val="en-US"/>
        </w:rPr>
      </w:pPr>
      <w:r w:rsidRPr="002664D0">
        <w:rPr>
          <w:rFonts w:ascii="Palatino Linotype" w:eastAsia="Times New Roman" w:hAnsi="Palatino Linotype" w:cs="Garamond"/>
          <w:color w:val="000000" w:themeColor="text1"/>
          <w:sz w:val="22"/>
          <w:szCs w:val="22"/>
          <w:lang w:val="en-US"/>
        </w:rPr>
        <w:t>During February 2020, Index options accounted for 91 per cent of the total notional turnover in the F&amp;O segment of NSE compared to 91.5 per cent in previous month.</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w:t>
      </w:r>
      <w:r w:rsidRPr="002664D0">
        <w:rPr>
          <w:rFonts w:ascii="Palatino Linotype" w:eastAsia="Times New Roman" w:hAnsi="Palatino Linotype"/>
          <w:color w:val="000000" w:themeColor="text1"/>
          <w:sz w:val="22"/>
          <w:szCs w:val="22"/>
          <w:lang w:val="en-US"/>
        </w:rPr>
        <w:t xml:space="preserve">notional turnover in index options (call and put together) decreased by 10.1 per cent to </w:t>
      </w:r>
      <w:r w:rsidRPr="002664D0">
        <w:rPr>
          <w:rFonts w:ascii="Tahoma" w:eastAsia="Times New Roman" w:hAnsi="Tahoma" w:cs="Tahoma"/>
          <w:b/>
          <w:color w:val="000000" w:themeColor="text1"/>
          <w:sz w:val="20"/>
          <w:szCs w:val="22"/>
          <w:lang w:val="en-US"/>
        </w:rPr>
        <w:t>₹</w:t>
      </w:r>
      <w:r w:rsidRPr="002664D0">
        <w:rPr>
          <w:rFonts w:ascii="Palatino Linotype" w:eastAsia="Times New Roman" w:hAnsi="Palatino Linotype"/>
          <w:color w:val="000000" w:themeColor="text1"/>
          <w:sz w:val="22"/>
          <w:szCs w:val="22"/>
          <w:lang w:val="en-US"/>
        </w:rPr>
        <w:t xml:space="preserve"> 317.1 </w:t>
      </w:r>
      <w:r w:rsidRPr="002664D0">
        <w:rPr>
          <w:rFonts w:ascii="Palatino Linotype" w:eastAsia="Times New Roman" w:hAnsi="Palatino Linotype"/>
          <w:sz w:val="22"/>
          <w:szCs w:val="22"/>
          <w:lang w:val="en-US"/>
        </w:rPr>
        <w:t xml:space="preserve">lakh crore in February 2020 from </w:t>
      </w:r>
      <w:r w:rsidRPr="002664D0">
        <w:rPr>
          <w:rFonts w:ascii="Tahoma" w:eastAsia="Times New Roman" w:hAnsi="Tahoma" w:cs="Tahoma"/>
          <w:b/>
          <w:color w:val="000000" w:themeColor="text1"/>
          <w:sz w:val="20"/>
          <w:szCs w:val="22"/>
          <w:lang w:val="en-US"/>
        </w:rPr>
        <w:t>₹</w:t>
      </w:r>
      <w:r w:rsidRPr="002664D0">
        <w:rPr>
          <w:rFonts w:ascii="Palatino Linotype" w:eastAsia="Times New Roman" w:hAnsi="Palatino Linotype"/>
          <w:color w:val="000000" w:themeColor="text1"/>
          <w:sz w:val="22"/>
          <w:szCs w:val="22"/>
          <w:lang w:val="en-US"/>
        </w:rPr>
        <w:t xml:space="preserve"> 352.5 </w:t>
      </w:r>
      <w:r w:rsidRPr="002664D0">
        <w:rPr>
          <w:rFonts w:ascii="Palatino Linotype" w:eastAsia="Times New Roman" w:hAnsi="Palatino Linotype"/>
          <w:sz w:val="22"/>
          <w:szCs w:val="22"/>
          <w:lang w:val="en-US"/>
        </w:rPr>
        <w:t>lakh crore in January 2020.</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During February 2020, The percentage share of weekly options of total index options turnover stood 72 per cent compared to 74 per cent in January 2020. The percentage share of monthly options of total index options turnover stood at 27 per cent in February 2020, increased from 25 per cent in January 2020. </w:t>
      </w:r>
    </w:p>
    <w:p w:rsidR="002664D0" w:rsidRPr="002664D0" w:rsidRDefault="002664D0" w:rsidP="002664D0">
      <w:pPr>
        <w:spacing w:after="200" w:line="276" w:lineRule="auto"/>
        <w:ind w:left="360"/>
        <w:contextualSpacing/>
        <w:jc w:val="both"/>
        <w:rPr>
          <w:rFonts w:ascii="Palatino Linotype" w:eastAsia="Times New Roman" w:hAnsi="Palatino Linotype"/>
          <w:b/>
          <w:bCs/>
          <w:sz w:val="22"/>
          <w:szCs w:val="22"/>
          <w:lang w:val="en-US"/>
        </w:rPr>
      </w:pPr>
    </w:p>
    <w:p w:rsidR="002664D0" w:rsidRPr="002664D0" w:rsidRDefault="002664D0" w:rsidP="002664D0">
      <w:pPr>
        <w:spacing w:after="200" w:line="276" w:lineRule="auto"/>
        <w:ind w:left="360"/>
        <w:contextualSpacing/>
        <w:jc w:val="both"/>
        <w:rPr>
          <w:rFonts w:ascii="Palatino Linotype" w:eastAsia="Times New Roman" w:hAnsi="Palatino Linotype"/>
          <w:b/>
          <w:bCs/>
          <w:sz w:val="22"/>
          <w:szCs w:val="22"/>
          <w:lang w:val="en-US"/>
        </w:rPr>
      </w:pPr>
      <w:r w:rsidRPr="002664D0">
        <w:rPr>
          <w:rFonts w:ascii="Palatino Linotype" w:eastAsia="Times New Roman" w:hAnsi="Palatino Linotype"/>
          <w:b/>
          <w:bCs/>
          <w:sz w:val="22"/>
          <w:szCs w:val="22"/>
          <w:lang w:val="en-US"/>
        </w:rPr>
        <w:t>Figure 6: Maturity wise percentage share of Total Index Options Turnover (per cent)</w:t>
      </w:r>
    </w:p>
    <w:p w:rsidR="002664D0" w:rsidRPr="002664D0" w:rsidRDefault="002664D0" w:rsidP="002664D0">
      <w:pPr>
        <w:spacing w:after="200" w:line="276" w:lineRule="auto"/>
        <w:ind w:left="360"/>
        <w:contextualSpacing/>
        <w:jc w:val="both"/>
        <w:rPr>
          <w:rFonts w:ascii="Palatino Linotype" w:eastAsia="Times New Roman" w:hAnsi="Palatino Linotype"/>
          <w:sz w:val="22"/>
          <w:szCs w:val="22"/>
          <w:lang w:val="en-US"/>
        </w:rPr>
      </w:pPr>
      <w:r w:rsidRPr="002664D0">
        <w:rPr>
          <w:rFonts w:ascii="Calibri" w:eastAsia="Calibri" w:hAnsi="Calibri"/>
          <w:noProof/>
          <w:sz w:val="20"/>
          <w:szCs w:val="20"/>
          <w:lang w:val="en-US"/>
        </w:rPr>
        <w:drawing>
          <wp:inline distT="0" distB="0" distL="0" distR="0" wp14:anchorId="1DEEBF85" wp14:editId="6B3615A6">
            <wp:extent cx="5953125" cy="225742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2664D0">
        <w:rPr>
          <w:rFonts w:ascii="Palatino Linotype" w:eastAsia="Times New Roman" w:hAnsi="Palatino Linotype"/>
          <w:sz w:val="22"/>
          <w:szCs w:val="22"/>
          <w:lang w:val="en-US"/>
        </w:rPr>
        <w:t xml:space="preserve">  </w:t>
      </w:r>
    </w:p>
    <w:p w:rsidR="002664D0" w:rsidRPr="002664D0" w:rsidRDefault="002664D0" w:rsidP="002664D0">
      <w:pPr>
        <w:spacing w:after="200" w:line="276" w:lineRule="auto"/>
        <w:ind w:left="360"/>
        <w:contextualSpacing/>
        <w:jc w:val="both"/>
        <w:rPr>
          <w:rFonts w:ascii="Palatino Linotype" w:eastAsia="Times New Roman" w:hAnsi="Palatino Linotype"/>
          <w:sz w:val="22"/>
          <w:szCs w:val="22"/>
          <w:lang w:val="en-US"/>
        </w:rPr>
      </w:pPr>
    </w:p>
    <w:p w:rsidR="002664D0" w:rsidRPr="002664D0" w:rsidRDefault="002664D0" w:rsidP="002664D0">
      <w:pPr>
        <w:spacing w:after="200" w:line="276" w:lineRule="auto"/>
        <w:ind w:left="360"/>
        <w:contextualSpacing/>
        <w:jc w:val="both"/>
        <w:rPr>
          <w:rFonts w:ascii="Palatino Linotype" w:eastAsia="Times New Roman" w:hAnsi="Palatino Linotype"/>
          <w:sz w:val="22"/>
          <w:szCs w:val="22"/>
          <w:lang w:val="en-US"/>
        </w:rPr>
      </w:pP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During the month, the notional turnover of index futures decreased marginally by 0.7 per cent to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5,39,317 crore from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5,43,290 crore in January 2020.</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color w:val="000000" w:themeColor="text1"/>
          <w:sz w:val="22"/>
          <w:szCs w:val="22"/>
          <w:lang w:val="en-US"/>
        </w:rPr>
        <w:t xml:space="preserve">The notional turnover of stock futures decreased by 6.7 per cent to </w:t>
      </w:r>
      <w:r w:rsidRPr="002664D0">
        <w:rPr>
          <w:rFonts w:ascii="Tahoma" w:eastAsia="Times New Roman" w:hAnsi="Tahoma" w:cs="Tahoma"/>
          <w:b/>
          <w:color w:val="000000" w:themeColor="text1"/>
          <w:sz w:val="20"/>
          <w:szCs w:val="22"/>
          <w:lang w:val="en-US"/>
        </w:rPr>
        <w:t>₹</w:t>
      </w:r>
      <w:r w:rsidRPr="002664D0">
        <w:rPr>
          <w:rFonts w:ascii="Palatino Linotype" w:eastAsia="Times New Roman" w:hAnsi="Palatino Linotype"/>
          <w:color w:val="000000" w:themeColor="text1"/>
          <w:sz w:val="22"/>
          <w:szCs w:val="22"/>
          <w:lang w:val="en-US"/>
        </w:rPr>
        <w:t xml:space="preserve"> </w:t>
      </w:r>
      <w:r w:rsidRPr="002664D0">
        <w:rPr>
          <w:rFonts w:ascii="Palatino Linotype" w:eastAsia="Times New Roman" w:hAnsi="Palatino Linotype"/>
          <w:sz w:val="22"/>
          <w:szCs w:val="22"/>
          <w:lang w:val="en-US"/>
        </w:rPr>
        <w:t xml:space="preserve">13.1 lakh crore in February 2020 from </w:t>
      </w:r>
      <w:r w:rsidRPr="002664D0">
        <w:rPr>
          <w:rFonts w:ascii="Tahoma" w:eastAsia="Times New Roman" w:hAnsi="Tahoma" w:cs="Tahoma"/>
          <w:b/>
          <w:color w:val="000000" w:themeColor="text1"/>
          <w:sz w:val="20"/>
          <w:szCs w:val="22"/>
          <w:lang w:val="en-US"/>
        </w:rPr>
        <w:t>₹</w:t>
      </w:r>
      <w:r w:rsidRPr="002664D0">
        <w:rPr>
          <w:rFonts w:ascii="Palatino Linotype" w:eastAsia="Times New Roman" w:hAnsi="Palatino Linotype"/>
          <w:color w:val="000000" w:themeColor="text1"/>
          <w:sz w:val="22"/>
          <w:szCs w:val="22"/>
          <w:lang w:val="en-US"/>
        </w:rPr>
        <w:t xml:space="preserve"> </w:t>
      </w:r>
      <w:r w:rsidRPr="002664D0">
        <w:rPr>
          <w:rFonts w:ascii="Palatino Linotype" w:eastAsia="Times New Roman" w:hAnsi="Palatino Linotype"/>
          <w:sz w:val="22"/>
          <w:szCs w:val="22"/>
          <w:lang w:val="en-US"/>
        </w:rPr>
        <w:t>14 lakh crore in January 2020.</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w:t>
      </w:r>
      <w:r w:rsidRPr="002664D0">
        <w:rPr>
          <w:rFonts w:ascii="Palatino Linotype" w:eastAsia="Times New Roman" w:hAnsi="Palatino Linotype"/>
          <w:color w:val="000000" w:themeColor="text1"/>
          <w:sz w:val="22"/>
          <w:szCs w:val="22"/>
          <w:lang w:val="en-US"/>
        </w:rPr>
        <w:t xml:space="preserve">notional turnover in stock options (call and put together) decreased by 4.3 per cent to </w:t>
      </w:r>
      <w:r w:rsidRPr="002664D0">
        <w:rPr>
          <w:rFonts w:ascii="Tahoma" w:eastAsia="Times New Roman" w:hAnsi="Tahoma" w:cs="Tahoma"/>
          <w:b/>
          <w:color w:val="000000" w:themeColor="text1"/>
          <w:sz w:val="20"/>
          <w:szCs w:val="22"/>
          <w:lang w:val="en-US"/>
        </w:rPr>
        <w:t>₹</w:t>
      </w:r>
      <w:r w:rsidRPr="002664D0">
        <w:rPr>
          <w:rFonts w:ascii="Palatino Linotype" w:eastAsia="Times New Roman" w:hAnsi="Palatino Linotype"/>
          <w:color w:val="000000" w:themeColor="text1"/>
          <w:sz w:val="22"/>
          <w:szCs w:val="22"/>
          <w:lang w:val="en-US"/>
        </w:rPr>
        <w:t xml:space="preserve"> </w:t>
      </w:r>
      <w:r w:rsidRPr="002664D0">
        <w:rPr>
          <w:rFonts w:ascii="Palatino Linotype" w:eastAsia="Times New Roman" w:hAnsi="Palatino Linotype"/>
          <w:sz w:val="22"/>
          <w:szCs w:val="22"/>
          <w:lang w:val="en-US"/>
        </w:rPr>
        <w:t xml:space="preserve">12.7 lakh crore from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13.3 lakh crore during the same period.</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As on February 29, 2020, the open interest at NSE stood at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2,92,364 crore from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2,94,656 crore as on January 31, 2020,  decreased marginally by 0.8 per cent over previous month.</w:t>
      </w:r>
    </w:p>
    <w:p w:rsidR="002664D0" w:rsidRPr="002664D0" w:rsidRDefault="002664D0" w:rsidP="002664D0">
      <w:pPr>
        <w:numPr>
          <w:ilvl w:val="0"/>
          <w:numId w:val="6"/>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During February 2020, the equity derivatives segment turnover of BSE increased to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71,793 crore compared to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52,109 crore in January 2020, increased by 37.8 per cent.</w:t>
      </w:r>
    </w:p>
    <w:p w:rsidR="002664D0" w:rsidRPr="002664D0" w:rsidRDefault="002664D0" w:rsidP="002664D0">
      <w:pPr>
        <w:spacing w:after="200" w:line="276" w:lineRule="auto"/>
        <w:ind w:left="720"/>
        <w:contextualSpacing/>
        <w:rPr>
          <w:rFonts w:ascii="Palatino Linotype" w:eastAsia="Calibri" w:hAnsi="Palatino Linotype"/>
          <w:b/>
          <w:sz w:val="22"/>
          <w:szCs w:val="22"/>
          <w:lang w:val="en-US"/>
        </w:rPr>
      </w:pPr>
    </w:p>
    <w:p w:rsidR="002664D0" w:rsidRPr="002664D0" w:rsidRDefault="002664D0" w:rsidP="002664D0">
      <w:pPr>
        <w:spacing w:after="200" w:line="276" w:lineRule="auto"/>
        <w:ind w:left="720"/>
        <w:contextualSpacing/>
        <w:rPr>
          <w:rFonts w:ascii="Palatino Linotype" w:eastAsia="Calibri" w:hAnsi="Palatino Linotype"/>
          <w:b/>
          <w:sz w:val="22"/>
          <w:szCs w:val="22"/>
          <w:lang w:val="en-US"/>
        </w:rPr>
      </w:pPr>
    </w:p>
    <w:p w:rsidR="002664D0" w:rsidRPr="002664D0" w:rsidRDefault="002664D0" w:rsidP="002664D0">
      <w:pPr>
        <w:spacing w:after="200" w:line="276" w:lineRule="auto"/>
        <w:ind w:left="720"/>
        <w:contextualSpacing/>
        <w:rPr>
          <w:rFonts w:ascii="Palatino Linotype" w:eastAsia="Calibri" w:hAnsi="Palatino Linotype"/>
          <w:b/>
          <w:sz w:val="22"/>
          <w:szCs w:val="22"/>
          <w:lang w:val="en-US"/>
        </w:rPr>
      </w:pPr>
    </w:p>
    <w:p w:rsidR="002664D0" w:rsidRPr="002664D0" w:rsidRDefault="002664D0" w:rsidP="002664D0">
      <w:pPr>
        <w:spacing w:after="200"/>
        <w:ind w:left="720"/>
        <w:contextualSpacing/>
        <w:rPr>
          <w:rFonts w:ascii="Palatino Linotype" w:eastAsia="Calibri" w:hAnsi="Palatino Linotype"/>
          <w:b/>
          <w:sz w:val="22"/>
          <w:szCs w:val="22"/>
          <w:lang w:val="en-US"/>
        </w:rPr>
      </w:pPr>
      <w:r w:rsidRPr="002664D0">
        <w:rPr>
          <w:rFonts w:ascii="Palatino Linotype" w:eastAsia="Calibri" w:hAnsi="Palatino Linotype"/>
          <w:b/>
          <w:sz w:val="22"/>
          <w:szCs w:val="22"/>
          <w:lang w:val="en-US"/>
        </w:rPr>
        <w:lastRenderedPageBreak/>
        <w:t xml:space="preserve">Figure 7: Trends of Equity Derivatives Segment at NSE (in </w:t>
      </w:r>
      <w:r w:rsidRPr="002664D0">
        <w:rPr>
          <w:rFonts w:ascii="Tahoma" w:eastAsia="Calibri" w:hAnsi="Tahoma" w:cs="Tahoma"/>
          <w:b/>
          <w:sz w:val="22"/>
          <w:szCs w:val="22"/>
          <w:lang w:val="en-US"/>
        </w:rPr>
        <w:t>₹</w:t>
      </w:r>
      <w:r w:rsidRPr="002664D0">
        <w:rPr>
          <w:rFonts w:ascii="Palatino Linotype" w:eastAsia="Calibri" w:hAnsi="Palatino Linotype" w:cs="Garamond"/>
          <w:b/>
          <w:sz w:val="22"/>
          <w:szCs w:val="22"/>
          <w:lang w:val="en-US"/>
        </w:rPr>
        <w:t xml:space="preserve"> lakh </w:t>
      </w:r>
      <w:r w:rsidRPr="002664D0">
        <w:rPr>
          <w:rFonts w:ascii="Palatino Linotype" w:eastAsia="Calibri" w:hAnsi="Palatino Linotype"/>
          <w:b/>
          <w:sz w:val="22"/>
          <w:szCs w:val="22"/>
          <w:lang w:val="en-US"/>
        </w:rPr>
        <w:t>crore)</w:t>
      </w:r>
    </w:p>
    <w:p w:rsidR="002664D0" w:rsidRPr="002664D0" w:rsidRDefault="002664D0" w:rsidP="002664D0">
      <w:pPr>
        <w:jc w:val="both"/>
        <w:rPr>
          <w:rFonts w:ascii="Palatino Linotype" w:eastAsia="Times New Roman" w:hAnsi="Palatino Linotype"/>
          <w:color w:val="000000" w:themeColor="text1"/>
          <w:sz w:val="22"/>
          <w:szCs w:val="22"/>
          <w:highlight w:val="yellow"/>
        </w:rPr>
      </w:pPr>
      <w:r w:rsidRPr="002664D0">
        <w:rPr>
          <w:noProof/>
          <w:lang w:val="en-US"/>
        </w:rPr>
        <w:drawing>
          <wp:inline distT="0" distB="0" distL="0" distR="0" wp14:anchorId="14E97453" wp14:editId="5B2040BC">
            <wp:extent cx="6000750" cy="2440305"/>
            <wp:effectExtent l="0" t="0" r="0" b="1714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664D0" w:rsidRPr="002664D0" w:rsidRDefault="002664D0" w:rsidP="002664D0">
      <w:pPr>
        <w:jc w:val="both"/>
        <w:rPr>
          <w:rFonts w:ascii="Palatino Linotype" w:eastAsia="Times New Roman" w:hAnsi="Palatino Linotype"/>
          <w:color w:val="000000" w:themeColor="text1"/>
          <w:sz w:val="22"/>
          <w:szCs w:val="22"/>
          <w:highlight w:val="yellow"/>
        </w:rPr>
      </w:pPr>
    </w:p>
    <w:p w:rsidR="002664D0" w:rsidRPr="002664D0" w:rsidRDefault="002664D0" w:rsidP="002664D0">
      <w:pPr>
        <w:jc w:val="both"/>
        <w:rPr>
          <w:rFonts w:ascii="Palatino Linotype" w:eastAsia="Times New Roman" w:hAnsi="Palatino Linotype"/>
          <w:color w:val="000000" w:themeColor="text1"/>
          <w:sz w:val="22"/>
          <w:szCs w:val="22"/>
          <w:highlight w:val="yellow"/>
        </w:rPr>
      </w:pPr>
    </w:p>
    <w:p w:rsidR="002664D0" w:rsidRPr="002664D0" w:rsidRDefault="002664D0" w:rsidP="002664D0">
      <w:pPr>
        <w:widowControl w:val="0"/>
        <w:numPr>
          <w:ilvl w:val="0"/>
          <w:numId w:val="3"/>
        </w:numPr>
        <w:contextualSpacing/>
        <w:jc w:val="both"/>
        <w:outlineLvl w:val="0"/>
        <w:rPr>
          <w:rFonts w:ascii="Palatino Linotype" w:hAnsi="Palatino Linotype"/>
          <w:b/>
          <w:sz w:val="22"/>
          <w:szCs w:val="22"/>
        </w:rPr>
      </w:pPr>
      <w:r w:rsidRPr="002664D0">
        <w:rPr>
          <w:rFonts w:ascii="Palatino Linotype" w:hAnsi="Palatino Linotype"/>
          <w:b/>
          <w:sz w:val="22"/>
          <w:szCs w:val="22"/>
        </w:rPr>
        <w:t>Currency Derivatives at NSE, BSE and MSEI</w:t>
      </w:r>
    </w:p>
    <w:p w:rsidR="002664D0" w:rsidRPr="002664D0" w:rsidRDefault="002664D0" w:rsidP="002664D0">
      <w:pPr>
        <w:widowControl w:val="0"/>
        <w:contextualSpacing/>
        <w:jc w:val="both"/>
        <w:outlineLvl w:val="0"/>
        <w:rPr>
          <w:rFonts w:ascii="Palatino Linotype" w:hAnsi="Palatino Linotype"/>
          <w:b/>
          <w:sz w:val="22"/>
          <w:szCs w:val="22"/>
        </w:rPr>
      </w:pP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During February 2020, the monthly turnover of currency derivatives in India (NSE, BSE and MSEI together) stood at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12,33,322 crore from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13,34,186 crore in January  2020, indicating a decrease of 7.6 per cent during the period.</w:t>
      </w: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trading volumes in Currency Derivatives at NSE decreased by 6.8 per cent to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7,88,013 crore in February 2020 from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8,45,443 crore in January 2020.</w:t>
      </w: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trading volumes in Currency Derivatives at BSE decreased by 8.9 per cent to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4,39,996 crore from </w:t>
      </w:r>
      <w:r w:rsidRPr="002664D0">
        <w:rPr>
          <w:rFonts w:ascii="Tahoma" w:eastAsia="Times New Roman" w:hAnsi="Tahoma" w:cs="Tahoma"/>
          <w:b/>
          <w:sz w:val="20"/>
          <w:szCs w:val="22"/>
          <w:lang w:val="en-US"/>
        </w:rPr>
        <w:t>₹</w:t>
      </w:r>
      <w:r w:rsidRPr="002664D0">
        <w:rPr>
          <w:rFonts w:ascii="Palatino Linotype" w:eastAsia="Times New Roman" w:hAnsi="Palatino Linotype"/>
          <w:sz w:val="22"/>
          <w:szCs w:val="22"/>
          <w:lang w:val="en-US"/>
        </w:rPr>
        <w:t xml:space="preserve"> 4,82,786 crore during the same period.</w:t>
      </w: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trading volumes in Currency Derivatives at MSEI stood at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5,314 crore in February 2020 from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5,957 crore in January 2020, decreased by 10.8 per cent.</w:t>
      </w:r>
    </w:p>
    <w:p w:rsidR="002664D0" w:rsidRPr="002664D0" w:rsidRDefault="002664D0" w:rsidP="002664D0">
      <w:pPr>
        <w:spacing w:after="200" w:line="276" w:lineRule="auto"/>
        <w:ind w:left="360"/>
        <w:contextualSpacing/>
        <w:jc w:val="both"/>
        <w:rPr>
          <w:rFonts w:ascii="Palatino Linotype" w:eastAsia="Times New Roman" w:hAnsi="Palatino Linotype"/>
          <w:sz w:val="22"/>
          <w:szCs w:val="22"/>
          <w:lang w:val="en-US"/>
        </w:rPr>
      </w:pPr>
    </w:p>
    <w:p w:rsidR="002664D0" w:rsidRPr="002664D0" w:rsidRDefault="002664D0" w:rsidP="002664D0">
      <w:pPr>
        <w:keepNext/>
        <w:spacing w:after="200"/>
        <w:ind w:left="720"/>
        <w:contextualSpacing/>
        <w:outlineLvl w:val="0"/>
        <w:rPr>
          <w:rFonts w:ascii="Palatino Linotype" w:eastAsia="Calibri" w:hAnsi="Palatino Linotype"/>
          <w:b/>
          <w:bCs/>
          <w:sz w:val="22"/>
          <w:szCs w:val="22"/>
          <w:lang w:val="en-US"/>
        </w:rPr>
      </w:pPr>
      <w:r w:rsidRPr="002664D0">
        <w:rPr>
          <w:rFonts w:ascii="Palatino Linotype" w:eastAsia="Calibri" w:hAnsi="Palatino Linotype"/>
          <w:b/>
          <w:bCs/>
          <w:sz w:val="22"/>
          <w:szCs w:val="22"/>
          <w:lang w:val="en-US"/>
        </w:rPr>
        <w:t>Figure 8: Trends of Currency Derivatives at NSE, MSEI and BSE (</w:t>
      </w:r>
      <w:r w:rsidRPr="002664D0">
        <w:rPr>
          <w:rFonts w:ascii="Tahoma" w:eastAsia="Calibri" w:hAnsi="Tahoma" w:cs="Tahoma"/>
          <w:b/>
          <w:bCs/>
          <w:sz w:val="22"/>
          <w:szCs w:val="22"/>
          <w:lang w:val="en-US"/>
        </w:rPr>
        <w:t>₹</w:t>
      </w:r>
      <w:r w:rsidRPr="002664D0">
        <w:rPr>
          <w:rFonts w:ascii="Palatino Linotype" w:eastAsia="Times New Roman" w:hAnsi="Palatino Linotype" w:cs="Helvetica"/>
          <w:b/>
          <w:bCs/>
          <w:sz w:val="22"/>
          <w:szCs w:val="22"/>
          <w:lang w:val="en-US"/>
        </w:rPr>
        <w:t xml:space="preserve"> crore</w:t>
      </w:r>
      <w:r w:rsidRPr="002664D0">
        <w:rPr>
          <w:rFonts w:ascii="Palatino Linotype" w:eastAsia="Calibri" w:hAnsi="Palatino Linotype"/>
          <w:b/>
          <w:bCs/>
          <w:sz w:val="22"/>
          <w:szCs w:val="22"/>
          <w:lang w:val="en-US"/>
        </w:rPr>
        <w:t>)</w:t>
      </w:r>
    </w:p>
    <w:p w:rsidR="002664D0" w:rsidRPr="002664D0" w:rsidRDefault="002664D0" w:rsidP="002664D0">
      <w:pPr>
        <w:jc w:val="both"/>
        <w:rPr>
          <w:rFonts w:ascii="Palatino Linotype" w:eastAsia="Times New Roman" w:hAnsi="Palatino Linotype"/>
          <w:sz w:val="22"/>
          <w:szCs w:val="22"/>
        </w:rPr>
      </w:pPr>
      <w:r w:rsidRPr="002664D0">
        <w:rPr>
          <w:noProof/>
          <w:lang w:val="en-US"/>
        </w:rPr>
        <w:drawing>
          <wp:inline distT="0" distB="0" distL="0" distR="0" wp14:anchorId="7F60490E" wp14:editId="2BDF9958">
            <wp:extent cx="6278880" cy="2294890"/>
            <wp:effectExtent l="0" t="0" r="7620" b="101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664D0" w:rsidRPr="002664D0" w:rsidRDefault="002664D0" w:rsidP="002664D0">
      <w:pPr>
        <w:jc w:val="both"/>
        <w:rPr>
          <w:rFonts w:ascii="Palatino Linotype" w:eastAsia="Times New Roman" w:hAnsi="Palatino Linotype"/>
          <w:sz w:val="22"/>
          <w:szCs w:val="22"/>
        </w:rPr>
      </w:pPr>
    </w:p>
    <w:p w:rsidR="002664D0" w:rsidRPr="002664D0" w:rsidRDefault="002664D0" w:rsidP="002664D0">
      <w:pPr>
        <w:rPr>
          <w:rFonts w:ascii="Palatino Linotype" w:hAnsi="Palatino Linotype"/>
          <w:b/>
          <w:sz w:val="22"/>
          <w:szCs w:val="22"/>
        </w:rPr>
      </w:pPr>
    </w:p>
    <w:p w:rsidR="002664D0" w:rsidRDefault="002664D0" w:rsidP="002664D0">
      <w:pPr>
        <w:rPr>
          <w:rFonts w:ascii="Palatino Linotype" w:hAnsi="Palatino Linotype"/>
          <w:b/>
          <w:sz w:val="22"/>
          <w:szCs w:val="22"/>
        </w:rPr>
      </w:pPr>
    </w:p>
    <w:p w:rsidR="00356067" w:rsidRPr="002664D0" w:rsidRDefault="00356067" w:rsidP="002664D0">
      <w:pPr>
        <w:rPr>
          <w:rFonts w:ascii="Palatino Linotype" w:hAnsi="Palatino Linotype"/>
          <w:b/>
          <w:sz w:val="22"/>
          <w:szCs w:val="22"/>
        </w:rPr>
      </w:pPr>
    </w:p>
    <w:p w:rsidR="002664D0" w:rsidRPr="002664D0" w:rsidRDefault="002664D0" w:rsidP="002664D0">
      <w:pPr>
        <w:rPr>
          <w:rFonts w:ascii="Palatino Linotype" w:hAnsi="Palatino Linotype"/>
          <w:b/>
          <w:sz w:val="22"/>
          <w:szCs w:val="22"/>
        </w:rPr>
      </w:pPr>
    </w:p>
    <w:p w:rsidR="002664D0" w:rsidRPr="002664D0" w:rsidRDefault="002664D0" w:rsidP="002664D0">
      <w:pPr>
        <w:rPr>
          <w:rFonts w:ascii="Palatino Linotype" w:hAnsi="Palatino Linotype"/>
          <w:b/>
          <w:sz w:val="22"/>
          <w:szCs w:val="22"/>
        </w:rPr>
      </w:pPr>
    </w:p>
    <w:p w:rsidR="002664D0" w:rsidRPr="002664D0" w:rsidRDefault="002664D0" w:rsidP="002664D0">
      <w:pPr>
        <w:widowControl w:val="0"/>
        <w:numPr>
          <w:ilvl w:val="0"/>
          <w:numId w:val="3"/>
        </w:numPr>
        <w:contextualSpacing/>
        <w:jc w:val="both"/>
        <w:outlineLvl w:val="0"/>
        <w:rPr>
          <w:rFonts w:ascii="Palatino Linotype" w:hAnsi="Palatino Linotype"/>
          <w:b/>
          <w:sz w:val="22"/>
          <w:szCs w:val="22"/>
        </w:rPr>
      </w:pPr>
      <w:r w:rsidRPr="002664D0">
        <w:rPr>
          <w:rFonts w:ascii="Palatino Linotype" w:hAnsi="Palatino Linotype"/>
          <w:b/>
          <w:sz w:val="22"/>
          <w:szCs w:val="22"/>
        </w:rPr>
        <w:lastRenderedPageBreak/>
        <w:t xml:space="preserve">Interest Rate Futures at NSE and BSE </w:t>
      </w:r>
    </w:p>
    <w:p w:rsidR="002664D0" w:rsidRPr="002664D0" w:rsidRDefault="002664D0" w:rsidP="002664D0">
      <w:pPr>
        <w:keepNext/>
        <w:jc w:val="both"/>
        <w:rPr>
          <w:rFonts w:ascii="Palatino Linotype" w:eastAsia="Times New Roman" w:hAnsi="Palatino Linotype"/>
          <w:sz w:val="22"/>
          <w:szCs w:val="22"/>
          <w:highlight w:val="yellow"/>
        </w:rPr>
      </w:pP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During February 2020, the monthly turnover of interest rate futures at NSE increased by 15.2 per cent to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30,880 crore from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26,807 crore in January 2020. </w:t>
      </w:r>
    </w:p>
    <w:p w:rsidR="002664D0" w:rsidRPr="002664D0" w:rsidRDefault="002664D0" w:rsidP="002664D0">
      <w:pPr>
        <w:numPr>
          <w:ilvl w:val="0"/>
          <w:numId w:val="7"/>
        </w:numPr>
        <w:spacing w:after="200" w:line="276" w:lineRule="auto"/>
        <w:contextualSpacing/>
        <w:jc w:val="both"/>
        <w:rPr>
          <w:rFonts w:ascii="Palatino Linotype" w:eastAsia="Times New Roman" w:hAnsi="Palatino Linotype"/>
          <w:sz w:val="22"/>
          <w:szCs w:val="22"/>
          <w:lang w:val="en-US"/>
        </w:rPr>
      </w:pPr>
      <w:r w:rsidRPr="002664D0">
        <w:rPr>
          <w:rFonts w:ascii="Palatino Linotype" w:eastAsia="Times New Roman" w:hAnsi="Palatino Linotype"/>
          <w:sz w:val="22"/>
          <w:szCs w:val="22"/>
          <w:lang w:val="en-US"/>
        </w:rPr>
        <w:t xml:space="preserve">The monthly turnover of interest rate futures at BSE decreased by 6.1 per cent to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5,829 crore from </w:t>
      </w:r>
      <w:r w:rsidRPr="002664D0">
        <w:rPr>
          <w:rFonts w:ascii="Tahoma" w:eastAsia="Times New Roman" w:hAnsi="Tahoma" w:cs="Tahoma"/>
          <w:sz w:val="22"/>
          <w:szCs w:val="22"/>
          <w:lang w:val="en-US"/>
        </w:rPr>
        <w:t>₹</w:t>
      </w:r>
      <w:r w:rsidRPr="002664D0">
        <w:rPr>
          <w:rFonts w:ascii="Palatino Linotype" w:eastAsia="Times New Roman" w:hAnsi="Palatino Linotype"/>
          <w:sz w:val="22"/>
          <w:szCs w:val="22"/>
          <w:lang w:val="en-US"/>
        </w:rPr>
        <w:t xml:space="preserve"> 6,208 crore during the same period. </w:t>
      </w:r>
    </w:p>
    <w:p w:rsidR="002664D0" w:rsidRPr="002664D0" w:rsidRDefault="002664D0" w:rsidP="002664D0">
      <w:pPr>
        <w:spacing w:after="200" w:line="276" w:lineRule="auto"/>
        <w:ind w:left="720"/>
        <w:contextualSpacing/>
        <w:rPr>
          <w:rFonts w:ascii="Palatino Linotype" w:eastAsia="Times New Roman" w:hAnsi="Palatino Linotype" w:cs="Arial"/>
          <w:color w:val="000000"/>
          <w:sz w:val="22"/>
          <w:szCs w:val="22"/>
          <w:lang w:val="en-US"/>
        </w:rPr>
      </w:pPr>
    </w:p>
    <w:p w:rsidR="002664D0" w:rsidRPr="002664D0" w:rsidRDefault="002664D0" w:rsidP="002664D0">
      <w:pPr>
        <w:spacing w:after="200"/>
        <w:ind w:left="720"/>
        <w:contextualSpacing/>
        <w:outlineLvl w:val="0"/>
        <w:rPr>
          <w:rFonts w:ascii="Palatino Linotype" w:eastAsia="Calibri" w:hAnsi="Palatino Linotype"/>
          <w:b/>
          <w:color w:val="000000" w:themeColor="text1"/>
          <w:sz w:val="22"/>
          <w:szCs w:val="22"/>
          <w:lang w:val="en-US"/>
        </w:rPr>
      </w:pPr>
      <w:r w:rsidRPr="002664D0">
        <w:rPr>
          <w:rFonts w:ascii="Palatino Linotype" w:eastAsia="Calibri" w:hAnsi="Palatino Linotype"/>
          <w:b/>
          <w:color w:val="000000" w:themeColor="text1"/>
          <w:sz w:val="22"/>
          <w:szCs w:val="22"/>
          <w:lang w:val="en-US"/>
        </w:rPr>
        <w:t>Figure 9: Trends of Interest Rate Futures at NSE and BSE (</w:t>
      </w:r>
      <w:r w:rsidRPr="002664D0">
        <w:rPr>
          <w:rFonts w:ascii="Tahoma" w:eastAsia="Calibri" w:hAnsi="Tahoma" w:cs="Tahoma"/>
          <w:b/>
          <w:color w:val="000000" w:themeColor="text1"/>
          <w:sz w:val="22"/>
          <w:szCs w:val="22"/>
          <w:lang w:val="en-US"/>
        </w:rPr>
        <w:t>₹</w:t>
      </w:r>
      <w:r w:rsidRPr="002664D0">
        <w:rPr>
          <w:rFonts w:ascii="Palatino Linotype" w:eastAsia="Times New Roman" w:hAnsi="Palatino Linotype"/>
          <w:bCs/>
          <w:color w:val="000000" w:themeColor="text1"/>
          <w:sz w:val="22"/>
          <w:szCs w:val="22"/>
          <w:lang w:val="en-US" w:eastAsia="en-GB" w:bidi="bn-IN"/>
        </w:rPr>
        <w:t xml:space="preserve"> </w:t>
      </w:r>
      <w:r w:rsidRPr="002664D0">
        <w:rPr>
          <w:rFonts w:ascii="Palatino Linotype" w:eastAsia="Calibri" w:hAnsi="Palatino Linotype"/>
          <w:b/>
          <w:color w:val="000000" w:themeColor="text1"/>
          <w:sz w:val="22"/>
          <w:szCs w:val="22"/>
          <w:lang w:val="en-US"/>
        </w:rPr>
        <w:t>crore)</w:t>
      </w:r>
    </w:p>
    <w:p w:rsidR="002664D0" w:rsidRPr="002664D0" w:rsidRDefault="002664D0" w:rsidP="002664D0">
      <w:pPr>
        <w:ind w:left="360"/>
        <w:jc w:val="both"/>
        <w:rPr>
          <w:rFonts w:ascii="Palatino Linotype" w:eastAsia="Times New Roman" w:hAnsi="Palatino Linotype"/>
          <w:sz w:val="22"/>
          <w:szCs w:val="22"/>
          <w:lang w:val="en-US"/>
        </w:rPr>
      </w:pPr>
      <w:r w:rsidRPr="002664D0">
        <w:rPr>
          <w:noProof/>
          <w:lang w:val="en-US"/>
        </w:rPr>
        <w:drawing>
          <wp:inline distT="0" distB="0" distL="0" distR="0" wp14:anchorId="3C0A972A" wp14:editId="7D560A0F">
            <wp:extent cx="5629276" cy="2457450"/>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664D0" w:rsidRPr="002664D0" w:rsidRDefault="002664D0" w:rsidP="002664D0">
      <w:pPr>
        <w:jc w:val="center"/>
        <w:outlineLvl w:val="0"/>
        <w:rPr>
          <w:rFonts w:ascii="Palatino Linotype" w:hAnsi="Palatino Linotype"/>
          <w:b/>
          <w:sz w:val="22"/>
          <w:szCs w:val="22"/>
          <w:highlight w:val="yellow"/>
        </w:rPr>
      </w:pPr>
    </w:p>
    <w:p w:rsidR="007547DA" w:rsidRPr="009A0EB3" w:rsidRDefault="007547DA" w:rsidP="007547DA">
      <w:pPr>
        <w:jc w:val="center"/>
        <w:outlineLvl w:val="0"/>
        <w:rPr>
          <w:rFonts w:ascii="Palatino Linotype" w:hAnsi="Palatino Linotype"/>
          <w:b/>
          <w:sz w:val="22"/>
          <w:szCs w:val="22"/>
          <w:highlight w:val="yellow"/>
        </w:rPr>
      </w:pPr>
    </w:p>
    <w:p w:rsidR="007547DA" w:rsidRDefault="007547DA" w:rsidP="007547DA">
      <w:pPr>
        <w:rPr>
          <w:rFonts w:ascii="Palatino Linotype" w:hAnsi="Palatino Linotype"/>
          <w:b/>
          <w:color w:val="000099"/>
          <w:sz w:val="22"/>
          <w:szCs w:val="22"/>
        </w:rPr>
      </w:pPr>
    </w:p>
    <w:p w:rsidR="002664D0" w:rsidRPr="002664D0" w:rsidRDefault="002664D0" w:rsidP="002664D0">
      <w:pPr>
        <w:widowControl w:val="0"/>
        <w:numPr>
          <w:ilvl w:val="0"/>
          <w:numId w:val="2"/>
        </w:numPr>
        <w:contextualSpacing/>
        <w:jc w:val="both"/>
        <w:rPr>
          <w:rFonts w:ascii="Palatino Linotype" w:hAnsi="Palatino Linotype"/>
          <w:b/>
          <w:sz w:val="22"/>
          <w:szCs w:val="22"/>
        </w:rPr>
      </w:pPr>
      <w:r w:rsidRPr="002664D0">
        <w:rPr>
          <w:rFonts w:ascii="Palatino Linotype" w:hAnsi="Palatino Linotype"/>
          <w:b/>
          <w:sz w:val="22"/>
          <w:szCs w:val="22"/>
        </w:rPr>
        <w:t>Trading in Corporate Debt Market</w:t>
      </w:r>
    </w:p>
    <w:p w:rsidR="002664D0" w:rsidRPr="002664D0" w:rsidRDefault="002664D0" w:rsidP="002664D0">
      <w:pPr>
        <w:widowControl w:val="0"/>
        <w:ind w:left="720"/>
        <w:contextualSpacing/>
        <w:jc w:val="both"/>
        <w:rPr>
          <w:rFonts w:ascii="Palatino Linotype" w:eastAsia="Times New Roman" w:hAnsi="Palatino Linotype"/>
          <w:sz w:val="22"/>
          <w:szCs w:val="22"/>
        </w:rPr>
      </w:pPr>
    </w:p>
    <w:p w:rsidR="002664D0" w:rsidRPr="002664D0" w:rsidRDefault="002664D0" w:rsidP="002664D0">
      <w:pPr>
        <w:numPr>
          <w:ilvl w:val="0"/>
          <w:numId w:val="8"/>
        </w:numPr>
        <w:spacing w:after="200" w:line="276" w:lineRule="auto"/>
        <w:contextualSpacing/>
        <w:jc w:val="both"/>
        <w:rPr>
          <w:rFonts w:ascii="Palatino Linotype" w:eastAsia="Calibri" w:hAnsi="Palatino Linotype" w:cs="Arial"/>
          <w:bCs/>
          <w:sz w:val="22"/>
          <w:szCs w:val="22"/>
          <w:lang w:val="en-US"/>
        </w:rPr>
      </w:pPr>
      <w:r w:rsidRPr="002664D0">
        <w:rPr>
          <w:rFonts w:ascii="Palatino Linotype" w:eastAsia="Calibri" w:hAnsi="Palatino Linotype" w:cs="Arial"/>
          <w:bCs/>
          <w:sz w:val="22"/>
          <w:szCs w:val="22"/>
          <w:lang w:val="en-US"/>
        </w:rPr>
        <w:t xml:space="preserve">During February 2020, BSE noted 4,247 trades of corporate debt with a traded value of </w:t>
      </w:r>
      <w:r w:rsidRPr="002664D0">
        <w:rPr>
          <w:rFonts w:ascii="Tahoma" w:eastAsia="Calibri" w:hAnsi="Tahoma" w:cs="Tahoma"/>
          <w:bCs/>
          <w:sz w:val="22"/>
          <w:szCs w:val="22"/>
          <w:lang w:val="en-US"/>
        </w:rPr>
        <w:t>₹</w:t>
      </w:r>
      <w:r w:rsidRPr="002664D0">
        <w:rPr>
          <w:rFonts w:ascii="Palatino Linotype" w:eastAsia="Calibri" w:hAnsi="Palatino Linotype" w:cs="Arial"/>
          <w:bCs/>
          <w:sz w:val="22"/>
          <w:szCs w:val="22"/>
          <w:lang w:val="en-US"/>
        </w:rPr>
        <w:t xml:space="preserve"> 63,973 crore as compared to noted 4,822 trades of corporate debt with a traded value of </w:t>
      </w:r>
      <w:r w:rsidRPr="002664D0">
        <w:rPr>
          <w:rFonts w:ascii="Tahoma" w:eastAsia="Calibri" w:hAnsi="Tahoma" w:cs="Tahoma"/>
          <w:bCs/>
          <w:sz w:val="22"/>
          <w:szCs w:val="22"/>
          <w:lang w:val="en-US"/>
        </w:rPr>
        <w:t>₹</w:t>
      </w:r>
      <w:r w:rsidRPr="002664D0">
        <w:rPr>
          <w:rFonts w:ascii="Palatino Linotype" w:eastAsia="Calibri" w:hAnsi="Palatino Linotype" w:cs="Arial"/>
          <w:bCs/>
          <w:sz w:val="22"/>
          <w:szCs w:val="22"/>
          <w:lang w:val="en-US"/>
        </w:rPr>
        <w:t xml:space="preserve"> 62,925 crore in January 2020.  </w:t>
      </w:r>
    </w:p>
    <w:p w:rsidR="002664D0" w:rsidRPr="002664D0" w:rsidRDefault="002664D0" w:rsidP="002664D0">
      <w:pPr>
        <w:numPr>
          <w:ilvl w:val="0"/>
          <w:numId w:val="8"/>
        </w:numPr>
        <w:spacing w:after="200" w:line="276" w:lineRule="auto"/>
        <w:contextualSpacing/>
        <w:jc w:val="both"/>
        <w:rPr>
          <w:rFonts w:ascii="Palatino Linotype" w:eastAsia="Calibri" w:hAnsi="Palatino Linotype" w:cs="Arial"/>
          <w:bCs/>
          <w:sz w:val="22"/>
          <w:szCs w:val="22"/>
          <w:lang w:val="en-US"/>
        </w:rPr>
      </w:pPr>
      <w:r w:rsidRPr="002664D0">
        <w:rPr>
          <w:rFonts w:ascii="Palatino Linotype" w:eastAsia="Calibri" w:hAnsi="Palatino Linotype" w:cs="Arial"/>
          <w:bCs/>
          <w:sz w:val="22"/>
          <w:szCs w:val="22"/>
          <w:lang w:val="en-US"/>
        </w:rPr>
        <w:t xml:space="preserve">At NSE, 6,566 trades were noted with a traded value of </w:t>
      </w:r>
      <w:r w:rsidRPr="002664D0">
        <w:rPr>
          <w:rFonts w:ascii="Tahoma" w:eastAsia="Calibri" w:hAnsi="Tahoma" w:cs="Tahoma"/>
          <w:bCs/>
          <w:sz w:val="22"/>
          <w:szCs w:val="22"/>
          <w:lang w:val="en-US"/>
        </w:rPr>
        <w:t>₹</w:t>
      </w:r>
      <w:r w:rsidRPr="002664D0">
        <w:rPr>
          <w:rFonts w:ascii="Palatino Linotype" w:eastAsia="Calibri" w:hAnsi="Palatino Linotype" w:cs="Arial"/>
          <w:bCs/>
          <w:sz w:val="22"/>
          <w:szCs w:val="22"/>
          <w:lang w:val="en-US"/>
        </w:rPr>
        <w:t xml:space="preserve"> 1,19,569 crore in February 2020 as compared to 7,718 trades were noted with a traded value of </w:t>
      </w:r>
      <w:r w:rsidRPr="002664D0">
        <w:rPr>
          <w:rFonts w:ascii="Tahoma" w:eastAsia="Calibri" w:hAnsi="Tahoma" w:cs="Tahoma"/>
          <w:bCs/>
          <w:sz w:val="22"/>
          <w:szCs w:val="22"/>
          <w:lang w:val="en-US"/>
        </w:rPr>
        <w:t>₹</w:t>
      </w:r>
      <w:r w:rsidRPr="002664D0">
        <w:rPr>
          <w:rFonts w:ascii="Palatino Linotype" w:eastAsia="Calibri" w:hAnsi="Palatino Linotype" w:cs="Arial"/>
          <w:bCs/>
          <w:sz w:val="22"/>
          <w:szCs w:val="22"/>
          <w:lang w:val="en-US"/>
        </w:rPr>
        <w:t xml:space="preserve"> 1,34,636 crore in January 2020. </w:t>
      </w:r>
    </w:p>
    <w:p w:rsidR="002664D0" w:rsidRPr="002664D0" w:rsidRDefault="002664D0" w:rsidP="002664D0">
      <w:pPr>
        <w:spacing w:after="200" w:line="276" w:lineRule="auto"/>
        <w:ind w:left="720"/>
        <w:contextualSpacing/>
        <w:rPr>
          <w:rFonts w:ascii="Palatino Linotype" w:eastAsia="Calibri" w:hAnsi="Palatino Linotype" w:cs="Arial"/>
          <w:bCs/>
          <w:sz w:val="22"/>
          <w:szCs w:val="22"/>
          <w:lang w:val="en-US"/>
        </w:rPr>
      </w:pPr>
    </w:p>
    <w:p w:rsidR="002664D0" w:rsidRPr="002664D0" w:rsidRDefault="002664D0" w:rsidP="002664D0">
      <w:pPr>
        <w:spacing w:after="200"/>
        <w:ind w:left="720"/>
        <w:contextualSpacing/>
        <w:outlineLvl w:val="0"/>
        <w:rPr>
          <w:rFonts w:ascii="Palatino Linotype" w:eastAsia="Calibri" w:hAnsi="Palatino Linotype"/>
          <w:b/>
          <w:sz w:val="22"/>
          <w:szCs w:val="22"/>
          <w:lang w:val="en-US"/>
        </w:rPr>
      </w:pPr>
      <w:r w:rsidRPr="002664D0">
        <w:rPr>
          <w:rFonts w:ascii="Palatino Linotype" w:eastAsia="Calibri" w:hAnsi="Palatino Linotype"/>
          <w:b/>
          <w:sz w:val="22"/>
          <w:szCs w:val="22"/>
          <w:lang w:val="en-US"/>
        </w:rPr>
        <w:t>Figure 10: Trends in Reported Turnover of Corporate Bonds (</w:t>
      </w:r>
      <w:r w:rsidRPr="002664D0">
        <w:rPr>
          <w:rFonts w:ascii="Tahoma" w:eastAsia="Calibri" w:hAnsi="Tahoma" w:cs="Tahoma"/>
          <w:b/>
          <w:sz w:val="22"/>
          <w:szCs w:val="22"/>
          <w:lang w:val="en-US"/>
        </w:rPr>
        <w:t>₹</w:t>
      </w:r>
      <w:r w:rsidRPr="002664D0">
        <w:rPr>
          <w:rFonts w:ascii="Palatino Linotype" w:eastAsia="Times New Roman" w:hAnsi="Palatino Linotype" w:cs="Garamond"/>
          <w:sz w:val="22"/>
          <w:szCs w:val="22"/>
          <w:lang w:val="en-US"/>
        </w:rPr>
        <w:t xml:space="preserve"> </w:t>
      </w:r>
      <w:r w:rsidRPr="002664D0">
        <w:rPr>
          <w:rFonts w:ascii="Palatino Linotype" w:eastAsia="Calibri" w:hAnsi="Palatino Linotype"/>
          <w:b/>
          <w:sz w:val="22"/>
          <w:szCs w:val="22"/>
          <w:lang w:val="en-US"/>
        </w:rPr>
        <w:t>crore)</w:t>
      </w:r>
    </w:p>
    <w:p w:rsidR="002664D0" w:rsidRPr="002664D0" w:rsidRDefault="002664D0" w:rsidP="002664D0">
      <w:pPr>
        <w:jc w:val="center"/>
        <w:outlineLvl w:val="0"/>
        <w:rPr>
          <w:rFonts w:ascii="Palatino Linotype" w:hAnsi="Palatino Linotype"/>
          <w:b/>
          <w:sz w:val="22"/>
          <w:szCs w:val="22"/>
          <w:highlight w:val="yellow"/>
        </w:rPr>
      </w:pPr>
      <w:r w:rsidRPr="002664D0">
        <w:rPr>
          <w:noProof/>
          <w:lang w:val="en-US"/>
        </w:rPr>
        <w:drawing>
          <wp:inline distT="0" distB="0" distL="0" distR="0" wp14:anchorId="078B5F9F" wp14:editId="08DFF88F">
            <wp:extent cx="5419726" cy="22955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547DA" w:rsidRDefault="007547DA" w:rsidP="007547DA">
      <w:pPr>
        <w:widowControl w:val="0"/>
        <w:ind w:left="720"/>
        <w:contextualSpacing/>
        <w:jc w:val="both"/>
        <w:rPr>
          <w:rFonts w:ascii="Palatino Linotype" w:hAnsi="Palatino Linotype"/>
          <w:b/>
          <w:sz w:val="22"/>
          <w:szCs w:val="22"/>
        </w:rPr>
      </w:pPr>
    </w:p>
    <w:p w:rsidR="007547DA" w:rsidRPr="001025CF" w:rsidRDefault="007547DA" w:rsidP="007547DA">
      <w:pPr>
        <w:widowControl w:val="0"/>
        <w:ind w:left="720"/>
        <w:contextualSpacing/>
        <w:jc w:val="both"/>
        <w:rPr>
          <w:rFonts w:ascii="Palatino Linotype" w:hAnsi="Palatino Linotype"/>
          <w:b/>
          <w:sz w:val="22"/>
          <w:szCs w:val="22"/>
        </w:rPr>
      </w:pPr>
    </w:p>
    <w:p w:rsidR="00C64A64" w:rsidRPr="00C64A64" w:rsidRDefault="00C64A64" w:rsidP="00C64A64">
      <w:pPr>
        <w:widowControl w:val="0"/>
        <w:numPr>
          <w:ilvl w:val="0"/>
          <w:numId w:val="2"/>
        </w:numPr>
        <w:contextualSpacing/>
        <w:jc w:val="both"/>
        <w:rPr>
          <w:rFonts w:ascii="Palatino Linotype" w:hAnsi="Palatino Linotype"/>
          <w:b/>
          <w:sz w:val="22"/>
          <w:szCs w:val="22"/>
        </w:rPr>
      </w:pPr>
      <w:r w:rsidRPr="00C64A64">
        <w:rPr>
          <w:rFonts w:ascii="Palatino Linotype" w:hAnsi="Palatino Linotype"/>
          <w:b/>
          <w:sz w:val="22"/>
          <w:szCs w:val="22"/>
        </w:rPr>
        <w:lastRenderedPageBreak/>
        <w:t>Trends in Institutional Investment</w:t>
      </w:r>
    </w:p>
    <w:p w:rsidR="00C64A64" w:rsidRPr="00C64A64" w:rsidRDefault="00C64A64" w:rsidP="00C64A64">
      <w:pPr>
        <w:widowControl w:val="0"/>
        <w:ind w:left="720"/>
        <w:contextualSpacing/>
        <w:jc w:val="both"/>
        <w:rPr>
          <w:rFonts w:ascii="Palatino Linotype" w:hAnsi="Palatino Linotype"/>
          <w:b/>
          <w:sz w:val="22"/>
          <w:szCs w:val="22"/>
        </w:rPr>
      </w:pPr>
    </w:p>
    <w:p w:rsidR="00C64A64" w:rsidRPr="00C64A64" w:rsidRDefault="00C64A64" w:rsidP="00C64A64">
      <w:pPr>
        <w:widowControl w:val="0"/>
        <w:numPr>
          <w:ilvl w:val="0"/>
          <w:numId w:val="1"/>
        </w:numPr>
        <w:tabs>
          <w:tab w:val="left" w:pos="0"/>
        </w:tabs>
        <w:contextualSpacing/>
        <w:jc w:val="both"/>
        <w:rPr>
          <w:rFonts w:ascii="Palatino Linotype" w:hAnsi="Palatino Linotype"/>
          <w:b/>
          <w:sz w:val="22"/>
          <w:szCs w:val="22"/>
        </w:rPr>
      </w:pPr>
      <w:r w:rsidRPr="00C64A64">
        <w:rPr>
          <w:rFonts w:ascii="Palatino Linotype" w:hAnsi="Palatino Linotype"/>
          <w:b/>
          <w:sz w:val="22"/>
          <w:szCs w:val="22"/>
        </w:rPr>
        <w:t>Trends in Investment by Mutual Funds</w:t>
      </w:r>
    </w:p>
    <w:p w:rsidR="00C64A64" w:rsidRPr="00C64A64" w:rsidRDefault="00C64A64" w:rsidP="00C64A64">
      <w:pPr>
        <w:jc w:val="both"/>
        <w:rPr>
          <w:rFonts w:ascii="Palatino Linotype" w:eastAsia="Times New Roman" w:hAnsi="Palatino Linotype"/>
          <w:bCs/>
          <w:sz w:val="22"/>
          <w:szCs w:val="22"/>
        </w:rPr>
      </w:pP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 xml:space="preserve">The mutual fund industry saw a net outflow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1,986 crore in February 2020 compared a net inflow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1,20,149 crore in January 2020.</w:t>
      </w: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 xml:space="preserve">In terms of category of scheme, there was a net redemption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627 crore from open ended schemes during February 2020. Among the open ended schemes,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27,940 crore were redeemed from Income/Debt Oriented Schemes and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2,006 crore were redeemed from Hybrid Schemes during the February 2020. However, there was a mobilization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18,449 crore through other schemes (ETFs), followed by growth/equity oriented schemes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10,796 crore) and Solution Oriented Schemes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74 crore) during the month.</w:t>
      </w: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 xml:space="preserve">There was a net redemption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256 crore from closed ended schemes and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1,103 crore from Interval schemes during February 2020.</w:t>
      </w: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 xml:space="preserve">The net assets under management of all mutual funds stood at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27.2 lakh crore at the end of February 2020 from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27.9 crore as on January 2020.</w:t>
      </w: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As on February, 2020, there were a total of 1,917 mutual fund schemes in the market, of which 1,138 were income / debt oriented schemes (330 open ended and 811 closed ended), 445 were growth / equity oriented schemes (328 open ended and 115 closed ended), 146 were open ended other schemes (ETFs), 132 were open ended Hybrid schemes, 33 were open ended Solution Oriented Schemes and 23 interval schemes.</w:t>
      </w:r>
    </w:p>
    <w:p w:rsidR="00C64A64" w:rsidRPr="00C64A64" w:rsidRDefault="00C64A64" w:rsidP="00C64A64">
      <w:pPr>
        <w:numPr>
          <w:ilvl w:val="0"/>
          <w:numId w:val="12"/>
        </w:numPr>
        <w:spacing w:after="200" w:line="276" w:lineRule="auto"/>
        <w:ind w:left="360"/>
        <w:contextualSpacing/>
        <w:jc w:val="both"/>
        <w:rPr>
          <w:rFonts w:ascii="Palatino Linotype" w:eastAsia="Calibri" w:hAnsi="Palatino Linotype" w:cs="Arial"/>
          <w:sz w:val="22"/>
          <w:szCs w:val="22"/>
          <w:lang w:val="en-US"/>
        </w:rPr>
      </w:pPr>
      <w:r w:rsidRPr="00C64A64">
        <w:rPr>
          <w:rFonts w:ascii="Palatino Linotype" w:eastAsia="Calibri" w:hAnsi="Palatino Linotype" w:cs="Arial"/>
          <w:sz w:val="22"/>
          <w:szCs w:val="22"/>
          <w:lang w:val="en-US"/>
        </w:rPr>
        <w:t xml:space="preserve">In the secondary market transaction, during February 2020, mutual funds made a net investment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27,890 crore (of which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18,027 crore investment in debt and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9,863 crore in equity) compared to an investment of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33,578 crore (of which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32,193 crore investment in debt and </w:t>
      </w:r>
      <w:r w:rsidRPr="00C64A64">
        <w:rPr>
          <w:rFonts w:ascii="Tahoma" w:eastAsia="Calibri" w:hAnsi="Tahoma" w:cs="Tahoma"/>
          <w:sz w:val="22"/>
          <w:szCs w:val="22"/>
          <w:lang w:val="en-US"/>
        </w:rPr>
        <w:t>₹</w:t>
      </w:r>
      <w:r w:rsidRPr="00C64A64">
        <w:rPr>
          <w:rFonts w:ascii="Palatino Linotype" w:eastAsia="Calibri" w:hAnsi="Palatino Linotype" w:cs="Arial"/>
          <w:sz w:val="22"/>
          <w:szCs w:val="22"/>
          <w:lang w:val="en-US"/>
        </w:rPr>
        <w:t xml:space="preserve"> 1,384 crore in equity)  in January 2020. </w:t>
      </w:r>
    </w:p>
    <w:p w:rsidR="00C64A64" w:rsidRPr="00C64A64" w:rsidRDefault="00C64A64" w:rsidP="00C64A64">
      <w:pPr>
        <w:spacing w:after="200" w:line="276" w:lineRule="auto"/>
        <w:ind w:left="720"/>
        <w:contextualSpacing/>
        <w:rPr>
          <w:rFonts w:ascii="Palatino Linotype" w:eastAsia="Calibri" w:hAnsi="Palatino Linotype"/>
          <w:b/>
          <w:sz w:val="22"/>
          <w:szCs w:val="22"/>
          <w:lang w:val="en-US"/>
        </w:rPr>
      </w:pPr>
    </w:p>
    <w:p w:rsidR="00C64A64" w:rsidRPr="00C64A64" w:rsidRDefault="00C64A64" w:rsidP="00C64A64">
      <w:pPr>
        <w:spacing w:after="200" w:line="276" w:lineRule="auto"/>
        <w:ind w:left="720"/>
        <w:contextualSpacing/>
        <w:rPr>
          <w:rFonts w:ascii="Palatino Linotype" w:eastAsia="Calibri" w:hAnsi="Palatino Linotype"/>
          <w:b/>
          <w:sz w:val="22"/>
          <w:szCs w:val="22"/>
          <w:lang w:val="en-US"/>
        </w:rPr>
      </w:pPr>
      <w:r w:rsidRPr="00C64A64">
        <w:rPr>
          <w:rFonts w:ascii="Palatino Linotype" w:eastAsia="Calibri" w:hAnsi="Palatino Linotype"/>
          <w:b/>
          <w:sz w:val="22"/>
          <w:szCs w:val="22"/>
          <w:lang w:val="en-US"/>
        </w:rPr>
        <w:t>Figure 11: Trends of Mutual Funds Investment in Secondary Market (</w:t>
      </w:r>
      <w:r w:rsidRPr="00C64A64">
        <w:rPr>
          <w:rFonts w:ascii="Tahoma" w:eastAsia="Calibri" w:hAnsi="Tahoma" w:cs="Tahoma"/>
          <w:b/>
          <w:sz w:val="22"/>
          <w:szCs w:val="22"/>
          <w:lang w:val="en-US"/>
        </w:rPr>
        <w:t>₹</w:t>
      </w:r>
      <w:r w:rsidRPr="00C64A64">
        <w:rPr>
          <w:rFonts w:ascii="Palatino Linotype" w:eastAsia="Times New Roman" w:hAnsi="Palatino Linotype" w:cs="Garamond"/>
          <w:b/>
          <w:sz w:val="22"/>
          <w:szCs w:val="22"/>
          <w:lang w:val="en-US"/>
        </w:rPr>
        <w:t xml:space="preserve"> </w:t>
      </w:r>
      <w:r w:rsidRPr="00C64A64">
        <w:rPr>
          <w:rFonts w:ascii="Palatino Linotype" w:eastAsia="Calibri" w:hAnsi="Palatino Linotype"/>
          <w:b/>
          <w:sz w:val="22"/>
          <w:szCs w:val="22"/>
          <w:lang w:val="en-US"/>
        </w:rPr>
        <w:t>crore)</w:t>
      </w:r>
    </w:p>
    <w:p w:rsidR="00C64A64" w:rsidRPr="00C64A64" w:rsidRDefault="00C64A64" w:rsidP="00C64A64">
      <w:pPr>
        <w:ind w:left="360"/>
        <w:jc w:val="both"/>
        <w:rPr>
          <w:rFonts w:ascii="Palatino Linotype" w:hAnsi="Palatino Linotype" w:cs="Arial"/>
          <w:sz w:val="22"/>
          <w:szCs w:val="22"/>
        </w:rPr>
      </w:pPr>
      <w:r w:rsidRPr="00C64A64">
        <w:rPr>
          <w:noProof/>
          <w:lang w:val="en-US"/>
        </w:rPr>
        <w:drawing>
          <wp:inline distT="0" distB="0" distL="0" distR="0" wp14:anchorId="7C52941B" wp14:editId="0708BEC8">
            <wp:extent cx="5524502" cy="2461259"/>
            <wp:effectExtent l="0" t="0" r="0" b="1587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64A64" w:rsidRPr="00C64A64" w:rsidRDefault="00C64A64" w:rsidP="00C64A64">
      <w:pPr>
        <w:jc w:val="center"/>
        <w:rPr>
          <w:rFonts w:ascii="Palatino Linotype" w:hAnsi="Palatino Linotype"/>
          <w:b/>
          <w:sz w:val="22"/>
          <w:szCs w:val="22"/>
          <w:highlight w:val="yellow"/>
        </w:rPr>
      </w:pPr>
    </w:p>
    <w:p w:rsidR="00C64A64" w:rsidRPr="00C64A64" w:rsidRDefault="00C64A64" w:rsidP="00C64A64">
      <w:pPr>
        <w:jc w:val="center"/>
        <w:rPr>
          <w:rFonts w:ascii="Palatino Linotype" w:hAnsi="Palatino Linotype"/>
          <w:b/>
          <w:sz w:val="22"/>
          <w:szCs w:val="22"/>
          <w:highlight w:val="yellow"/>
        </w:rPr>
      </w:pPr>
    </w:p>
    <w:p w:rsidR="00C64A64" w:rsidRPr="00C64A64" w:rsidRDefault="00C64A64" w:rsidP="00C64A64">
      <w:pPr>
        <w:jc w:val="center"/>
        <w:rPr>
          <w:rFonts w:ascii="Palatino Linotype" w:hAnsi="Palatino Linotype"/>
          <w:b/>
          <w:sz w:val="22"/>
          <w:szCs w:val="22"/>
          <w:highlight w:val="yellow"/>
        </w:rPr>
      </w:pPr>
    </w:p>
    <w:p w:rsidR="00C64A64" w:rsidRPr="00C64A64" w:rsidRDefault="00C64A64" w:rsidP="00C64A64">
      <w:pPr>
        <w:jc w:val="center"/>
        <w:rPr>
          <w:rFonts w:ascii="Palatino Linotype" w:hAnsi="Palatino Linotype"/>
          <w:b/>
          <w:sz w:val="22"/>
          <w:szCs w:val="22"/>
          <w:highlight w:val="yellow"/>
        </w:rPr>
      </w:pPr>
    </w:p>
    <w:p w:rsidR="00C64A64" w:rsidRPr="00C64A64" w:rsidRDefault="00C64A64" w:rsidP="00C64A64">
      <w:pPr>
        <w:jc w:val="center"/>
        <w:rPr>
          <w:rFonts w:ascii="Palatino Linotype" w:hAnsi="Palatino Linotype"/>
          <w:b/>
          <w:sz w:val="22"/>
          <w:szCs w:val="22"/>
          <w:highlight w:val="yellow"/>
        </w:rPr>
      </w:pPr>
    </w:p>
    <w:p w:rsidR="00C64A64" w:rsidRPr="00C64A64" w:rsidRDefault="00C64A64" w:rsidP="00C64A64">
      <w:pPr>
        <w:widowControl w:val="0"/>
        <w:numPr>
          <w:ilvl w:val="0"/>
          <w:numId w:val="1"/>
        </w:numPr>
        <w:tabs>
          <w:tab w:val="left" w:pos="0"/>
        </w:tabs>
        <w:spacing w:before="240"/>
        <w:contextualSpacing/>
        <w:jc w:val="both"/>
        <w:rPr>
          <w:rFonts w:ascii="Palatino Linotype" w:hAnsi="Palatino Linotype"/>
          <w:b/>
          <w:color w:val="000099"/>
          <w:sz w:val="22"/>
          <w:szCs w:val="22"/>
        </w:rPr>
      </w:pPr>
      <w:r w:rsidRPr="00C64A64">
        <w:rPr>
          <w:rFonts w:ascii="Palatino Linotype" w:hAnsi="Palatino Linotype"/>
          <w:b/>
          <w:sz w:val="22"/>
          <w:szCs w:val="22"/>
        </w:rPr>
        <w:lastRenderedPageBreak/>
        <w:t>Trends in Investment by the Foreign Portfolio Investors (FPIs)</w:t>
      </w:r>
    </w:p>
    <w:p w:rsidR="00C64A64" w:rsidRPr="00C64A64" w:rsidRDefault="00C64A64" w:rsidP="00C64A64">
      <w:pPr>
        <w:widowControl w:val="0"/>
        <w:tabs>
          <w:tab w:val="left" w:pos="0"/>
        </w:tabs>
        <w:spacing w:before="240"/>
        <w:ind w:left="360"/>
        <w:contextualSpacing/>
        <w:jc w:val="both"/>
        <w:rPr>
          <w:rFonts w:ascii="Palatino Linotype" w:hAnsi="Palatino Linotype"/>
          <w:b/>
          <w:color w:val="000099"/>
          <w:sz w:val="22"/>
          <w:szCs w:val="22"/>
        </w:rPr>
      </w:pPr>
    </w:p>
    <w:p w:rsidR="00C64A64" w:rsidRPr="00C64A64" w:rsidRDefault="00C64A64" w:rsidP="00C64A64">
      <w:pPr>
        <w:numPr>
          <w:ilvl w:val="0"/>
          <w:numId w:val="13"/>
        </w:numPr>
        <w:spacing w:after="200" w:line="276" w:lineRule="auto"/>
        <w:contextualSpacing/>
        <w:jc w:val="both"/>
        <w:rPr>
          <w:rFonts w:ascii="Palatino Linotype" w:eastAsia="Times New Roman" w:hAnsi="Palatino Linotype"/>
          <w:color w:val="000000" w:themeColor="text1"/>
          <w:sz w:val="22"/>
          <w:szCs w:val="22"/>
          <w:lang w:val="en-US"/>
        </w:rPr>
      </w:pPr>
      <w:r w:rsidRPr="00C64A64">
        <w:rPr>
          <w:rFonts w:ascii="Palatino Linotype" w:eastAsia="Times New Roman" w:hAnsi="Palatino Linotype"/>
          <w:color w:val="000000" w:themeColor="text1"/>
          <w:sz w:val="22"/>
          <w:szCs w:val="22"/>
          <w:lang w:val="en-US"/>
        </w:rPr>
        <w:t xml:space="preserve">During February 2020, FPIs net investment stood at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8,970 crore in the Indian securities market compared to an investment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957 crore in January 2020. During the month, FPIs invested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1,820 crore in equity,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4,734 crore in debt securities and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2,416 crore in Hybrid securities compared to an investment of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12,123 crore in equity, withdraw of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11,119 crore from debt securities and </w:t>
      </w:r>
      <w:r w:rsidRPr="00C64A64">
        <w:rPr>
          <w:rFonts w:ascii="Tahoma" w:eastAsia="Times New Roman" w:hAnsi="Tahoma" w:cs="Tahoma"/>
          <w:color w:val="000000" w:themeColor="text1"/>
          <w:sz w:val="22"/>
          <w:szCs w:val="22"/>
          <w:lang w:val="en-US"/>
        </w:rPr>
        <w:t>₹</w:t>
      </w:r>
      <w:r w:rsidRPr="00C64A64">
        <w:rPr>
          <w:rFonts w:ascii="Palatino Linotype" w:eastAsia="Times New Roman" w:hAnsi="Palatino Linotype"/>
          <w:color w:val="000000" w:themeColor="text1"/>
          <w:sz w:val="22"/>
          <w:szCs w:val="22"/>
          <w:lang w:val="en-US"/>
        </w:rPr>
        <w:t xml:space="preserve">  46 crore from Hybrid securities in the previous month. </w:t>
      </w:r>
    </w:p>
    <w:p w:rsidR="00C64A64" w:rsidRPr="00C64A64" w:rsidRDefault="00C64A64" w:rsidP="00C64A64">
      <w:pPr>
        <w:numPr>
          <w:ilvl w:val="0"/>
          <w:numId w:val="9"/>
        </w:numPr>
        <w:spacing w:after="200" w:line="276" w:lineRule="auto"/>
        <w:contextualSpacing/>
        <w:jc w:val="both"/>
        <w:rPr>
          <w:rFonts w:ascii="Palatino Linotype" w:eastAsia="Times New Roman" w:hAnsi="Palatino Linotype" w:cs="Calibri"/>
          <w:sz w:val="22"/>
          <w:szCs w:val="22"/>
          <w:lang w:val="en-US"/>
        </w:rPr>
      </w:pPr>
      <w:r w:rsidRPr="00C64A64">
        <w:rPr>
          <w:rFonts w:ascii="Palatino Linotype" w:eastAsia="Times New Roman" w:hAnsi="Palatino Linotype"/>
          <w:sz w:val="22"/>
          <w:szCs w:val="22"/>
          <w:lang w:val="en-US"/>
        </w:rPr>
        <w:t>The assets of the FPIs in India, as reported by the custodians, at the end of February 2020 was</w:t>
      </w:r>
      <w:r w:rsidRPr="00C64A64">
        <w:rPr>
          <w:rFonts w:ascii="Palatino Linotype" w:eastAsia="Calibri" w:hAnsi="Palatino Linotype"/>
          <w:sz w:val="22"/>
          <w:szCs w:val="22"/>
          <w:lang w:val="en-US"/>
        </w:rPr>
        <w:t xml:space="preserve"> </w:t>
      </w:r>
      <w:r w:rsidRPr="00C64A64">
        <w:rPr>
          <w:rFonts w:ascii="Tahoma" w:eastAsia="Calibri" w:hAnsi="Tahoma" w:cs="Tahoma"/>
          <w:sz w:val="22"/>
          <w:szCs w:val="22"/>
          <w:lang w:val="en-US"/>
        </w:rPr>
        <w:t>₹</w:t>
      </w:r>
      <w:r w:rsidRPr="00C64A64">
        <w:rPr>
          <w:rFonts w:ascii="Palatino Linotype" w:eastAsia="Calibri" w:hAnsi="Palatino Linotype"/>
          <w:sz w:val="22"/>
          <w:szCs w:val="22"/>
          <w:lang w:val="en-US"/>
        </w:rPr>
        <w:t xml:space="preserve"> </w:t>
      </w:r>
      <w:r w:rsidRPr="00C64A64">
        <w:rPr>
          <w:rFonts w:ascii="Palatino Linotype" w:eastAsia="Times New Roman" w:hAnsi="Palatino Linotype"/>
          <w:sz w:val="22"/>
          <w:szCs w:val="22"/>
          <w:lang w:val="en-US"/>
        </w:rPr>
        <w:t>33,17,414 crore, out</w:t>
      </w:r>
      <w:r w:rsidRPr="00C64A64">
        <w:rPr>
          <w:rFonts w:ascii="Palatino Linotype" w:eastAsia="Times New Roman" w:hAnsi="Palatino Linotype" w:cs="Calibri"/>
          <w:sz w:val="22"/>
          <w:szCs w:val="22"/>
          <w:lang w:val="en-US"/>
        </w:rPr>
        <w:t xml:space="preserve"> of which the notional value of offshore derivative instruments (including ODIs on derivatives) was </w:t>
      </w:r>
      <w:r w:rsidRPr="00C64A64">
        <w:rPr>
          <w:rFonts w:ascii="Tahoma" w:eastAsia="Times New Roman" w:hAnsi="Tahoma" w:cs="Tahoma"/>
          <w:sz w:val="22"/>
          <w:szCs w:val="22"/>
          <w:lang w:val="en-US"/>
        </w:rPr>
        <w:t>₹</w:t>
      </w:r>
      <w:r w:rsidRPr="00C64A64">
        <w:rPr>
          <w:rFonts w:ascii="Palatino Linotype" w:eastAsia="Calibri" w:hAnsi="Palatino Linotype"/>
          <w:sz w:val="22"/>
          <w:szCs w:val="22"/>
          <w:lang w:val="en-US"/>
        </w:rPr>
        <w:t xml:space="preserve"> </w:t>
      </w:r>
      <w:r w:rsidRPr="00C64A64">
        <w:rPr>
          <w:rFonts w:ascii="Palatino Linotype" w:eastAsia="Times New Roman" w:hAnsi="Palatino Linotype" w:cs="Arial"/>
          <w:sz w:val="22"/>
          <w:szCs w:val="22"/>
          <w:lang w:val="en-US"/>
        </w:rPr>
        <w:t>68,862 c</w:t>
      </w:r>
      <w:r w:rsidRPr="00C64A64">
        <w:rPr>
          <w:rFonts w:ascii="Palatino Linotype" w:eastAsia="Times New Roman" w:hAnsi="Palatino Linotype" w:cs="Calibri"/>
          <w:sz w:val="22"/>
          <w:szCs w:val="22"/>
          <w:lang w:val="en-US"/>
        </w:rPr>
        <w:t xml:space="preserve">rore (or 2 per cent of total assets of FPIs). </w:t>
      </w:r>
    </w:p>
    <w:p w:rsidR="00C64A64" w:rsidRPr="00C64A64" w:rsidRDefault="00C64A64" w:rsidP="00C64A64">
      <w:pPr>
        <w:spacing w:after="200" w:line="276" w:lineRule="auto"/>
        <w:ind w:left="720"/>
        <w:contextualSpacing/>
        <w:rPr>
          <w:rFonts w:ascii="Palatino Linotype" w:eastAsia="Calibri" w:hAnsi="Palatino Linotype"/>
          <w:b/>
          <w:sz w:val="22"/>
          <w:szCs w:val="22"/>
          <w:lang w:val="en-US"/>
        </w:rPr>
      </w:pPr>
    </w:p>
    <w:p w:rsidR="00C64A64" w:rsidRPr="00C64A64" w:rsidRDefault="00C64A64" w:rsidP="00C64A64">
      <w:pPr>
        <w:spacing w:after="200"/>
        <w:ind w:left="720"/>
        <w:contextualSpacing/>
        <w:rPr>
          <w:rFonts w:ascii="Palatino Linotype" w:eastAsia="Calibri" w:hAnsi="Palatino Linotype"/>
          <w:b/>
          <w:sz w:val="22"/>
          <w:szCs w:val="22"/>
          <w:lang w:val="en-US"/>
        </w:rPr>
      </w:pPr>
      <w:r w:rsidRPr="00C64A64">
        <w:rPr>
          <w:rFonts w:ascii="Palatino Linotype" w:eastAsia="Calibri" w:hAnsi="Palatino Linotype"/>
          <w:b/>
          <w:sz w:val="22"/>
          <w:szCs w:val="22"/>
          <w:lang w:val="en-US"/>
        </w:rPr>
        <w:t>Figure 12: Trends in FPIs Investment (</w:t>
      </w:r>
      <w:r w:rsidRPr="00C64A64">
        <w:rPr>
          <w:rFonts w:ascii="Tahoma" w:eastAsia="Times New Roman" w:hAnsi="Tahoma" w:cs="Tahoma"/>
          <w:b/>
          <w:sz w:val="22"/>
          <w:szCs w:val="22"/>
          <w:lang w:val="en-US"/>
        </w:rPr>
        <w:t>₹</w:t>
      </w:r>
      <w:r w:rsidRPr="00C64A64">
        <w:rPr>
          <w:rFonts w:ascii="Palatino Linotype" w:eastAsia="Calibri" w:hAnsi="Palatino Linotype"/>
          <w:b/>
          <w:sz w:val="22"/>
          <w:szCs w:val="22"/>
          <w:lang w:val="en-US"/>
        </w:rPr>
        <w:t xml:space="preserve"> crore)</w:t>
      </w:r>
    </w:p>
    <w:p w:rsidR="00C64A64" w:rsidRPr="00C64A64" w:rsidRDefault="00C64A64" w:rsidP="00C64A64">
      <w:pPr>
        <w:ind w:left="360"/>
        <w:jc w:val="both"/>
        <w:rPr>
          <w:rFonts w:ascii="Palatino Linotype" w:eastAsia="Times New Roman" w:hAnsi="Palatino Linotype" w:cs="Calibri"/>
          <w:sz w:val="22"/>
          <w:szCs w:val="22"/>
        </w:rPr>
      </w:pPr>
      <w:r w:rsidRPr="00C64A64">
        <w:rPr>
          <w:noProof/>
          <w:lang w:val="en-US"/>
        </w:rPr>
        <w:drawing>
          <wp:inline distT="0" distB="0" distL="0" distR="0" wp14:anchorId="758BB294" wp14:editId="0B4ED340">
            <wp:extent cx="5384109" cy="2600739"/>
            <wp:effectExtent l="0" t="0" r="762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547DA" w:rsidRDefault="007547DA" w:rsidP="007547DA">
      <w:pPr>
        <w:widowControl w:val="0"/>
        <w:ind w:left="720"/>
        <w:contextualSpacing/>
        <w:jc w:val="both"/>
        <w:rPr>
          <w:rFonts w:ascii="Palatino Linotype" w:eastAsia="Times New Roman" w:hAnsi="Palatino Linotype"/>
          <w:b/>
          <w:color w:val="FF0000"/>
          <w:sz w:val="22"/>
          <w:szCs w:val="22"/>
        </w:rPr>
      </w:pPr>
    </w:p>
    <w:p w:rsidR="007547DA" w:rsidRPr="009A0EB3" w:rsidRDefault="007547DA" w:rsidP="007547DA">
      <w:pPr>
        <w:widowControl w:val="0"/>
        <w:ind w:left="720"/>
        <w:contextualSpacing/>
        <w:jc w:val="both"/>
        <w:rPr>
          <w:rFonts w:ascii="Palatino Linotype" w:eastAsia="Times New Roman" w:hAnsi="Palatino Linotype"/>
          <w:b/>
          <w:color w:val="FF0000"/>
          <w:sz w:val="22"/>
          <w:szCs w:val="22"/>
        </w:rPr>
      </w:pPr>
    </w:p>
    <w:p w:rsidR="00C64A64" w:rsidRPr="00C64A64" w:rsidRDefault="00C64A64" w:rsidP="00C64A64">
      <w:pPr>
        <w:widowControl w:val="0"/>
        <w:numPr>
          <w:ilvl w:val="0"/>
          <w:numId w:val="2"/>
        </w:numPr>
        <w:contextualSpacing/>
        <w:jc w:val="both"/>
        <w:rPr>
          <w:rFonts w:ascii="Palatino Linotype" w:hAnsi="Palatino Linotype"/>
          <w:b/>
          <w:sz w:val="22"/>
          <w:szCs w:val="22"/>
        </w:rPr>
      </w:pPr>
      <w:r w:rsidRPr="00C64A64">
        <w:rPr>
          <w:rFonts w:ascii="Palatino Linotype" w:hAnsi="Palatino Linotype"/>
          <w:b/>
          <w:sz w:val="22"/>
          <w:szCs w:val="22"/>
        </w:rPr>
        <w:t xml:space="preserve">Trends in Portfolio Management Services </w:t>
      </w:r>
    </w:p>
    <w:p w:rsidR="00C64A64" w:rsidRPr="00C64A64" w:rsidRDefault="00C64A64" w:rsidP="00C64A64">
      <w:pPr>
        <w:widowControl w:val="0"/>
        <w:tabs>
          <w:tab w:val="left" w:pos="2190"/>
        </w:tabs>
        <w:jc w:val="both"/>
        <w:rPr>
          <w:rFonts w:ascii="Palatino Linotype" w:eastAsia="Times New Roman" w:hAnsi="Palatino Linotype"/>
          <w:sz w:val="22"/>
          <w:szCs w:val="22"/>
        </w:rPr>
      </w:pPr>
      <w:r w:rsidRPr="00C64A64">
        <w:rPr>
          <w:rFonts w:ascii="Palatino Linotype" w:eastAsia="Times New Roman" w:hAnsi="Palatino Linotype"/>
          <w:sz w:val="22"/>
          <w:szCs w:val="22"/>
        </w:rPr>
        <w:tab/>
      </w:r>
    </w:p>
    <w:p w:rsidR="00C64A64" w:rsidRPr="00C64A64" w:rsidRDefault="00C64A64" w:rsidP="00C64A64">
      <w:pPr>
        <w:numPr>
          <w:ilvl w:val="0"/>
          <w:numId w:val="13"/>
        </w:numPr>
        <w:spacing w:after="200" w:line="276" w:lineRule="auto"/>
        <w:contextualSpacing/>
        <w:jc w:val="both"/>
        <w:rPr>
          <w:rFonts w:ascii="Palatino Linotype" w:eastAsia="Times New Roman" w:hAnsi="Palatino Linotype"/>
          <w:color w:val="000000" w:themeColor="text1"/>
          <w:sz w:val="22"/>
          <w:szCs w:val="22"/>
          <w:lang w:val="en-US"/>
        </w:rPr>
      </w:pPr>
      <w:r w:rsidRPr="00C64A64">
        <w:rPr>
          <w:rFonts w:ascii="Palatino Linotype" w:eastAsia="Times New Roman" w:hAnsi="Palatino Linotype"/>
          <w:color w:val="000000" w:themeColor="text1"/>
          <w:sz w:val="22"/>
          <w:szCs w:val="22"/>
          <w:lang w:val="en-US"/>
        </w:rPr>
        <w:t xml:space="preserve">As on February 29 2020, AUM of the portfolio management industry increased by 0.9 per cent </w:t>
      </w:r>
      <w:r w:rsidRPr="00C64A64">
        <w:rPr>
          <w:rFonts w:ascii="Palatino Linotype" w:eastAsia="Times New Roman" w:hAnsi="Palatino Linotype"/>
          <w:bCs/>
          <w:color w:val="000000" w:themeColor="text1"/>
          <w:sz w:val="22"/>
          <w:szCs w:val="22"/>
          <w:lang w:val="en-US"/>
        </w:rPr>
        <w:t xml:space="preserve">to </w:t>
      </w:r>
      <w:r w:rsidRPr="00C64A64">
        <w:rPr>
          <w:rFonts w:ascii="Tahoma" w:eastAsia="Times New Roman" w:hAnsi="Tahoma" w:cs="Tahoma"/>
          <w:bCs/>
          <w:color w:val="000000" w:themeColor="text1"/>
          <w:sz w:val="22"/>
          <w:szCs w:val="22"/>
          <w:lang w:val="en-US"/>
        </w:rPr>
        <w:t>₹</w:t>
      </w:r>
      <w:r w:rsidRPr="00C64A64">
        <w:rPr>
          <w:rFonts w:ascii="Palatino Linotype" w:eastAsia="Times New Roman" w:hAnsi="Palatino Linotype"/>
          <w:bCs/>
          <w:color w:val="000000" w:themeColor="text1"/>
          <w:sz w:val="22"/>
          <w:szCs w:val="22"/>
          <w:lang w:val="en-US"/>
        </w:rPr>
        <w:t xml:space="preserve"> 18.5 lakh crore from </w:t>
      </w:r>
      <w:r w:rsidRPr="00C64A64">
        <w:rPr>
          <w:rFonts w:ascii="Tahoma" w:eastAsia="Times New Roman" w:hAnsi="Tahoma" w:cs="Tahoma"/>
          <w:bCs/>
          <w:color w:val="000000" w:themeColor="text1"/>
          <w:sz w:val="22"/>
          <w:szCs w:val="22"/>
          <w:lang w:val="en-US"/>
        </w:rPr>
        <w:t>₹</w:t>
      </w:r>
      <w:r w:rsidRPr="00C64A64">
        <w:rPr>
          <w:rFonts w:ascii="Palatino Linotype" w:eastAsia="Times New Roman" w:hAnsi="Palatino Linotype"/>
          <w:bCs/>
          <w:color w:val="000000" w:themeColor="text1"/>
          <w:sz w:val="22"/>
          <w:szCs w:val="22"/>
          <w:lang w:val="en-US"/>
        </w:rPr>
        <w:t xml:space="preserve"> 18.4 lakh crore in January 2020. Of the total, AUM of fund managers of EPFO/PFs contributed </w:t>
      </w:r>
      <w:r w:rsidRPr="00C64A64">
        <w:rPr>
          <w:rFonts w:ascii="Tahoma" w:eastAsia="Times New Roman" w:hAnsi="Tahoma" w:cs="Tahoma"/>
          <w:bCs/>
          <w:color w:val="000000" w:themeColor="text1"/>
          <w:sz w:val="22"/>
          <w:szCs w:val="22"/>
          <w:lang w:val="en-US"/>
        </w:rPr>
        <w:t>₹</w:t>
      </w:r>
      <w:r w:rsidRPr="00C64A64">
        <w:rPr>
          <w:rFonts w:ascii="Palatino Linotype" w:eastAsia="Times New Roman" w:hAnsi="Palatino Linotype"/>
          <w:bCs/>
          <w:color w:val="000000" w:themeColor="text1"/>
          <w:sz w:val="22"/>
          <w:szCs w:val="22"/>
          <w:lang w:val="en-US"/>
        </w:rPr>
        <w:t xml:space="preserve"> 13.8 lakh crore (i.e., 74 per cent of total AUM). </w:t>
      </w:r>
    </w:p>
    <w:p w:rsidR="00C64A64" w:rsidRPr="00C64A64" w:rsidRDefault="00C64A64" w:rsidP="00C64A64">
      <w:pPr>
        <w:numPr>
          <w:ilvl w:val="0"/>
          <w:numId w:val="13"/>
        </w:numPr>
        <w:spacing w:after="200" w:line="276" w:lineRule="auto"/>
        <w:contextualSpacing/>
        <w:jc w:val="both"/>
        <w:rPr>
          <w:rFonts w:ascii="Palatino Linotype" w:eastAsia="Times New Roman" w:hAnsi="Palatino Linotype"/>
          <w:color w:val="000000" w:themeColor="text1"/>
          <w:sz w:val="22"/>
          <w:szCs w:val="22"/>
          <w:lang w:val="en-US"/>
        </w:rPr>
      </w:pPr>
      <w:r w:rsidRPr="00C64A64">
        <w:rPr>
          <w:rFonts w:ascii="Palatino Linotype" w:eastAsia="Times New Roman" w:hAnsi="Palatino Linotype"/>
          <w:color w:val="000000" w:themeColor="text1"/>
          <w:sz w:val="22"/>
          <w:szCs w:val="22"/>
          <w:lang w:val="en-US"/>
        </w:rPr>
        <w:t>In terms of number of clients in PMS industry at the end of February 2020, discretionary services category topped with 1,55,213 clients, followed by non-discretionary category with 9,425 clients and advisory category with 3,910 clients.</w:t>
      </w:r>
    </w:p>
    <w:p w:rsidR="007547DA" w:rsidRPr="009A0EB3" w:rsidRDefault="007547DA" w:rsidP="007547DA">
      <w:pPr>
        <w:widowControl w:val="0"/>
        <w:jc w:val="both"/>
        <w:rPr>
          <w:rFonts w:ascii="Palatino Linotype" w:eastAsia="Times New Roman" w:hAnsi="Palatino Linotype"/>
          <w:color w:val="000099"/>
          <w:sz w:val="22"/>
          <w:szCs w:val="22"/>
          <w:highlight w:val="yellow"/>
        </w:rPr>
      </w:pPr>
    </w:p>
    <w:p w:rsidR="00C64A64" w:rsidRPr="00C64A64" w:rsidRDefault="00C64A64" w:rsidP="00C64A64">
      <w:pPr>
        <w:widowControl w:val="0"/>
        <w:numPr>
          <w:ilvl w:val="0"/>
          <w:numId w:val="2"/>
        </w:numPr>
        <w:contextualSpacing/>
        <w:jc w:val="both"/>
        <w:rPr>
          <w:rFonts w:ascii="Palatino Linotype" w:hAnsi="Palatino Linotype"/>
          <w:b/>
          <w:sz w:val="22"/>
          <w:szCs w:val="22"/>
        </w:rPr>
      </w:pPr>
      <w:r w:rsidRPr="00C64A64">
        <w:rPr>
          <w:rFonts w:ascii="Palatino Linotype" w:hAnsi="Palatino Linotype"/>
          <w:b/>
          <w:sz w:val="22"/>
          <w:szCs w:val="22"/>
        </w:rPr>
        <w:t>Trends in Substantial Acquisition of Shares and Takeovers</w:t>
      </w:r>
    </w:p>
    <w:p w:rsidR="00C64A64" w:rsidRPr="00C64A64" w:rsidRDefault="00C64A64" w:rsidP="00C64A64">
      <w:pPr>
        <w:jc w:val="both"/>
        <w:rPr>
          <w:rFonts w:ascii="Palatino Linotype" w:eastAsia="Times New Roman" w:hAnsi="Palatino Linotype"/>
          <w:sz w:val="22"/>
          <w:szCs w:val="22"/>
        </w:rPr>
      </w:pPr>
    </w:p>
    <w:p w:rsidR="00C64A64" w:rsidRPr="00C64A64" w:rsidRDefault="00C64A64" w:rsidP="00C64A64">
      <w:pPr>
        <w:jc w:val="both"/>
        <w:rPr>
          <w:rFonts w:ascii="Palatino Linotype" w:eastAsia="Times New Roman" w:hAnsi="Palatino Linotype" w:cs="Calibri"/>
          <w:sz w:val="22"/>
          <w:szCs w:val="22"/>
          <w:lang w:val="en-IN" w:eastAsia="en-IN" w:bidi="hi-IN"/>
        </w:rPr>
      </w:pPr>
      <w:r w:rsidRPr="00C64A64">
        <w:rPr>
          <w:rFonts w:ascii="Palatino Linotype" w:eastAsia="Times New Roman" w:hAnsi="Palatino Linotype"/>
          <w:sz w:val="22"/>
          <w:szCs w:val="22"/>
        </w:rPr>
        <w:t xml:space="preserve">During February 2020, one open offer with offer value of </w:t>
      </w:r>
      <w:r w:rsidRPr="00C64A64">
        <w:rPr>
          <w:rFonts w:ascii="Tahoma" w:eastAsia="Times New Roman" w:hAnsi="Tahoma" w:cs="Tahoma"/>
          <w:sz w:val="22"/>
          <w:szCs w:val="22"/>
        </w:rPr>
        <w:t>₹</w:t>
      </w:r>
      <w:r w:rsidRPr="00C64A64">
        <w:rPr>
          <w:rFonts w:ascii="Palatino Linotype" w:eastAsia="Times New Roman" w:hAnsi="Palatino Linotype"/>
          <w:sz w:val="22"/>
          <w:szCs w:val="22"/>
          <w:lang w:val="en-US"/>
        </w:rPr>
        <w:t xml:space="preserve"> </w:t>
      </w:r>
      <w:r w:rsidRPr="00C64A64">
        <w:rPr>
          <w:rFonts w:ascii="Palatino Linotype" w:eastAsia="Times New Roman" w:hAnsi="Palatino Linotype" w:cs="Calibri"/>
          <w:sz w:val="22"/>
          <w:szCs w:val="22"/>
          <w:lang w:val="en-IN" w:eastAsia="en-IN" w:bidi="hi-IN"/>
        </w:rPr>
        <w:t xml:space="preserve">20 </w:t>
      </w:r>
      <w:r w:rsidRPr="00C64A64">
        <w:rPr>
          <w:rFonts w:ascii="Palatino Linotype" w:eastAsia="Times New Roman" w:hAnsi="Palatino Linotype"/>
          <w:sz w:val="22"/>
          <w:szCs w:val="22"/>
          <w:lang w:val="en-US"/>
        </w:rPr>
        <w:t xml:space="preserve"> crore</w:t>
      </w:r>
      <w:r w:rsidRPr="00C64A64">
        <w:rPr>
          <w:rFonts w:ascii="Palatino Linotype" w:eastAsia="Times New Roman" w:hAnsi="Palatino Linotype" w:cs="Garamond"/>
          <w:sz w:val="22"/>
          <w:szCs w:val="22"/>
        </w:rPr>
        <w:t xml:space="preserve"> was made to the shareholders as against </w:t>
      </w:r>
      <w:r w:rsidRPr="00C64A64">
        <w:rPr>
          <w:rFonts w:ascii="Palatino Linotype" w:eastAsia="Times New Roman" w:hAnsi="Palatino Linotype"/>
          <w:sz w:val="22"/>
          <w:szCs w:val="22"/>
        </w:rPr>
        <w:t xml:space="preserve">three open offers with offer value of </w:t>
      </w:r>
      <w:r w:rsidRPr="00C64A64">
        <w:rPr>
          <w:rFonts w:ascii="Tahoma" w:eastAsia="Times New Roman" w:hAnsi="Tahoma" w:cs="Tahoma"/>
          <w:sz w:val="22"/>
          <w:szCs w:val="22"/>
        </w:rPr>
        <w:t>₹</w:t>
      </w:r>
      <w:r w:rsidRPr="00C64A64">
        <w:rPr>
          <w:rFonts w:ascii="Palatino Linotype" w:eastAsia="Times New Roman" w:hAnsi="Palatino Linotype"/>
          <w:sz w:val="22"/>
          <w:szCs w:val="22"/>
        </w:rPr>
        <w:t xml:space="preserve"> 5,079  crore </w:t>
      </w:r>
      <w:r w:rsidRPr="00C64A64">
        <w:rPr>
          <w:rFonts w:ascii="Palatino Linotype" w:eastAsia="Times New Roman" w:hAnsi="Palatino Linotype" w:cs="Garamond"/>
          <w:sz w:val="22"/>
          <w:szCs w:val="22"/>
        </w:rPr>
        <w:t xml:space="preserve">made in </w:t>
      </w:r>
      <w:r w:rsidRPr="00C64A64">
        <w:rPr>
          <w:rFonts w:ascii="Palatino Linotype" w:eastAsia="Times New Roman" w:hAnsi="Palatino Linotype"/>
          <w:sz w:val="22"/>
          <w:szCs w:val="22"/>
        </w:rPr>
        <w:t>January 2020</w:t>
      </w:r>
      <w:r w:rsidRPr="00C64A64">
        <w:rPr>
          <w:rFonts w:ascii="Palatino Linotype" w:eastAsia="Times New Roman" w:hAnsi="Palatino Linotype" w:cs="Garamond"/>
          <w:sz w:val="22"/>
          <w:szCs w:val="22"/>
        </w:rPr>
        <w:t xml:space="preserve">. The open offer was for change in control of management. </w:t>
      </w:r>
    </w:p>
    <w:p w:rsidR="00C64A64" w:rsidRPr="00C64A64" w:rsidRDefault="00C64A64" w:rsidP="00C64A64">
      <w:pPr>
        <w:jc w:val="both"/>
        <w:rPr>
          <w:rFonts w:ascii="Palatino Linotype" w:eastAsia="Times New Roman" w:hAnsi="Palatino Linotype" w:cs="Garamond"/>
          <w:sz w:val="22"/>
          <w:szCs w:val="22"/>
        </w:rPr>
      </w:pPr>
    </w:p>
    <w:p w:rsidR="00C64A64" w:rsidRPr="00C64A64" w:rsidRDefault="00C64A64" w:rsidP="00C64A64">
      <w:pPr>
        <w:jc w:val="both"/>
        <w:rPr>
          <w:rFonts w:ascii="Palatino Linotype" w:eastAsia="Times New Roman" w:hAnsi="Palatino Linotype" w:cs="Garamond"/>
          <w:sz w:val="22"/>
          <w:szCs w:val="22"/>
        </w:rPr>
      </w:pPr>
    </w:p>
    <w:p w:rsidR="00C64A64" w:rsidRDefault="00C64A64" w:rsidP="00C64A64">
      <w:pPr>
        <w:jc w:val="both"/>
        <w:rPr>
          <w:rFonts w:ascii="Palatino Linotype" w:eastAsia="Times New Roman" w:hAnsi="Palatino Linotype" w:cs="Garamond"/>
          <w:sz w:val="22"/>
          <w:szCs w:val="22"/>
        </w:rPr>
      </w:pPr>
    </w:p>
    <w:p w:rsidR="00356067" w:rsidRDefault="00356067" w:rsidP="00C64A64">
      <w:pPr>
        <w:jc w:val="both"/>
        <w:rPr>
          <w:rFonts w:ascii="Palatino Linotype" w:eastAsia="Times New Roman" w:hAnsi="Palatino Linotype" w:cs="Garamond"/>
          <w:sz w:val="22"/>
          <w:szCs w:val="22"/>
        </w:rPr>
      </w:pPr>
    </w:p>
    <w:p w:rsidR="00356067" w:rsidRPr="00C64A64" w:rsidRDefault="00356067" w:rsidP="00C64A64">
      <w:pPr>
        <w:jc w:val="both"/>
        <w:rPr>
          <w:rFonts w:ascii="Palatino Linotype" w:eastAsia="Times New Roman" w:hAnsi="Palatino Linotype" w:cs="Garamond"/>
          <w:sz w:val="22"/>
          <w:szCs w:val="22"/>
        </w:rPr>
      </w:pPr>
    </w:p>
    <w:p w:rsidR="00C64A64" w:rsidRPr="00C64A64" w:rsidRDefault="00C64A64" w:rsidP="00C64A64">
      <w:pPr>
        <w:rPr>
          <w:rFonts w:ascii="Palatino Linotype" w:hAnsi="Palatino Linotype"/>
          <w:b/>
          <w:sz w:val="22"/>
          <w:szCs w:val="22"/>
        </w:rPr>
      </w:pPr>
      <w:r w:rsidRPr="00C64A64">
        <w:rPr>
          <w:rFonts w:ascii="Palatino Linotype" w:hAnsi="Palatino Linotype"/>
          <w:b/>
          <w:sz w:val="22"/>
          <w:szCs w:val="22"/>
        </w:rPr>
        <w:lastRenderedPageBreak/>
        <w:t>Figure</w:t>
      </w:r>
      <w:r w:rsidRPr="00C64A64">
        <w:rPr>
          <w:rFonts w:ascii="Palatino Linotype" w:eastAsia="Times New Roman" w:hAnsi="Palatino Linotype" w:cs="Garamond"/>
          <w:b/>
          <w:bCs/>
          <w:sz w:val="22"/>
          <w:szCs w:val="22"/>
        </w:rPr>
        <w:t xml:space="preserve"> 13: Details of Open Offers Made under the SEBI (SAST) Regulations</w:t>
      </w:r>
    </w:p>
    <w:p w:rsidR="00C64A64" w:rsidRPr="00C64A64" w:rsidRDefault="00C64A64" w:rsidP="00C64A64">
      <w:pPr>
        <w:jc w:val="both"/>
        <w:rPr>
          <w:rFonts w:ascii="Palatino Linotype" w:eastAsia="Times New Roman" w:hAnsi="Palatino Linotype" w:cs="Garamond"/>
          <w:sz w:val="22"/>
          <w:szCs w:val="22"/>
          <w:highlight w:val="yellow"/>
        </w:rPr>
      </w:pPr>
      <w:r w:rsidRPr="00C64A64">
        <w:rPr>
          <w:noProof/>
          <w:lang w:val="en-US"/>
        </w:rPr>
        <w:drawing>
          <wp:inline distT="0" distB="0" distL="0" distR="0" wp14:anchorId="417AE18B" wp14:editId="222B77A0">
            <wp:extent cx="6200775" cy="2388235"/>
            <wp:effectExtent l="0" t="0" r="9525" b="12065"/>
            <wp:docPr id="27" name="Chart 27" title="Amount (Rs. Cror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4A64" w:rsidRPr="00C64A64" w:rsidRDefault="00C64A64" w:rsidP="00C64A64">
      <w:pPr>
        <w:widowControl w:val="0"/>
        <w:ind w:left="720"/>
        <w:contextualSpacing/>
        <w:jc w:val="both"/>
        <w:rPr>
          <w:rFonts w:ascii="Palatino Linotype" w:hAnsi="Palatino Linotype"/>
          <w:b/>
          <w:sz w:val="22"/>
          <w:szCs w:val="22"/>
        </w:rPr>
      </w:pPr>
    </w:p>
    <w:p w:rsidR="00C64A64" w:rsidRPr="00C64A64" w:rsidRDefault="00C64A64" w:rsidP="00C64A64">
      <w:pPr>
        <w:widowControl w:val="0"/>
        <w:numPr>
          <w:ilvl w:val="0"/>
          <w:numId w:val="2"/>
        </w:numPr>
        <w:contextualSpacing/>
        <w:jc w:val="both"/>
        <w:rPr>
          <w:rFonts w:ascii="Palatino Linotype" w:hAnsi="Palatino Linotype"/>
          <w:b/>
          <w:sz w:val="22"/>
          <w:szCs w:val="22"/>
        </w:rPr>
      </w:pPr>
      <w:r w:rsidRPr="00C64A64">
        <w:rPr>
          <w:rFonts w:ascii="Palatino Linotype" w:hAnsi="Palatino Linotype"/>
          <w:b/>
          <w:sz w:val="22"/>
          <w:szCs w:val="22"/>
        </w:rPr>
        <w:t>Commodities Derivatives Markets</w:t>
      </w:r>
    </w:p>
    <w:p w:rsidR="00C64A64" w:rsidRPr="00C64A64" w:rsidRDefault="00C64A64" w:rsidP="00C64A64">
      <w:pPr>
        <w:widowControl w:val="0"/>
        <w:contextualSpacing/>
        <w:jc w:val="both"/>
        <w:rPr>
          <w:rFonts w:ascii="Palatino Linotype" w:hAnsi="Palatino Linotype"/>
          <w:b/>
          <w:sz w:val="22"/>
          <w:szCs w:val="22"/>
        </w:rPr>
      </w:pPr>
    </w:p>
    <w:p w:rsidR="00C64A64" w:rsidRPr="00C64A64" w:rsidRDefault="00C64A64" w:rsidP="00C64A64">
      <w:pPr>
        <w:widowControl w:val="0"/>
        <w:rPr>
          <w:rFonts w:ascii="Garamond" w:hAnsi="Garamond" w:cs="Arial"/>
          <w:b/>
          <w:bCs/>
        </w:rPr>
      </w:pPr>
      <w:r w:rsidRPr="00C64A64">
        <w:rPr>
          <w:rFonts w:ascii="Palatino Linotype" w:eastAsia="Times New Roman" w:hAnsi="Palatino Linotype"/>
          <w:b/>
          <w:bCs/>
          <w:sz w:val="22"/>
          <w:szCs w:val="22"/>
        </w:rPr>
        <w:t>Exhibit 4</w:t>
      </w:r>
      <w:r w:rsidRPr="00C64A64">
        <w:rPr>
          <w:rFonts w:ascii="Garamond" w:hAnsi="Garamond" w:cs="Arial"/>
          <w:b/>
          <w:bCs/>
        </w:rPr>
        <w:t>: Snapshot of Indian Commodity Derivative Markets</w:t>
      </w:r>
    </w:p>
    <w:p w:rsidR="00C64A64" w:rsidRPr="00C64A64" w:rsidRDefault="00C64A64" w:rsidP="00C64A64">
      <w:pPr>
        <w:widowControl w:val="0"/>
        <w:rPr>
          <w:rFonts w:ascii="Palatino Linotype" w:hAnsi="Palatino Linotype" w:cs="Arial"/>
          <w:b/>
          <w:bCs/>
          <w:sz w:val="18"/>
          <w:szCs w:val="18"/>
        </w:rPr>
      </w:pPr>
    </w:p>
    <w:tbl>
      <w:tblPr>
        <w:tblW w:w="9884" w:type="dxa"/>
        <w:tblLook w:val="04A0" w:firstRow="1" w:lastRow="0" w:firstColumn="1" w:lastColumn="0" w:noHBand="0" w:noVBand="1"/>
      </w:tblPr>
      <w:tblGrid>
        <w:gridCol w:w="2849"/>
        <w:gridCol w:w="2285"/>
        <w:gridCol w:w="2018"/>
        <w:gridCol w:w="2732"/>
      </w:tblGrid>
      <w:tr w:rsidR="00C64A64" w:rsidRPr="00C64A64" w:rsidTr="004E59E1">
        <w:trPr>
          <w:trHeight w:val="384"/>
        </w:trPr>
        <w:tc>
          <w:tcPr>
            <w:tcW w:w="2849"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C64A64" w:rsidRPr="00C64A64" w:rsidRDefault="00C64A64" w:rsidP="00C64A64">
            <w:pPr>
              <w:jc w:val="cente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Items</w:t>
            </w:r>
          </w:p>
        </w:tc>
        <w:tc>
          <w:tcPr>
            <w:tcW w:w="2285" w:type="dxa"/>
            <w:tcBorders>
              <w:top w:val="single" w:sz="4" w:space="0" w:color="auto"/>
              <w:left w:val="nil"/>
              <w:bottom w:val="single" w:sz="4" w:space="0" w:color="auto"/>
              <w:right w:val="single" w:sz="4" w:space="0" w:color="auto"/>
            </w:tcBorders>
            <w:shd w:val="clear" w:color="000000" w:fill="8DB4E2"/>
            <w:noWrap/>
            <w:vAlign w:val="center"/>
            <w:hideMark/>
          </w:tcPr>
          <w:p w:rsidR="00C64A64" w:rsidRPr="00C64A64" w:rsidRDefault="00C64A64" w:rsidP="00C64A64">
            <w:pPr>
              <w:jc w:val="cente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Jan-20</w:t>
            </w:r>
          </w:p>
        </w:tc>
        <w:tc>
          <w:tcPr>
            <w:tcW w:w="2018" w:type="dxa"/>
            <w:tcBorders>
              <w:top w:val="single" w:sz="4" w:space="0" w:color="auto"/>
              <w:left w:val="nil"/>
              <w:bottom w:val="single" w:sz="4" w:space="0" w:color="auto"/>
              <w:right w:val="single" w:sz="4" w:space="0" w:color="auto"/>
            </w:tcBorders>
            <w:shd w:val="clear" w:color="000000" w:fill="8DB4E2"/>
            <w:noWrap/>
            <w:vAlign w:val="center"/>
            <w:hideMark/>
          </w:tcPr>
          <w:p w:rsidR="00C64A64" w:rsidRPr="00C64A64" w:rsidRDefault="00C64A64" w:rsidP="00C64A64">
            <w:pPr>
              <w:jc w:val="cente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Feb-20</w:t>
            </w:r>
          </w:p>
        </w:tc>
        <w:tc>
          <w:tcPr>
            <w:tcW w:w="2730" w:type="dxa"/>
            <w:tcBorders>
              <w:top w:val="single" w:sz="4" w:space="0" w:color="auto"/>
              <w:left w:val="nil"/>
              <w:bottom w:val="single" w:sz="4" w:space="0" w:color="auto"/>
              <w:right w:val="single" w:sz="4" w:space="0" w:color="auto"/>
            </w:tcBorders>
            <w:shd w:val="clear" w:color="000000" w:fill="8DB4E2"/>
            <w:vAlign w:val="center"/>
            <w:hideMark/>
          </w:tcPr>
          <w:p w:rsidR="00C64A64" w:rsidRPr="00C64A64" w:rsidRDefault="00C64A64" w:rsidP="00C64A64">
            <w:pPr>
              <w:jc w:val="cente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Change during the month</w:t>
            </w:r>
          </w:p>
        </w:tc>
      </w:tr>
      <w:tr w:rsidR="00C64A64" w:rsidRPr="00C64A64" w:rsidTr="004E59E1">
        <w:trPr>
          <w:trHeight w:val="192"/>
        </w:trPr>
        <w:tc>
          <w:tcPr>
            <w:tcW w:w="98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A. Indices</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Nkrishi</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3,258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3,072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-5.7</w:t>
            </w:r>
          </w:p>
        </w:tc>
      </w:tr>
      <w:tr w:rsidR="00C64A64" w:rsidRPr="00C64A64" w:rsidTr="004E59E1">
        <w:trPr>
          <w:trHeight w:val="192"/>
        </w:trPr>
        <w:tc>
          <w:tcPr>
            <w:tcW w:w="2849" w:type="dxa"/>
            <w:tcBorders>
              <w:top w:val="nil"/>
              <w:left w:val="nil"/>
              <w:bottom w:val="nil"/>
              <w:right w:val="nil"/>
            </w:tcBorders>
            <w:shd w:val="clear" w:color="auto" w:fill="auto"/>
            <w:noWrap/>
            <w:vAlign w:val="bottom"/>
            <w:hideMark/>
          </w:tcPr>
          <w:p w:rsidR="00C64A64" w:rsidRPr="00C64A64" w:rsidRDefault="00C64A64" w:rsidP="00C64A64">
            <w:pPr>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MCX iCOMDEX</w:t>
            </w:r>
          </w:p>
        </w:tc>
        <w:tc>
          <w:tcPr>
            <w:tcW w:w="2285"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10,102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9,505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-5.9</w:t>
            </w:r>
          </w:p>
        </w:tc>
      </w:tr>
      <w:tr w:rsidR="00C64A64" w:rsidRPr="00C64A64" w:rsidTr="004E59E1">
        <w:trPr>
          <w:trHeight w:val="192"/>
        </w:trPr>
        <w:tc>
          <w:tcPr>
            <w:tcW w:w="98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B. Total Turnover (in Rs. crore)</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All-India</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9,25,564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8,60,685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-7.0</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MCX, of which</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8,80,816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8,26,256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-6.2</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i/>
                <w:iCs/>
                <w:color w:val="000000"/>
                <w:sz w:val="22"/>
                <w:szCs w:val="22"/>
                <w:lang w:val="en-IN" w:eastAsia="en-IN" w:bidi="hi-IN"/>
              </w:rPr>
            </w:pPr>
            <w:r w:rsidRPr="00C64A64">
              <w:rPr>
                <w:rFonts w:ascii="Garamond" w:eastAsia="Times New Roman" w:hAnsi="Garamond"/>
                <w:i/>
                <w:iCs/>
                <w:color w:val="000000"/>
                <w:sz w:val="22"/>
                <w:szCs w:val="22"/>
                <w:lang w:val="en-IN" w:eastAsia="en-IN" w:bidi="hi-IN"/>
              </w:rPr>
              <w:t xml:space="preserve">             Futures</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8,40,347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7,92,259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-5.7</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i/>
                <w:iCs/>
                <w:color w:val="000000"/>
                <w:sz w:val="22"/>
                <w:szCs w:val="22"/>
                <w:lang w:val="en-IN" w:eastAsia="en-IN" w:bidi="hi-IN"/>
              </w:rPr>
            </w:pPr>
            <w:r w:rsidRPr="00C64A64">
              <w:rPr>
                <w:rFonts w:ascii="Garamond" w:eastAsia="Times New Roman" w:hAnsi="Garamond"/>
                <w:i/>
                <w:iCs/>
                <w:color w:val="000000"/>
                <w:sz w:val="22"/>
                <w:szCs w:val="22"/>
                <w:lang w:val="en-IN" w:eastAsia="en-IN" w:bidi="hi-IN"/>
              </w:rPr>
              <w:t xml:space="preserve">            Options</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40,470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33,997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-16.0</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NCDEX, of which</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37,714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27,400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-27.3</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i/>
                <w:iCs/>
                <w:color w:val="000000"/>
                <w:sz w:val="22"/>
                <w:szCs w:val="22"/>
                <w:lang w:val="en-IN" w:eastAsia="en-IN" w:bidi="hi-IN"/>
              </w:rPr>
            </w:pPr>
            <w:r w:rsidRPr="00C64A64">
              <w:rPr>
                <w:rFonts w:ascii="Garamond" w:eastAsia="Times New Roman" w:hAnsi="Garamond"/>
                <w:i/>
                <w:iCs/>
                <w:color w:val="000000"/>
                <w:sz w:val="22"/>
                <w:szCs w:val="22"/>
                <w:lang w:val="en-IN" w:eastAsia="en-IN" w:bidi="hi-IN"/>
              </w:rPr>
              <w:t xml:space="preserve">            Futures</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37,699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27,389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-27.3</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noWrap/>
            <w:vAlign w:val="center"/>
            <w:hideMark/>
          </w:tcPr>
          <w:p w:rsidR="00C64A64" w:rsidRPr="00C64A64" w:rsidRDefault="00C64A64" w:rsidP="00C64A64">
            <w:pPr>
              <w:rPr>
                <w:rFonts w:ascii="Garamond" w:eastAsia="Times New Roman" w:hAnsi="Garamond"/>
                <w:i/>
                <w:iCs/>
                <w:color w:val="000000"/>
                <w:sz w:val="22"/>
                <w:szCs w:val="22"/>
                <w:lang w:val="en-IN" w:eastAsia="en-IN" w:bidi="hi-IN"/>
              </w:rPr>
            </w:pPr>
            <w:r w:rsidRPr="00C64A64">
              <w:rPr>
                <w:rFonts w:ascii="Garamond" w:eastAsia="Times New Roman" w:hAnsi="Garamond"/>
                <w:i/>
                <w:iCs/>
                <w:color w:val="000000"/>
                <w:sz w:val="22"/>
                <w:szCs w:val="22"/>
                <w:lang w:val="en-IN" w:eastAsia="en-IN" w:bidi="hi-IN"/>
              </w:rPr>
              <w:t xml:space="preserve">          Options</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14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 xml:space="preserve">                 11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color w:val="000000"/>
                <w:sz w:val="22"/>
                <w:szCs w:val="22"/>
                <w:lang w:val="en-IN" w:eastAsia="en-IN" w:bidi="hi-IN"/>
              </w:rPr>
            </w:pPr>
            <w:r w:rsidRPr="00C64A64">
              <w:rPr>
                <w:rFonts w:ascii="Garamond" w:eastAsia="Times New Roman" w:hAnsi="Garamond"/>
                <w:color w:val="000000"/>
                <w:sz w:val="22"/>
                <w:szCs w:val="22"/>
                <w:lang w:val="en-IN" w:eastAsia="en-IN" w:bidi="hi-IN"/>
              </w:rPr>
              <w:t>-20.8</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ICEX</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4,589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4,146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-9.6</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BSE</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2,333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2,725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16.8</w:t>
            </w:r>
          </w:p>
        </w:tc>
      </w:tr>
      <w:tr w:rsidR="00C64A64" w:rsidRPr="00C64A64" w:rsidTr="004E59E1">
        <w:trPr>
          <w:trHeight w:val="192"/>
        </w:trPr>
        <w:tc>
          <w:tcPr>
            <w:tcW w:w="2849"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NSE</w:t>
            </w:r>
          </w:p>
        </w:tc>
        <w:tc>
          <w:tcPr>
            <w:tcW w:w="2285"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113 </w:t>
            </w:r>
          </w:p>
        </w:tc>
        <w:tc>
          <w:tcPr>
            <w:tcW w:w="2018"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 xml:space="preserve">               157 </w:t>
            </w:r>
          </w:p>
        </w:tc>
        <w:tc>
          <w:tcPr>
            <w:tcW w:w="2730" w:type="dxa"/>
            <w:tcBorders>
              <w:top w:val="nil"/>
              <w:left w:val="nil"/>
              <w:bottom w:val="single" w:sz="4" w:space="0" w:color="auto"/>
              <w:right w:val="single" w:sz="4" w:space="0" w:color="auto"/>
            </w:tcBorders>
            <w:shd w:val="clear" w:color="auto" w:fill="auto"/>
            <w:noWrap/>
            <w:vAlign w:val="center"/>
            <w:hideMark/>
          </w:tcPr>
          <w:p w:rsidR="00C64A64" w:rsidRPr="00C64A64" w:rsidRDefault="00C64A64" w:rsidP="00C64A64">
            <w:pPr>
              <w:jc w:val="right"/>
              <w:rPr>
                <w:rFonts w:ascii="Garamond" w:eastAsia="Times New Roman" w:hAnsi="Garamond"/>
                <w:b/>
                <w:bCs/>
                <w:color w:val="000000"/>
                <w:sz w:val="22"/>
                <w:szCs w:val="22"/>
                <w:lang w:val="en-IN" w:eastAsia="en-IN" w:bidi="hi-IN"/>
              </w:rPr>
            </w:pPr>
            <w:r w:rsidRPr="00C64A64">
              <w:rPr>
                <w:rFonts w:ascii="Garamond" w:eastAsia="Times New Roman" w:hAnsi="Garamond"/>
                <w:b/>
                <w:bCs/>
                <w:color w:val="000000"/>
                <w:sz w:val="22"/>
                <w:szCs w:val="22"/>
                <w:lang w:val="en-IN" w:eastAsia="en-IN" w:bidi="hi-IN"/>
              </w:rPr>
              <w:t>39.7</w:t>
            </w:r>
          </w:p>
        </w:tc>
      </w:tr>
    </w:tbl>
    <w:p w:rsidR="00C64A64" w:rsidRPr="00C64A64" w:rsidRDefault="00C64A64" w:rsidP="00C64A64">
      <w:pPr>
        <w:widowControl w:val="0"/>
        <w:rPr>
          <w:rFonts w:ascii="Palatino Linotype" w:hAnsi="Palatino Linotype" w:cs="Arial"/>
          <w:b/>
          <w:bCs/>
          <w:sz w:val="18"/>
          <w:szCs w:val="18"/>
        </w:rPr>
      </w:pPr>
      <w:r w:rsidRPr="00C64A64">
        <w:rPr>
          <w:rFonts w:ascii="Palatino Linotype" w:hAnsi="Palatino Linotype" w:cs="Arial"/>
          <w:b/>
          <w:bCs/>
          <w:sz w:val="18"/>
          <w:szCs w:val="18"/>
        </w:rPr>
        <w:t xml:space="preserve"> Source: MCX, NCDEX, ICEX, BSE and NSE.</w:t>
      </w:r>
    </w:p>
    <w:p w:rsidR="00C64A64" w:rsidRPr="00C64A64" w:rsidRDefault="00C64A64" w:rsidP="00C64A64">
      <w:pPr>
        <w:widowControl w:val="0"/>
        <w:rPr>
          <w:rFonts w:ascii="Palatino Linotype" w:hAnsi="Palatino Linotype" w:cs="Arial"/>
          <w:b/>
          <w:bCs/>
          <w:sz w:val="18"/>
          <w:szCs w:val="18"/>
        </w:rPr>
      </w:pPr>
    </w:p>
    <w:p w:rsidR="00C64A64" w:rsidRPr="00C64A64" w:rsidRDefault="00C64A64" w:rsidP="00C64A64">
      <w:pPr>
        <w:contextualSpacing/>
        <w:jc w:val="both"/>
        <w:rPr>
          <w:rFonts w:ascii="Garamond" w:eastAsia="Times New Roman" w:hAnsi="Garamond"/>
          <w:b/>
          <w:color w:val="000000"/>
          <w:lang w:val="en-US"/>
        </w:rPr>
      </w:pPr>
      <w:r w:rsidRPr="00C64A64">
        <w:rPr>
          <w:rFonts w:ascii="Garamond" w:eastAsia="Times New Roman" w:hAnsi="Garamond"/>
          <w:b/>
          <w:color w:val="000000"/>
          <w:lang w:val="en-US"/>
        </w:rPr>
        <w:t>A. Market Trends</w:t>
      </w:r>
    </w:p>
    <w:p w:rsidR="00C64A64" w:rsidRPr="00C64A64" w:rsidRDefault="00C64A64" w:rsidP="00C64A64">
      <w:pPr>
        <w:contextualSpacing/>
        <w:jc w:val="both"/>
        <w:rPr>
          <w:rFonts w:ascii="Garamond" w:eastAsia="Times New Roman" w:hAnsi="Garamond"/>
          <w:b/>
          <w:color w:val="000000"/>
          <w:lang w:val="en-US"/>
        </w:rPr>
      </w:pPr>
    </w:p>
    <w:p w:rsidR="00C64A64" w:rsidRPr="00C64A64" w:rsidRDefault="00C64A64" w:rsidP="00C64A64">
      <w:pPr>
        <w:numPr>
          <w:ilvl w:val="0"/>
          <w:numId w:val="13"/>
        </w:numPr>
        <w:contextualSpacing/>
        <w:jc w:val="both"/>
        <w:rPr>
          <w:rFonts w:ascii="Palatino Linotype" w:eastAsia="Calibri" w:hAnsi="Palatino Linotype"/>
          <w:sz w:val="22"/>
          <w:szCs w:val="22"/>
          <w:lang w:val="en-US"/>
        </w:rPr>
      </w:pPr>
      <w:r w:rsidRPr="00C64A64">
        <w:rPr>
          <w:rFonts w:ascii="Palatino Linotype" w:eastAsia="Calibri" w:hAnsi="Palatino Linotype"/>
          <w:sz w:val="22"/>
          <w:szCs w:val="22"/>
          <w:lang w:val="en-US"/>
        </w:rPr>
        <w:t>During February 2020, MCX icomdex composite index, witnessed a fall of 5.9 per cent (M-o-M) driven by decrease in futures prices of base metals, energy and agri. segments.  O</w:t>
      </w:r>
      <w:r w:rsidRPr="00C64A64">
        <w:rPr>
          <w:rFonts w:ascii="Palatino Linotype" w:eastAsia="Times New Roman" w:hAnsi="Palatino Linotype"/>
          <w:color w:val="000000"/>
          <w:sz w:val="22"/>
          <w:szCs w:val="22"/>
          <w:lang w:val="en-US"/>
        </w:rPr>
        <w:t xml:space="preserve">n Y-o-Y basis, MCX icomdex composite index decreased by 12.0 per cent. </w:t>
      </w:r>
    </w:p>
    <w:p w:rsidR="00C64A64" w:rsidRPr="00C64A64" w:rsidRDefault="00C64A64" w:rsidP="00C64A64">
      <w:pPr>
        <w:ind w:left="360"/>
        <w:contextualSpacing/>
        <w:jc w:val="both"/>
        <w:rPr>
          <w:rFonts w:ascii="Palatino Linotype" w:eastAsia="Calibri" w:hAnsi="Palatino Linotype"/>
          <w:sz w:val="22"/>
          <w:szCs w:val="22"/>
          <w:lang w:val="en-US"/>
        </w:rPr>
      </w:pPr>
    </w:p>
    <w:p w:rsidR="00C64A64" w:rsidRPr="00C64A64" w:rsidRDefault="00C64A64" w:rsidP="00C64A64">
      <w:pPr>
        <w:numPr>
          <w:ilvl w:val="0"/>
          <w:numId w:val="13"/>
        </w:numPr>
        <w:contextualSpacing/>
        <w:jc w:val="both"/>
        <w:rPr>
          <w:rFonts w:ascii="Palatino Linotype" w:eastAsia="Times New Roman" w:hAnsi="Palatino Linotype"/>
          <w:color w:val="000000"/>
          <w:sz w:val="22"/>
          <w:szCs w:val="22"/>
          <w:lang w:val="en-US"/>
        </w:rPr>
      </w:pPr>
      <w:r w:rsidRPr="00C64A64">
        <w:rPr>
          <w:rFonts w:ascii="Palatino Linotype" w:eastAsia="Calibri" w:hAnsi="Palatino Linotype"/>
          <w:sz w:val="22"/>
          <w:szCs w:val="22"/>
          <w:lang w:val="en-US"/>
        </w:rPr>
        <w:t xml:space="preserve">During the month, </w:t>
      </w:r>
      <w:r w:rsidRPr="00C64A64">
        <w:rPr>
          <w:rFonts w:ascii="Palatino Linotype" w:eastAsia="Times New Roman" w:hAnsi="Palatino Linotype"/>
          <w:color w:val="000000"/>
          <w:sz w:val="22"/>
          <w:szCs w:val="22"/>
          <w:lang w:val="en-US"/>
        </w:rPr>
        <w:t xml:space="preserve">MCX icomdex crude oil index decreased by 12.1 per cent on account of decline in futures price of crude oil by 11.4 per cent. MCX icomdex base metal index declined by 6.9 per cent due to decrease in futures price of all the base metals. The futures prices of zinc, nickel, alumini, lead mini and copper declined by 12.4 per cent, 3.1 per cent, 1.5 per cent, 0.2 per cent and 0.05 per cent respectively. MCX icomdex bullion index decreased by 0.9 per cent due to decrease in future prices of silver by 6.4 per cent which was partially offset by increase in gold price by 1.0 per cent.  Among the Agri. segment, futures prices of all the four commodities viz. cardamom, CPO, mentha oil and cotton decreased by 24.0 per cent, 10.7 per cent, 2.4 per cent and 2.2 per cent respectively. </w:t>
      </w:r>
    </w:p>
    <w:p w:rsidR="00C64A64" w:rsidRPr="00C64A64" w:rsidRDefault="00C64A64" w:rsidP="00C64A64">
      <w:pPr>
        <w:ind w:left="360"/>
        <w:contextualSpacing/>
        <w:jc w:val="both"/>
        <w:rPr>
          <w:rFonts w:ascii="Palatino Linotype" w:eastAsia="Calibri" w:hAnsi="Palatino Linotype"/>
          <w:sz w:val="22"/>
          <w:szCs w:val="22"/>
          <w:lang w:val="en-US"/>
        </w:rPr>
      </w:pPr>
    </w:p>
    <w:p w:rsidR="00C64A64" w:rsidRPr="00C64A64" w:rsidRDefault="00C64A64" w:rsidP="00C64A64">
      <w:pPr>
        <w:numPr>
          <w:ilvl w:val="0"/>
          <w:numId w:val="13"/>
        </w:numPr>
        <w:contextualSpacing/>
        <w:jc w:val="both"/>
        <w:rPr>
          <w:rFonts w:ascii="Palatino Linotype" w:eastAsia="Times New Roman" w:hAnsi="Palatino Linotype"/>
          <w:color w:val="000000"/>
          <w:sz w:val="22"/>
          <w:szCs w:val="22"/>
          <w:lang w:val="en-US"/>
        </w:rPr>
      </w:pPr>
      <w:r w:rsidRPr="00C64A64">
        <w:rPr>
          <w:rFonts w:ascii="Palatino Linotype" w:eastAsia="Calibri" w:hAnsi="Palatino Linotype"/>
          <w:sz w:val="22"/>
          <w:szCs w:val="22"/>
          <w:lang w:val="en-US"/>
        </w:rPr>
        <w:lastRenderedPageBreak/>
        <w:t xml:space="preserve">NKrishi index decreased by 5.7 per cent (M-o-M) as futures prices of nine out of 10 </w:t>
      </w:r>
      <w:r w:rsidRPr="00C64A64">
        <w:rPr>
          <w:rFonts w:ascii="Palatino Linotype" w:eastAsia="Times New Roman" w:hAnsi="Palatino Linotype"/>
          <w:color w:val="000000"/>
          <w:sz w:val="22"/>
          <w:szCs w:val="22"/>
          <w:lang w:val="en-US"/>
        </w:rPr>
        <w:t>constituent commodities of the index (guarseed, soybean, chana, RM seed, cottonseed oilcake, coriander, barley, jeera and castorseed) except turmeric witnessed downtrend. On Y-o-Y basis NKrishi index declined by 6.0 per cent. Monthly trends in MCX icomdex composite Index and NKrishi Index are provided in Table 65.</w:t>
      </w:r>
    </w:p>
    <w:p w:rsidR="00C64A64" w:rsidRPr="00C64A64" w:rsidRDefault="00C64A64" w:rsidP="00C64A64">
      <w:pPr>
        <w:numPr>
          <w:ilvl w:val="0"/>
          <w:numId w:val="13"/>
        </w:numPr>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During February 2020, average daily volatility in MCX icomdex composite and NCDEX NKrishi indices was recorded at 0.9 per cent and 0.8 per cent respectively. </w:t>
      </w:r>
    </w:p>
    <w:p w:rsidR="00C64A64" w:rsidRPr="00C64A64" w:rsidRDefault="00C64A64" w:rsidP="00C64A64">
      <w:pPr>
        <w:ind w:left="720"/>
        <w:contextualSpacing/>
        <w:jc w:val="both"/>
        <w:rPr>
          <w:rFonts w:ascii="Garamond" w:eastAsia="Times New Roman" w:hAnsi="Garamond"/>
          <w:color w:val="000000"/>
          <w:lang w:val="en-US"/>
        </w:rPr>
      </w:pPr>
    </w:p>
    <w:p w:rsidR="00C64A64" w:rsidRPr="00C64A64" w:rsidRDefault="00C64A64" w:rsidP="00C64A64">
      <w:pPr>
        <w:spacing w:line="480" w:lineRule="auto"/>
        <w:ind w:left="426" w:hanging="142"/>
        <w:contextualSpacing/>
        <w:jc w:val="center"/>
        <w:rPr>
          <w:rFonts w:ascii="Garamond" w:eastAsia="Times New Roman" w:hAnsi="Garamond"/>
          <w:b/>
          <w:lang w:val="en-US"/>
        </w:rPr>
      </w:pPr>
      <w:r w:rsidRPr="00C64A64">
        <w:rPr>
          <w:rFonts w:ascii="Garamond" w:eastAsia="Times New Roman" w:hAnsi="Garamond"/>
          <w:b/>
          <w:lang w:val="en-US"/>
        </w:rPr>
        <w:t>Figure 14: Movement of Commodity Derivatives Market Indices during February 2020</w:t>
      </w:r>
    </w:p>
    <w:p w:rsidR="00C64A64" w:rsidRPr="00C64A64" w:rsidRDefault="00C64A64" w:rsidP="00C64A64">
      <w:pPr>
        <w:contextualSpacing/>
        <w:jc w:val="center"/>
        <w:rPr>
          <w:rFonts w:ascii="Calibri" w:eastAsia="Calibri" w:hAnsi="Calibri"/>
          <w:noProof/>
          <w:sz w:val="20"/>
          <w:szCs w:val="20"/>
          <w:lang w:val="en-IN" w:eastAsia="en-IN"/>
        </w:rPr>
      </w:pPr>
      <w:r w:rsidRPr="00C64A64">
        <w:rPr>
          <w:rFonts w:ascii="Calibri" w:eastAsia="Calibri" w:hAnsi="Calibri"/>
          <w:noProof/>
          <w:sz w:val="20"/>
          <w:szCs w:val="20"/>
          <w:lang w:val="en-US"/>
        </w:rPr>
        <w:drawing>
          <wp:inline distT="0" distB="0" distL="0" distR="0" wp14:anchorId="7898FEB4" wp14:editId="20702778">
            <wp:extent cx="6278880" cy="2733675"/>
            <wp:effectExtent l="0" t="0" r="762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4A64" w:rsidRPr="00C64A64" w:rsidRDefault="00C64A64" w:rsidP="00C64A64">
      <w:pPr>
        <w:contextualSpacing/>
        <w:rPr>
          <w:rFonts w:ascii="Palatino Linotype" w:eastAsia="Calibri" w:hAnsi="Palatino Linotype" w:cs="Tahoma"/>
          <w:b/>
          <w:color w:val="000000"/>
          <w:sz w:val="18"/>
          <w:szCs w:val="18"/>
          <w:lang w:val="en-US"/>
        </w:rPr>
      </w:pPr>
      <w:r w:rsidRPr="00C64A64">
        <w:rPr>
          <w:rFonts w:ascii="Palatino Linotype" w:eastAsia="Calibri" w:hAnsi="Palatino Linotype" w:cs="Tahoma"/>
          <w:b/>
          <w:color w:val="000000"/>
          <w:sz w:val="18"/>
          <w:szCs w:val="18"/>
          <w:lang w:val="en-US"/>
        </w:rPr>
        <w:t>Note: The closing value of MCX Comdex and NCDEX Nkrishi have been normalised to 100 on February 01, 2020.</w:t>
      </w:r>
    </w:p>
    <w:p w:rsidR="00C64A64" w:rsidRPr="00C64A64" w:rsidRDefault="00C64A64" w:rsidP="00C64A64">
      <w:pPr>
        <w:rPr>
          <w:rFonts w:ascii="Palatino Linotype" w:hAnsi="Palatino Linotype"/>
          <w:b/>
          <w:bCs/>
          <w:sz w:val="18"/>
          <w:szCs w:val="18"/>
        </w:rPr>
      </w:pPr>
      <w:r w:rsidRPr="00C64A64">
        <w:rPr>
          <w:rFonts w:ascii="Palatino Linotype" w:eastAsia="Times New Roman" w:hAnsi="Palatino Linotype"/>
          <w:b/>
          <w:bCs/>
          <w:i/>
          <w:color w:val="000000"/>
          <w:sz w:val="18"/>
          <w:szCs w:val="18"/>
        </w:rPr>
        <w:t>Since MCX discontinued dissemination of MCX COMDEX index w.e.f. January 16, 2020, MCX icomdex composite index data is used for trend review.</w:t>
      </w:r>
    </w:p>
    <w:p w:rsidR="00C64A64" w:rsidRPr="00C64A64" w:rsidRDefault="00C64A64" w:rsidP="00C64A64">
      <w:pPr>
        <w:rPr>
          <w:rFonts w:ascii="Palatino Linotype" w:hAnsi="Palatino Linotype"/>
          <w:b/>
          <w:bCs/>
          <w:sz w:val="18"/>
          <w:szCs w:val="18"/>
        </w:rPr>
      </w:pPr>
    </w:p>
    <w:p w:rsidR="00C64A64" w:rsidRPr="00C64A64" w:rsidRDefault="00C64A64" w:rsidP="00C64A64">
      <w:pPr>
        <w:contextualSpacing/>
        <w:jc w:val="both"/>
        <w:rPr>
          <w:rFonts w:ascii="Garamond" w:eastAsia="Times New Roman" w:hAnsi="Garamond"/>
          <w:b/>
          <w:color w:val="000000"/>
          <w:lang w:val="en-US"/>
        </w:rPr>
      </w:pPr>
      <w:r w:rsidRPr="00C64A64">
        <w:rPr>
          <w:rFonts w:ascii="Garamond" w:eastAsia="Times New Roman" w:hAnsi="Garamond"/>
          <w:b/>
          <w:color w:val="000000"/>
          <w:lang w:val="en-US"/>
        </w:rPr>
        <w:t>B. Turnover</w:t>
      </w:r>
    </w:p>
    <w:p w:rsidR="00C64A64" w:rsidRPr="00C64A64" w:rsidRDefault="00C64A64" w:rsidP="00C64A64">
      <w:pPr>
        <w:ind w:left="720"/>
        <w:contextualSpacing/>
        <w:jc w:val="both"/>
        <w:rPr>
          <w:rFonts w:ascii="Garamond" w:eastAsia="Calibri" w:hAnsi="Garamond" w:cs="Arial"/>
          <w:bCs/>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During February 2020, the aggregate turnover of all the commodity exchanges taken together decreased by 7.0 per cent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8,60,685 crore due to decrease in turnover at MCX, NCDEX and ICEX. However, turnover at BSE and NSE increased during the month. The agricultural segment contributed 4.6 per cent to the total turnover, while non-agricultural segment accounted for 95.4 per cent. </w:t>
      </w:r>
    </w:p>
    <w:p w:rsidR="00C64A64" w:rsidRPr="00C64A64" w:rsidRDefault="00C64A64" w:rsidP="00C64A64">
      <w:pPr>
        <w:shd w:val="clear" w:color="auto" w:fill="FFFFFF" w:themeFill="background1"/>
        <w:contextualSpacing/>
        <w:jc w:val="both"/>
        <w:rPr>
          <w:rFonts w:ascii="Palatino Linotype" w:eastAsia="Calibri" w:hAnsi="Palatino Linotype" w:cs="Arial"/>
          <w:bCs/>
          <w:sz w:val="22"/>
          <w:szCs w:val="22"/>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The total turnover (futures &amp; options) at MCX decreased by 6.2 per cent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8,26,256 crore during February 2020. The turnover in futures segment decreased by 5.7 per cent due to decrease in traded volume (except metal and energy) and value of all the four segments viz. bullion, metal, energy and agri. The turnover in futures segments of agri. decreased by 18.3 per cent, followed by metal 14.5 per cent, bullion 9.5 per cent and energy segment by 0.1 per cent. </w:t>
      </w:r>
    </w:p>
    <w:p w:rsidR="00C64A64" w:rsidRPr="00C64A64" w:rsidRDefault="00C64A64" w:rsidP="00C64A64">
      <w:pPr>
        <w:contextualSpacing/>
        <w:jc w:val="both"/>
        <w:rPr>
          <w:rFonts w:ascii="Palatino Linotype" w:eastAsia="Calibri" w:hAnsi="Palatino Linotype" w:cs="Arial"/>
          <w:bCs/>
          <w:sz w:val="22"/>
          <w:szCs w:val="22"/>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The notional turnover of options contracts traded at MCX decreased by 16.0 per cent during the month, as turnover in metal, bullion and energy segments decreased by 67.5 per cent, 19.8 per cent and 12.1 per cent respectively. The options contracts contributed 4.1 per cent to the total turnover at MCX. </w:t>
      </w:r>
    </w:p>
    <w:p w:rsidR="00C64A64" w:rsidRPr="00C64A64" w:rsidRDefault="00C64A64" w:rsidP="00C64A64">
      <w:pPr>
        <w:contextualSpacing/>
        <w:jc w:val="center"/>
        <w:rPr>
          <w:rFonts w:ascii="Palatino Linotype" w:eastAsia="Calibri" w:hAnsi="Palatino Linotype" w:cs="Arial"/>
          <w:bCs/>
          <w:sz w:val="22"/>
          <w:szCs w:val="22"/>
          <w:highlight w:val="darkYellow"/>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lastRenderedPageBreak/>
        <w:t xml:space="preserve">During the month, the total turnover at NCDEX decreased by 27.3 per cent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27,400 crore, due to decrease in traded value of all the commodities except chana. Turnover in options segment at NCDEX decreased from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14.2 crore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11.2 crore in February 2020, a decline of  20.8 per cent. </w:t>
      </w:r>
    </w:p>
    <w:p w:rsidR="00C64A64" w:rsidRPr="00C64A64" w:rsidRDefault="00C64A64" w:rsidP="00C64A64">
      <w:pPr>
        <w:contextualSpacing/>
        <w:jc w:val="both"/>
        <w:rPr>
          <w:rFonts w:ascii="Palatino Linotype" w:eastAsia="Calibri" w:hAnsi="Palatino Linotype" w:cs="Arial"/>
          <w:bCs/>
          <w:sz w:val="22"/>
          <w:szCs w:val="22"/>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In February 2020, turnover at ICEX decreased by 9.6 per cent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4,146 crore due to decrease in traded value of gems and stone, steel long and agri. segments by 9.1 per cent, 8.8 per cent and 12.3 per cent respectively. </w:t>
      </w:r>
    </w:p>
    <w:p w:rsidR="00C64A64" w:rsidRPr="00C64A64" w:rsidRDefault="00C64A64" w:rsidP="00C64A64">
      <w:pPr>
        <w:contextualSpacing/>
        <w:jc w:val="both"/>
        <w:rPr>
          <w:rFonts w:ascii="Palatino Linotype" w:eastAsia="Calibri" w:hAnsi="Palatino Linotype" w:cs="Arial"/>
          <w:bCs/>
          <w:sz w:val="22"/>
          <w:szCs w:val="22"/>
          <w:lang w:val="en-US"/>
        </w:rPr>
      </w:pPr>
    </w:p>
    <w:p w:rsidR="00C64A64" w:rsidRPr="00C64A64" w:rsidRDefault="00C64A64" w:rsidP="00C64A64">
      <w:pPr>
        <w:numPr>
          <w:ilvl w:val="0"/>
          <w:numId w:val="44"/>
        </w:numPr>
        <w:ind w:left="360"/>
        <w:contextualSpacing/>
        <w:jc w:val="both"/>
        <w:rPr>
          <w:rFonts w:ascii="Palatino Linotype" w:eastAsia="Calibri" w:hAnsi="Palatino Linotype" w:cs="Arial"/>
          <w:bCs/>
          <w:sz w:val="22"/>
          <w:szCs w:val="22"/>
          <w:lang w:val="en-US"/>
        </w:rPr>
      </w:pPr>
      <w:r w:rsidRPr="00C64A64">
        <w:rPr>
          <w:rFonts w:ascii="Palatino Linotype" w:eastAsia="Calibri" w:hAnsi="Palatino Linotype" w:cs="Arial"/>
          <w:bCs/>
          <w:sz w:val="22"/>
          <w:szCs w:val="22"/>
          <w:lang w:val="en-US"/>
        </w:rPr>
        <w:t xml:space="preserve">The commodity derivative turnover at BSE increased by 16.8 per cent due to increase in traded value in non-agri. segment (bullion and energy) by 96.6 per cent. However, the turnover in agri. segment of BSE declined by 5.3 percent. At NSE, the total turnover during the month increased by 39.7 per cent as turnover in energy segment increased significantly from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113 crore to </w:t>
      </w:r>
      <w:r w:rsidRPr="00C64A64">
        <w:rPr>
          <w:rFonts w:ascii="Tahoma" w:eastAsia="Calibri" w:hAnsi="Tahoma" w:cs="Tahoma"/>
          <w:bCs/>
          <w:sz w:val="22"/>
          <w:szCs w:val="22"/>
          <w:lang w:val="en-US"/>
        </w:rPr>
        <w:t>₹</w:t>
      </w:r>
      <w:r w:rsidRPr="00C64A64">
        <w:rPr>
          <w:rFonts w:ascii="Palatino Linotype" w:eastAsia="Calibri" w:hAnsi="Palatino Linotype" w:cs="Arial"/>
          <w:bCs/>
          <w:sz w:val="22"/>
          <w:szCs w:val="22"/>
          <w:lang w:val="en-US"/>
        </w:rPr>
        <w:t xml:space="preserve">157 crore. </w:t>
      </w:r>
    </w:p>
    <w:p w:rsidR="00C64A64" w:rsidRPr="00C64A64" w:rsidRDefault="00C64A64" w:rsidP="00C64A64">
      <w:pPr>
        <w:ind w:left="720"/>
        <w:contextualSpacing/>
        <w:rPr>
          <w:rFonts w:ascii="Garamond" w:eastAsia="Calibri" w:hAnsi="Garamond" w:cs="Arial"/>
          <w:b/>
          <w:bCs/>
          <w:lang w:val="en-US"/>
        </w:rPr>
      </w:pPr>
    </w:p>
    <w:p w:rsidR="00C64A64" w:rsidRPr="00C64A64" w:rsidRDefault="00C64A64" w:rsidP="00C64A64">
      <w:pPr>
        <w:ind w:left="720"/>
        <w:contextualSpacing/>
        <w:rPr>
          <w:rFonts w:ascii="Garamond" w:eastAsia="Calibri" w:hAnsi="Garamond" w:cs="Arial"/>
          <w:b/>
          <w:bCs/>
          <w:lang w:val="en-US"/>
        </w:rPr>
      </w:pPr>
      <w:r w:rsidRPr="00C64A64">
        <w:rPr>
          <w:rFonts w:ascii="Garamond" w:eastAsia="Calibri" w:hAnsi="Garamond" w:cs="Arial"/>
          <w:b/>
          <w:bCs/>
          <w:lang w:val="en-US"/>
        </w:rPr>
        <w:t>Figure 15: Trends in turnover of agricultural commodity derivatives (</w:t>
      </w:r>
      <w:r w:rsidRPr="00C64A64">
        <w:rPr>
          <w:rFonts w:ascii="Tahoma" w:eastAsia="Calibri" w:hAnsi="Tahoma" w:cs="Tahoma"/>
          <w:b/>
          <w:bCs/>
          <w:lang w:val="en-US"/>
        </w:rPr>
        <w:t>₹</w:t>
      </w:r>
      <w:r w:rsidRPr="00C64A64">
        <w:rPr>
          <w:rFonts w:ascii="Garamond" w:eastAsia="Calibri" w:hAnsi="Garamond" w:cs="Arial"/>
          <w:b/>
          <w:bCs/>
          <w:lang w:val="en-US"/>
        </w:rPr>
        <w:t>crore)</w:t>
      </w:r>
    </w:p>
    <w:p w:rsidR="00C64A64" w:rsidRPr="00C64A64" w:rsidRDefault="00C64A64" w:rsidP="00C64A64">
      <w:pPr>
        <w:ind w:left="720"/>
        <w:contextualSpacing/>
        <w:jc w:val="center"/>
        <w:rPr>
          <w:rFonts w:ascii="Garamond" w:eastAsia="Calibri" w:hAnsi="Garamond" w:cs="Arial"/>
          <w:b/>
          <w:bCs/>
          <w:color w:val="2E74B5" w:themeColor="accent1" w:themeShade="BF"/>
          <w:lang w:val="en-US"/>
        </w:rPr>
      </w:pPr>
    </w:p>
    <w:p w:rsidR="00C64A64" w:rsidRPr="00C64A64" w:rsidRDefault="00C64A64" w:rsidP="00C64A64">
      <w:pPr>
        <w:tabs>
          <w:tab w:val="left" w:pos="8647"/>
        </w:tabs>
        <w:ind w:right="686"/>
        <w:rPr>
          <w:rFonts w:ascii="Garamond" w:hAnsi="Garamond" w:cs="Arial"/>
          <w:color w:val="262626" w:themeColor="text1" w:themeTint="D9"/>
        </w:rPr>
      </w:pPr>
      <w:r w:rsidRPr="00C64A64">
        <w:rPr>
          <w:noProof/>
          <w:lang w:val="en-US"/>
        </w:rPr>
        <w:drawing>
          <wp:inline distT="0" distB="0" distL="0" distR="0" wp14:anchorId="09A6E59D" wp14:editId="62C3624B">
            <wp:extent cx="6181725" cy="2543175"/>
            <wp:effectExtent l="0" t="0" r="9525"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64A64" w:rsidRPr="00C64A64" w:rsidRDefault="00C64A64" w:rsidP="00C64A64">
      <w:pPr>
        <w:rPr>
          <w:rFonts w:ascii="Garamond" w:hAnsi="Garamond"/>
          <w:b/>
          <w:color w:val="0D0D0D" w:themeColor="text1" w:themeTint="F2"/>
          <w:sz w:val="18"/>
          <w:szCs w:val="18"/>
        </w:rPr>
      </w:pPr>
      <w:r w:rsidRPr="00C64A64">
        <w:rPr>
          <w:rFonts w:ascii="Garamond" w:hAnsi="Garamond"/>
          <w:b/>
          <w:color w:val="0D0D0D" w:themeColor="text1" w:themeTint="F2"/>
          <w:sz w:val="18"/>
          <w:szCs w:val="18"/>
        </w:rPr>
        <w:t>Source: MCX, NCDEX, BSE &amp; ICEX</w:t>
      </w:r>
    </w:p>
    <w:p w:rsidR="00C64A64" w:rsidRPr="00C64A64" w:rsidRDefault="00C64A64" w:rsidP="00C64A64">
      <w:pPr>
        <w:spacing w:after="160" w:line="259" w:lineRule="auto"/>
        <w:rPr>
          <w:rFonts w:ascii="Garamond" w:hAnsi="Garamond"/>
          <w:b/>
        </w:rPr>
      </w:pPr>
    </w:p>
    <w:p w:rsidR="00C64A64" w:rsidRPr="00C64A64" w:rsidRDefault="00C64A64" w:rsidP="00C64A64">
      <w:pPr>
        <w:spacing w:after="160" w:line="259" w:lineRule="auto"/>
        <w:rPr>
          <w:noProof/>
          <w:lang w:val="en-IN" w:eastAsia="en-IN"/>
        </w:rPr>
      </w:pPr>
      <w:r w:rsidRPr="00C64A64">
        <w:rPr>
          <w:rFonts w:ascii="Garamond" w:hAnsi="Garamond"/>
          <w:b/>
        </w:rPr>
        <w:t xml:space="preserve">Figure 16: Trends in turnover of non-agricultural commodity derivatives - futures and options </w:t>
      </w:r>
    </w:p>
    <w:p w:rsidR="00C64A64" w:rsidRPr="00C64A64" w:rsidRDefault="00C64A64" w:rsidP="00C64A64">
      <w:pPr>
        <w:spacing w:after="160" w:line="259" w:lineRule="auto"/>
        <w:rPr>
          <w:rFonts w:ascii="Garamond" w:hAnsi="Garamond"/>
          <w:b/>
          <w:color w:val="0D0D0D" w:themeColor="text1" w:themeTint="F2"/>
          <w:sz w:val="18"/>
          <w:szCs w:val="18"/>
        </w:rPr>
      </w:pPr>
      <w:r w:rsidRPr="00C64A64">
        <w:rPr>
          <w:noProof/>
          <w:lang w:val="en-US"/>
        </w:rPr>
        <w:drawing>
          <wp:inline distT="0" distB="0" distL="0" distR="0" wp14:anchorId="7C9EC22A" wp14:editId="718BCD2D">
            <wp:extent cx="5926455" cy="2762250"/>
            <wp:effectExtent l="0" t="0" r="1714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64A64" w:rsidRPr="00C64A64" w:rsidRDefault="00C64A64" w:rsidP="00C64A64">
      <w:pPr>
        <w:spacing w:line="259" w:lineRule="auto"/>
        <w:rPr>
          <w:rFonts w:ascii="Garamond" w:hAnsi="Garamond"/>
          <w:b/>
          <w:color w:val="0D0D0D" w:themeColor="text1" w:themeTint="F2"/>
          <w:sz w:val="20"/>
          <w:szCs w:val="20"/>
        </w:rPr>
      </w:pPr>
      <w:r w:rsidRPr="00C64A64">
        <w:rPr>
          <w:rFonts w:ascii="Garamond" w:hAnsi="Garamond"/>
          <w:b/>
          <w:color w:val="0D0D0D" w:themeColor="text1" w:themeTint="F2"/>
          <w:sz w:val="20"/>
          <w:szCs w:val="20"/>
        </w:rPr>
        <w:t xml:space="preserve">Note:-Values represented on the top of the bars are respective monthly option turnover at MCX (in Rs.crore). </w:t>
      </w:r>
    </w:p>
    <w:p w:rsidR="00C64A64" w:rsidRPr="00C64A64" w:rsidRDefault="00C64A64" w:rsidP="00C64A64">
      <w:pPr>
        <w:spacing w:line="259" w:lineRule="auto"/>
        <w:rPr>
          <w:rFonts w:ascii="Garamond" w:hAnsi="Garamond"/>
          <w:b/>
          <w:color w:val="0D0D0D" w:themeColor="text1" w:themeTint="F2"/>
          <w:sz w:val="18"/>
          <w:szCs w:val="18"/>
        </w:rPr>
      </w:pPr>
      <w:r w:rsidRPr="00C64A64">
        <w:rPr>
          <w:rFonts w:ascii="Garamond" w:hAnsi="Garamond"/>
          <w:b/>
          <w:color w:val="0D0D0D" w:themeColor="text1" w:themeTint="F2"/>
          <w:sz w:val="18"/>
          <w:szCs w:val="18"/>
        </w:rPr>
        <w:t>Source: MCX, ICEX, BSE &amp; NSE</w:t>
      </w:r>
      <w:r w:rsidRPr="00C64A64">
        <w:rPr>
          <w:rFonts w:ascii="Garamond" w:hAnsi="Garamond"/>
          <w:b/>
          <w:color w:val="0D0D0D" w:themeColor="text1" w:themeTint="F2"/>
          <w:sz w:val="20"/>
          <w:szCs w:val="20"/>
        </w:rPr>
        <w:t>.</w:t>
      </w:r>
    </w:p>
    <w:p w:rsidR="007547DA" w:rsidRDefault="007547DA" w:rsidP="007547DA">
      <w:pPr>
        <w:spacing w:line="259" w:lineRule="auto"/>
        <w:rPr>
          <w:rFonts w:ascii="Garamond" w:hAnsi="Garamond"/>
          <w:b/>
          <w:color w:val="0D0D0D" w:themeColor="text1" w:themeTint="F2"/>
          <w:sz w:val="18"/>
          <w:szCs w:val="18"/>
        </w:rPr>
      </w:pPr>
      <w:r w:rsidRPr="00BE6A1C">
        <w:rPr>
          <w:rFonts w:ascii="Garamond" w:hAnsi="Garamond"/>
          <w:b/>
          <w:color w:val="0D0D0D" w:themeColor="text1" w:themeTint="F2"/>
          <w:sz w:val="18"/>
          <w:szCs w:val="18"/>
        </w:rPr>
        <w:lastRenderedPageBreak/>
        <w:t>Source: MCX, ICEX, BSE &amp; NSE</w:t>
      </w:r>
      <w:r>
        <w:rPr>
          <w:rFonts w:ascii="Garamond" w:hAnsi="Garamond"/>
          <w:b/>
          <w:color w:val="0D0D0D" w:themeColor="text1" w:themeTint="F2"/>
          <w:sz w:val="20"/>
          <w:szCs w:val="20"/>
        </w:rPr>
        <w:t>.</w:t>
      </w:r>
    </w:p>
    <w:p w:rsidR="002576F1" w:rsidRDefault="002576F1" w:rsidP="00146D0E">
      <w:pPr>
        <w:spacing w:after="160" w:line="259" w:lineRule="auto"/>
        <w:rPr>
          <w:rFonts w:ascii="Garamond" w:hAnsi="Garamond"/>
          <w:b/>
          <w:color w:val="0D0D0D" w:themeColor="text1" w:themeTint="F2"/>
          <w:sz w:val="18"/>
          <w:szCs w:val="18"/>
        </w:rPr>
      </w:pPr>
    </w:p>
    <w:p w:rsidR="0008421C" w:rsidRPr="00FC1D6F" w:rsidRDefault="0008421C" w:rsidP="00FC1D6F">
      <w:pPr>
        <w:jc w:val="both"/>
        <w:rPr>
          <w:rFonts w:ascii="Palatino Linotype" w:hAnsi="Palatino Linotype" w:cstheme="minorHAnsi"/>
          <w:b/>
          <w:sz w:val="36"/>
          <w:szCs w:val="36"/>
        </w:rPr>
      </w:pPr>
      <w:r w:rsidRPr="00FC1D6F">
        <w:rPr>
          <w:rFonts w:ascii="Palatino Linotype" w:hAnsi="Palatino Linotype" w:cstheme="minorHAnsi"/>
          <w:b/>
          <w:sz w:val="36"/>
          <w:szCs w:val="36"/>
        </w:rPr>
        <w:t>OVERVIEW OF THE GLOBAL FINANCIAL MARKETS</w:t>
      </w:r>
    </w:p>
    <w:p w:rsidR="0008421C" w:rsidRPr="00A32C0B" w:rsidRDefault="0008421C" w:rsidP="0008421C">
      <w:pPr>
        <w:pStyle w:val="ListParagraph"/>
        <w:spacing w:after="0" w:line="240" w:lineRule="auto"/>
        <w:ind w:left="360"/>
        <w:jc w:val="both"/>
        <w:rPr>
          <w:rFonts w:ascii="Garamond" w:eastAsia="Times New Roman" w:hAnsi="Garamond" w:cs="Arial"/>
          <w:cs/>
          <w:lang w:eastAsia="en-GB" w:bidi="bn-IN"/>
        </w:rPr>
      </w:pPr>
    </w:p>
    <w:p w:rsidR="00FC1D6F" w:rsidRPr="00460920" w:rsidRDefault="00FC1D6F" w:rsidP="00FC1D6F">
      <w:pPr>
        <w:pStyle w:val="ListParagraph"/>
        <w:spacing w:after="0" w:line="23" w:lineRule="atLeast"/>
        <w:ind w:left="360"/>
        <w:jc w:val="both"/>
        <w:rPr>
          <w:rFonts w:ascii="Garamond" w:eastAsia="Times New Roman" w:hAnsi="Garamond" w:cs="Arial"/>
          <w:cs/>
          <w:lang w:eastAsia="en-GB" w:bidi="bn-IN"/>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Due to the spread of novel corona virus globally, uncertainties increased for the global economy.</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OPEC crude Oil price decreased to 55.49$ per barrel in February 2020 from 65.11$ per barrel in January 2020. Similarly, price of Brent oil was 56.21$ per barrel in February 2020 as compared to 63.83$ in January 2020. Over the last 12 months, OPEC crude oil prices are fallen by 13.05 per cent.</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Due to decline in oil prices Middle-East economy is likely to see a significant negative impact.</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Calibri" w:hAnsiTheme="minorHAnsi" w:cstheme="minorHAnsi"/>
          <w:bCs/>
          <w:sz w:val="22"/>
          <w:szCs w:val="22"/>
          <w:shd w:val="clear" w:color="auto" w:fill="FFFFFF"/>
          <w:lang w:val="en-US"/>
        </w:rPr>
        <w:t>Gold prices increased by 2.5 per cent on February 25, 2020 which is its highest level in seven years.</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Global purchasing managers’ index for manufacturing and services sector was 47.2 and 47.1 in February 2020. This index measures managers’ perspectives of current business conditions. Similarly, t</w:t>
      </w:r>
      <w:r w:rsidRPr="00C64A64">
        <w:rPr>
          <w:rFonts w:asciiTheme="minorHAnsi" w:eastAsia="Calibri" w:hAnsiTheme="minorHAnsi" w:cstheme="minorHAnsi"/>
          <w:sz w:val="22"/>
          <w:szCs w:val="22"/>
          <w:lang w:val="en-US"/>
        </w:rPr>
        <w:t xml:space="preserve">he J.P.Morgan Global Composite Output Index decreased to 46.1 in February from 52.2 in January and its lowest level since May 2009. </w:t>
      </w:r>
      <w:r w:rsidRPr="00C64A64">
        <w:rPr>
          <w:rFonts w:asciiTheme="minorHAnsi" w:eastAsia="Times New Roman" w:hAnsiTheme="minorHAnsi" w:cstheme="minorHAnsi"/>
          <w:bCs/>
          <w:sz w:val="22"/>
          <w:szCs w:val="22"/>
          <w:lang w:val="en-US" w:eastAsia="en-GB"/>
        </w:rPr>
        <w:t>An index value greater than 50 indicated economic expansion from the previous month while a value below 50 indicates contraction.</w:t>
      </w:r>
    </w:p>
    <w:p w:rsidR="00C64A64" w:rsidRPr="00C64A64" w:rsidRDefault="00C64A64" w:rsidP="00C64A64">
      <w:pPr>
        <w:spacing w:line="23" w:lineRule="atLeast"/>
        <w:ind w:left="360"/>
        <w:contextualSpacing/>
        <w:jc w:val="both"/>
        <w:rPr>
          <w:rFonts w:asciiTheme="minorHAnsi" w:eastAsia="Calibri" w:hAnsiTheme="minorHAnsi" w:cstheme="minorHAnsi"/>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sz w:val="22"/>
          <w:szCs w:val="22"/>
          <w:lang w:val="en-US" w:eastAsia="en-GB"/>
        </w:rPr>
      </w:pPr>
      <w:r w:rsidRPr="00C64A64">
        <w:rPr>
          <w:rFonts w:asciiTheme="minorHAnsi" w:eastAsia="Times New Roman" w:hAnsiTheme="minorHAnsi" w:cstheme="minorHAnsi"/>
          <w:bCs/>
          <w:sz w:val="22"/>
          <w:szCs w:val="22"/>
          <w:lang w:val="en-US" w:eastAsia="en-GB"/>
        </w:rPr>
        <w:t xml:space="preserve">As per IHS Markit India Composite PMI, there is a robust increase in manufacturing and services output. The Composite PMI index was up to 57.6 in February 2020 from 56.3 in January 2020, which is above its long term average of 54.6. </w:t>
      </w:r>
      <w:r w:rsidRPr="00C64A64">
        <w:rPr>
          <w:rFonts w:asciiTheme="minorHAnsi" w:eastAsia="Calibri" w:hAnsiTheme="minorHAnsi" w:cstheme="minorHAnsi"/>
          <w:sz w:val="22"/>
          <w:szCs w:val="22"/>
          <w:lang w:val="en-US"/>
        </w:rPr>
        <w:t>The IHS Markit India Services Business Activity Index increased for the fifth successive month in February – from 55.5 in January to 57.5. Further, in February 2020, IHS Markit India Manufacturing PMI was 54.5 as compared to 55.3 in January 2020. Meanwhile, business sentiment was impacted by the spreading of COVID-19 due to its effect on exports and supply chains.</w:t>
      </w:r>
    </w:p>
    <w:p w:rsidR="00C64A64" w:rsidRPr="00C64A64" w:rsidRDefault="00C64A64" w:rsidP="00C64A64">
      <w:pPr>
        <w:spacing w:line="23" w:lineRule="atLeast"/>
        <w:ind w:left="360"/>
        <w:contextualSpacing/>
        <w:jc w:val="both"/>
        <w:rPr>
          <w:rFonts w:asciiTheme="minorHAnsi" w:eastAsia="Calibri" w:hAnsiTheme="minorHAnsi" w:cstheme="minorHAnsi"/>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sz w:val="22"/>
          <w:szCs w:val="22"/>
          <w:lang w:val="en-US" w:eastAsia="en-GB"/>
        </w:rPr>
      </w:pPr>
      <w:r w:rsidRPr="00C64A64">
        <w:rPr>
          <w:rFonts w:asciiTheme="minorHAnsi" w:eastAsia="Calibri" w:hAnsiTheme="minorHAnsi" w:cstheme="minorHAnsi"/>
          <w:sz w:val="22"/>
          <w:szCs w:val="22"/>
          <w:lang w:val="en-US"/>
        </w:rPr>
        <w:t>Following a considerably weaker economic growth for 2H19 in Japan and Euro-zone, the Covid-19 related developments necessitated a further downward revision of the GDP growth forecast for 2020 to 2.4 per cent from 3.0 per cent forecast in the previous month. The impact of Covid-19 is aggravated by high global debt levels, the ongoing general slowdown in world trade as well as challenges in manufacturing which are impacted by slowing capital expenditure in various key economies. This is further affected by a globally decelerating automotive industry.</w:t>
      </w:r>
    </w:p>
    <w:p w:rsidR="00C64A64" w:rsidRPr="00C64A64" w:rsidRDefault="00C64A64" w:rsidP="00C64A64">
      <w:pPr>
        <w:spacing w:line="23" w:lineRule="atLeast"/>
        <w:ind w:left="360"/>
        <w:contextualSpacing/>
        <w:jc w:val="both"/>
        <w:rPr>
          <w:rFonts w:asciiTheme="minorHAnsi" w:eastAsia="Calibri" w:hAnsiTheme="minorHAnsi" w:cstheme="minorHAnsi"/>
          <w:sz w:val="22"/>
          <w:szCs w:val="22"/>
          <w:lang w:val="en-US"/>
        </w:rPr>
      </w:pPr>
    </w:p>
    <w:p w:rsidR="00C64A64" w:rsidRPr="00C64A64" w:rsidRDefault="00C64A64" w:rsidP="00C64A64">
      <w:pPr>
        <w:spacing w:line="23" w:lineRule="atLeast"/>
        <w:ind w:left="360"/>
        <w:contextualSpacing/>
        <w:jc w:val="center"/>
        <w:rPr>
          <w:rFonts w:asciiTheme="minorHAnsi" w:eastAsia="Calibri" w:hAnsiTheme="minorHAnsi" w:cstheme="minorHAnsi"/>
          <w:sz w:val="22"/>
          <w:szCs w:val="22"/>
          <w:lang w:val="en-US"/>
        </w:rPr>
      </w:pPr>
      <w:r w:rsidRPr="00C64A64">
        <w:rPr>
          <w:rFonts w:asciiTheme="minorHAnsi" w:eastAsia="Calibri" w:hAnsiTheme="minorHAnsi" w:cstheme="minorHAnsi"/>
          <w:b/>
          <w:bCs/>
          <w:sz w:val="22"/>
          <w:szCs w:val="22"/>
          <w:lang w:val="en-US"/>
        </w:rPr>
        <w:t>Table 1: Economic growth rate and Revision*( %)</w:t>
      </w:r>
    </w:p>
    <w:tbl>
      <w:tblPr>
        <w:tblStyle w:val="TableGrid"/>
        <w:tblW w:w="0" w:type="auto"/>
        <w:tblInd w:w="562" w:type="dxa"/>
        <w:tblLook w:val="04A0" w:firstRow="1" w:lastRow="0" w:firstColumn="1" w:lastColumn="0" w:noHBand="0" w:noVBand="1"/>
      </w:tblPr>
      <w:tblGrid>
        <w:gridCol w:w="1399"/>
        <w:gridCol w:w="865"/>
        <w:gridCol w:w="830"/>
        <w:gridCol w:w="648"/>
        <w:gridCol w:w="835"/>
        <w:gridCol w:w="814"/>
        <w:gridCol w:w="656"/>
        <w:gridCol w:w="830"/>
        <w:gridCol w:w="659"/>
        <w:gridCol w:w="706"/>
        <w:gridCol w:w="779"/>
      </w:tblGrid>
      <w:tr w:rsidR="00C64A64" w:rsidRPr="00C64A64" w:rsidTr="004E59E1">
        <w:tc>
          <w:tcPr>
            <w:tcW w:w="1399" w:type="dxa"/>
          </w:tcPr>
          <w:p w:rsidR="00C64A64" w:rsidRPr="00C64A64" w:rsidRDefault="00C64A64" w:rsidP="00C64A64">
            <w:pPr>
              <w:spacing w:line="23" w:lineRule="atLeast"/>
              <w:ind w:left="160"/>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Year</w:t>
            </w:r>
          </w:p>
        </w:tc>
        <w:tc>
          <w:tcPr>
            <w:tcW w:w="865"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World</w:t>
            </w:r>
          </w:p>
        </w:tc>
        <w:tc>
          <w:tcPr>
            <w:tcW w:w="830"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OECD</w:t>
            </w:r>
          </w:p>
        </w:tc>
        <w:tc>
          <w:tcPr>
            <w:tcW w:w="648"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US</w:t>
            </w:r>
          </w:p>
        </w:tc>
        <w:tc>
          <w:tcPr>
            <w:tcW w:w="835"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Japan</w:t>
            </w:r>
          </w:p>
        </w:tc>
        <w:tc>
          <w:tcPr>
            <w:tcW w:w="814"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Euro-Zone</w:t>
            </w:r>
          </w:p>
        </w:tc>
        <w:tc>
          <w:tcPr>
            <w:tcW w:w="656"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UK</w:t>
            </w:r>
          </w:p>
        </w:tc>
        <w:tc>
          <w:tcPr>
            <w:tcW w:w="830"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China</w:t>
            </w:r>
          </w:p>
        </w:tc>
        <w:tc>
          <w:tcPr>
            <w:tcW w:w="65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India</w:t>
            </w:r>
          </w:p>
        </w:tc>
        <w:tc>
          <w:tcPr>
            <w:tcW w:w="706"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Brazil</w:t>
            </w:r>
          </w:p>
        </w:tc>
        <w:tc>
          <w:tcPr>
            <w:tcW w:w="77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Russia</w:t>
            </w:r>
          </w:p>
        </w:tc>
      </w:tr>
      <w:tr w:rsidR="00C64A64" w:rsidRPr="00C64A64" w:rsidTr="004E59E1">
        <w:tc>
          <w:tcPr>
            <w:tcW w:w="139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2019</w:t>
            </w:r>
          </w:p>
        </w:tc>
        <w:tc>
          <w:tcPr>
            <w:tcW w:w="86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2.9</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1.6</w:t>
            </w:r>
          </w:p>
        </w:tc>
        <w:tc>
          <w:tcPr>
            <w:tcW w:w="648"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2.3</w:t>
            </w:r>
          </w:p>
        </w:tc>
        <w:tc>
          <w:tcPr>
            <w:tcW w:w="83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0.7</w:t>
            </w:r>
          </w:p>
        </w:tc>
        <w:tc>
          <w:tcPr>
            <w:tcW w:w="814"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1.2</w:t>
            </w:r>
          </w:p>
        </w:tc>
        <w:tc>
          <w:tcPr>
            <w:tcW w:w="65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1.4</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6.1</w:t>
            </w:r>
          </w:p>
        </w:tc>
        <w:tc>
          <w:tcPr>
            <w:tcW w:w="65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5.3</w:t>
            </w:r>
          </w:p>
        </w:tc>
        <w:tc>
          <w:tcPr>
            <w:tcW w:w="70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1.0</w:t>
            </w:r>
          </w:p>
        </w:tc>
        <w:tc>
          <w:tcPr>
            <w:tcW w:w="77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1.1</w:t>
            </w:r>
          </w:p>
        </w:tc>
      </w:tr>
      <w:tr w:rsidR="00C64A64" w:rsidRPr="00C64A64" w:rsidTr="004E59E1">
        <w:tc>
          <w:tcPr>
            <w:tcW w:w="139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Change from previous Month</w:t>
            </w:r>
          </w:p>
        </w:tc>
        <w:tc>
          <w:tcPr>
            <w:tcW w:w="86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0.0</w:t>
            </w:r>
          </w:p>
        </w:tc>
        <w:tc>
          <w:tcPr>
            <w:tcW w:w="830" w:type="dxa"/>
          </w:tcPr>
          <w:p w:rsidR="00C64A64" w:rsidRPr="00C64A64" w:rsidRDefault="00C64A64" w:rsidP="00C64A64">
            <w:pPr>
              <w:rPr>
                <w:rFonts w:asciiTheme="minorHAnsi" w:hAnsiTheme="minorHAnsi" w:cstheme="minorHAnsi"/>
                <w:sz w:val="18"/>
                <w:szCs w:val="18"/>
              </w:rPr>
            </w:pPr>
            <w:r w:rsidRPr="00C64A64">
              <w:rPr>
                <w:rFonts w:asciiTheme="minorHAnsi" w:hAnsiTheme="minorHAnsi" w:cstheme="minorHAnsi"/>
                <w:bCs/>
                <w:sz w:val="18"/>
                <w:szCs w:val="18"/>
                <w:lang w:eastAsia="en-GB"/>
              </w:rPr>
              <w:t>0.0</w:t>
            </w:r>
          </w:p>
        </w:tc>
        <w:tc>
          <w:tcPr>
            <w:tcW w:w="648" w:type="dxa"/>
          </w:tcPr>
          <w:p w:rsidR="00C64A64" w:rsidRPr="00C64A64" w:rsidRDefault="00C64A64" w:rsidP="00C64A64">
            <w:pPr>
              <w:rPr>
                <w:rFonts w:asciiTheme="minorHAnsi" w:hAnsiTheme="minorHAnsi" w:cstheme="minorHAnsi"/>
                <w:sz w:val="18"/>
                <w:szCs w:val="18"/>
              </w:rPr>
            </w:pPr>
            <w:r w:rsidRPr="00C64A64">
              <w:rPr>
                <w:rFonts w:asciiTheme="minorHAnsi" w:hAnsiTheme="minorHAnsi" w:cstheme="minorHAnsi"/>
                <w:bCs/>
                <w:sz w:val="18"/>
                <w:szCs w:val="18"/>
                <w:lang w:eastAsia="en-GB"/>
              </w:rPr>
              <w:t>0.0</w:t>
            </w:r>
          </w:p>
        </w:tc>
        <w:tc>
          <w:tcPr>
            <w:tcW w:w="83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-0.4</w:t>
            </w:r>
          </w:p>
        </w:tc>
        <w:tc>
          <w:tcPr>
            <w:tcW w:w="814"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0.0</w:t>
            </w:r>
          </w:p>
        </w:tc>
        <w:tc>
          <w:tcPr>
            <w:tcW w:w="65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0.2</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0.0</w:t>
            </w:r>
          </w:p>
        </w:tc>
        <w:tc>
          <w:tcPr>
            <w:tcW w:w="65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0.1</w:t>
            </w:r>
          </w:p>
        </w:tc>
        <w:tc>
          <w:tcPr>
            <w:tcW w:w="706" w:type="dxa"/>
          </w:tcPr>
          <w:p w:rsidR="00C64A64" w:rsidRPr="00C64A64" w:rsidRDefault="00C64A64" w:rsidP="00C64A64">
            <w:pPr>
              <w:rPr>
                <w:rFonts w:asciiTheme="minorHAnsi" w:hAnsiTheme="minorHAnsi" w:cstheme="minorHAnsi"/>
                <w:sz w:val="18"/>
                <w:szCs w:val="18"/>
              </w:rPr>
            </w:pPr>
            <w:r w:rsidRPr="00C64A64">
              <w:rPr>
                <w:rFonts w:asciiTheme="minorHAnsi" w:hAnsiTheme="minorHAnsi" w:cstheme="minorHAnsi"/>
                <w:bCs/>
                <w:sz w:val="18"/>
                <w:szCs w:val="18"/>
                <w:lang w:eastAsia="en-GB"/>
              </w:rPr>
              <w:t>0.0</w:t>
            </w:r>
          </w:p>
        </w:tc>
        <w:tc>
          <w:tcPr>
            <w:tcW w:w="779" w:type="dxa"/>
          </w:tcPr>
          <w:p w:rsidR="00C64A64" w:rsidRPr="00C64A64" w:rsidRDefault="00C64A64" w:rsidP="00C64A64">
            <w:pPr>
              <w:rPr>
                <w:rFonts w:asciiTheme="minorHAnsi" w:hAnsiTheme="minorHAnsi" w:cstheme="minorHAnsi"/>
                <w:sz w:val="18"/>
                <w:szCs w:val="18"/>
              </w:rPr>
            </w:pPr>
            <w:r w:rsidRPr="00C64A64">
              <w:rPr>
                <w:rFonts w:asciiTheme="minorHAnsi" w:hAnsiTheme="minorHAnsi" w:cstheme="minorHAnsi"/>
                <w:bCs/>
                <w:sz w:val="18"/>
                <w:szCs w:val="18"/>
                <w:lang w:eastAsia="en-GB"/>
              </w:rPr>
              <w:t>0.0</w:t>
            </w:r>
          </w:p>
        </w:tc>
      </w:tr>
      <w:tr w:rsidR="00C64A64" w:rsidRPr="00C64A64" w:rsidTr="004E59E1">
        <w:tc>
          <w:tcPr>
            <w:tcW w:w="139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2020</w:t>
            </w:r>
          </w:p>
        </w:tc>
        <w:tc>
          <w:tcPr>
            <w:tcW w:w="86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2.4</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1.2</w:t>
            </w:r>
          </w:p>
        </w:tc>
        <w:tc>
          <w:tcPr>
            <w:tcW w:w="648"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1.6</w:t>
            </w:r>
          </w:p>
        </w:tc>
        <w:tc>
          <w:tcPr>
            <w:tcW w:w="83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-0.2</w:t>
            </w:r>
          </w:p>
        </w:tc>
        <w:tc>
          <w:tcPr>
            <w:tcW w:w="814"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0.6</w:t>
            </w:r>
          </w:p>
        </w:tc>
        <w:tc>
          <w:tcPr>
            <w:tcW w:w="65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1.0</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5.0</w:t>
            </w:r>
          </w:p>
        </w:tc>
        <w:tc>
          <w:tcPr>
            <w:tcW w:w="65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5.2</w:t>
            </w:r>
          </w:p>
        </w:tc>
        <w:tc>
          <w:tcPr>
            <w:tcW w:w="70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1.6</w:t>
            </w:r>
          </w:p>
        </w:tc>
        <w:tc>
          <w:tcPr>
            <w:tcW w:w="77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0.8</w:t>
            </w:r>
          </w:p>
        </w:tc>
      </w:tr>
      <w:tr w:rsidR="00C64A64" w:rsidRPr="00C64A64" w:rsidTr="004E59E1">
        <w:tc>
          <w:tcPr>
            <w:tcW w:w="1399" w:type="dxa"/>
          </w:tcPr>
          <w:p w:rsidR="00C64A64" w:rsidRPr="00C64A64" w:rsidRDefault="00C64A64" w:rsidP="00C64A64">
            <w:pPr>
              <w:spacing w:line="23" w:lineRule="atLeast"/>
              <w:contextualSpacing/>
              <w:jc w:val="both"/>
              <w:rPr>
                <w:rFonts w:asciiTheme="minorHAnsi" w:hAnsiTheme="minorHAnsi" w:cstheme="minorHAnsi"/>
                <w:b/>
                <w:sz w:val="18"/>
                <w:szCs w:val="18"/>
                <w:lang w:eastAsia="en-GB"/>
              </w:rPr>
            </w:pPr>
            <w:r w:rsidRPr="00C64A64">
              <w:rPr>
                <w:rFonts w:asciiTheme="minorHAnsi" w:hAnsiTheme="minorHAnsi" w:cstheme="minorHAnsi"/>
                <w:b/>
                <w:sz w:val="18"/>
                <w:szCs w:val="18"/>
                <w:lang w:eastAsia="en-GB"/>
              </w:rPr>
              <w:t>Change from previous Month</w:t>
            </w:r>
          </w:p>
        </w:tc>
        <w:tc>
          <w:tcPr>
            <w:tcW w:w="86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-0.6</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0.3</w:t>
            </w:r>
          </w:p>
        </w:tc>
        <w:tc>
          <w:tcPr>
            <w:tcW w:w="648"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-0.3</w:t>
            </w:r>
          </w:p>
        </w:tc>
        <w:tc>
          <w:tcPr>
            <w:tcW w:w="835"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-0.8</w:t>
            </w:r>
          </w:p>
        </w:tc>
        <w:tc>
          <w:tcPr>
            <w:tcW w:w="814"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*0.3</w:t>
            </w:r>
          </w:p>
        </w:tc>
        <w:tc>
          <w:tcPr>
            <w:tcW w:w="65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-0.2</w:t>
            </w:r>
          </w:p>
        </w:tc>
        <w:tc>
          <w:tcPr>
            <w:tcW w:w="830"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-0.4</w:t>
            </w:r>
          </w:p>
        </w:tc>
        <w:tc>
          <w:tcPr>
            <w:tcW w:w="65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-0.9</w:t>
            </w:r>
          </w:p>
        </w:tc>
        <w:tc>
          <w:tcPr>
            <w:tcW w:w="706"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-0.4</w:t>
            </w:r>
          </w:p>
        </w:tc>
        <w:tc>
          <w:tcPr>
            <w:tcW w:w="779" w:type="dxa"/>
          </w:tcPr>
          <w:p w:rsidR="00C64A64" w:rsidRPr="00C64A64" w:rsidRDefault="00C64A64" w:rsidP="00C64A64">
            <w:pPr>
              <w:spacing w:line="23" w:lineRule="atLeast"/>
              <w:contextualSpacing/>
              <w:jc w:val="both"/>
              <w:rPr>
                <w:rFonts w:asciiTheme="minorHAnsi" w:hAnsiTheme="minorHAnsi" w:cstheme="minorHAnsi"/>
                <w:bCs/>
                <w:sz w:val="18"/>
                <w:szCs w:val="18"/>
                <w:lang w:eastAsia="en-GB"/>
              </w:rPr>
            </w:pPr>
            <w:r w:rsidRPr="00C64A64">
              <w:rPr>
                <w:rFonts w:asciiTheme="minorHAnsi" w:hAnsiTheme="minorHAnsi" w:cstheme="minorHAnsi"/>
                <w:bCs/>
                <w:sz w:val="18"/>
                <w:szCs w:val="18"/>
                <w:lang w:eastAsia="en-GB"/>
              </w:rPr>
              <w:t>-0.7</w:t>
            </w:r>
          </w:p>
        </w:tc>
      </w:tr>
    </w:tbl>
    <w:p w:rsidR="00C64A64" w:rsidRPr="00C64A64" w:rsidRDefault="00C64A64" w:rsidP="00C64A64">
      <w:pPr>
        <w:spacing w:line="23" w:lineRule="atLeast"/>
        <w:ind w:left="360" w:firstLine="360"/>
        <w:contextualSpacing/>
        <w:rPr>
          <w:rFonts w:asciiTheme="minorHAnsi" w:eastAsia="Calibri" w:hAnsiTheme="minorHAnsi" w:cstheme="minorHAnsi"/>
          <w:sz w:val="18"/>
          <w:szCs w:val="18"/>
          <w:lang w:val="en-US"/>
        </w:rPr>
      </w:pPr>
      <w:r w:rsidRPr="00C64A64">
        <w:rPr>
          <w:rFonts w:asciiTheme="minorHAnsi" w:eastAsia="Calibri" w:hAnsiTheme="minorHAnsi" w:cstheme="minorHAnsi"/>
          <w:sz w:val="18"/>
          <w:szCs w:val="18"/>
          <w:lang w:val="en-US"/>
        </w:rPr>
        <w:t>Note: * 2019 = Estimate and 2020 = Forecast.</w:t>
      </w:r>
    </w:p>
    <w:p w:rsidR="00C64A64" w:rsidRPr="00C64A64" w:rsidRDefault="00C64A64" w:rsidP="00C64A64">
      <w:pPr>
        <w:spacing w:line="23" w:lineRule="atLeast"/>
        <w:ind w:left="360" w:firstLine="360"/>
        <w:contextualSpacing/>
        <w:rPr>
          <w:rFonts w:asciiTheme="minorHAnsi" w:eastAsia="Calibri" w:hAnsiTheme="minorHAnsi" w:cstheme="minorHAnsi"/>
          <w:sz w:val="18"/>
          <w:szCs w:val="18"/>
          <w:lang w:val="en-US"/>
        </w:rPr>
      </w:pPr>
      <w:r w:rsidRPr="00C64A64">
        <w:rPr>
          <w:rFonts w:asciiTheme="minorHAnsi" w:eastAsia="Calibri" w:hAnsiTheme="minorHAnsi" w:cstheme="minorHAnsi"/>
          <w:sz w:val="18"/>
          <w:szCs w:val="18"/>
          <w:lang w:val="en-US"/>
        </w:rPr>
        <w:t>Source: OPEC Secretariat.</w:t>
      </w:r>
    </w:p>
    <w:p w:rsidR="00C64A64" w:rsidRPr="00C64A64" w:rsidRDefault="00C64A64" w:rsidP="00C64A64">
      <w:pPr>
        <w:spacing w:line="23" w:lineRule="atLeast"/>
        <w:ind w:left="360" w:firstLine="360"/>
        <w:contextualSpacing/>
        <w:rPr>
          <w:rFonts w:asciiTheme="minorHAnsi" w:eastAsia="Calibri" w:hAnsiTheme="minorHAnsi" w:cstheme="minorHAnsi"/>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sz w:val="22"/>
          <w:szCs w:val="22"/>
          <w:lang w:val="en-US" w:eastAsia="en-GB"/>
        </w:rPr>
      </w:pPr>
      <w:r w:rsidRPr="00C64A64">
        <w:rPr>
          <w:rFonts w:asciiTheme="minorHAnsi" w:eastAsia="Times New Roman" w:hAnsiTheme="minorHAnsi" w:cstheme="minorHAnsi"/>
          <w:bCs/>
          <w:sz w:val="22"/>
          <w:szCs w:val="22"/>
          <w:lang w:val="en-US" w:eastAsia="en-GB"/>
        </w:rPr>
        <w:t>On February 17, 2020, global credit rating agency Moody’s Investor Services revised the growth forecasts of Indian Economy for 2020 to 5.4 per cent and for 2021 to 5.8 per cent from the previous projections of 6.6 per cent and 6.7 per cent respectively.</w:t>
      </w:r>
    </w:p>
    <w:p w:rsidR="00C64A64" w:rsidRPr="00C64A64" w:rsidRDefault="00C64A64" w:rsidP="00C64A64">
      <w:pPr>
        <w:spacing w:line="23" w:lineRule="atLeast"/>
        <w:ind w:left="360"/>
        <w:contextualSpacing/>
        <w:jc w:val="both"/>
        <w:rPr>
          <w:rFonts w:asciiTheme="minorHAnsi" w:eastAsia="Calibri" w:hAnsiTheme="minorHAnsi" w:cstheme="minorHAnsi"/>
          <w:b/>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
          <w:bCs/>
          <w:sz w:val="22"/>
          <w:szCs w:val="22"/>
          <w:lang w:val="en-US" w:eastAsia="en-GB"/>
        </w:rPr>
      </w:pPr>
      <w:r w:rsidRPr="00C64A64">
        <w:rPr>
          <w:rFonts w:asciiTheme="minorHAnsi" w:eastAsia="Calibri" w:hAnsiTheme="minorHAnsi" w:cstheme="minorHAnsi"/>
          <w:bCs/>
          <w:sz w:val="22"/>
          <w:szCs w:val="22"/>
          <w:lang w:val="en-US"/>
        </w:rPr>
        <w:t>Consumer price inflation in India eased to 6.58% in February of 2020 from 7.59% in the prior month. The inflation rate fell for the first time in 7 months, as food &amp; beverages prices slowed (9.5% vs 11.8% in January).</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Calibri" w:hAnsiTheme="minorHAnsi" w:cstheme="minorHAnsi"/>
          <w:bCs/>
          <w:spacing w:val="5"/>
          <w:sz w:val="22"/>
          <w:szCs w:val="22"/>
          <w:shd w:val="clear" w:color="auto" w:fill="FFFFFF"/>
          <w:lang w:val="en-US"/>
        </w:rPr>
        <w:t>The </w:t>
      </w:r>
      <w:hyperlink r:id="rId29" w:history="1">
        <w:r w:rsidRPr="00C64A64">
          <w:rPr>
            <w:rFonts w:asciiTheme="minorHAnsi" w:eastAsia="Calibri" w:hAnsiTheme="minorHAnsi" w:cstheme="minorHAnsi"/>
            <w:bCs/>
            <w:spacing w:val="5"/>
            <w:sz w:val="22"/>
            <w:szCs w:val="22"/>
            <w:bdr w:val="none" w:sz="0" w:space="0" w:color="auto" w:frame="1"/>
            <w:shd w:val="clear" w:color="auto" w:fill="FFFFFF"/>
            <w:lang w:val="en-US"/>
          </w:rPr>
          <w:t>Indian Sales Managers Sales Growth Index</w:t>
        </w:r>
      </w:hyperlink>
      <w:r w:rsidRPr="00C64A64">
        <w:rPr>
          <w:rFonts w:asciiTheme="minorHAnsi" w:eastAsia="Calibri" w:hAnsiTheme="minorHAnsi" w:cstheme="minorHAnsi"/>
          <w:bCs/>
          <w:spacing w:val="5"/>
          <w:sz w:val="22"/>
          <w:szCs w:val="22"/>
          <w:shd w:val="clear" w:color="auto" w:fill="FFFFFF"/>
          <w:lang w:val="en-US"/>
        </w:rPr>
        <w:t> fell to a 76 month low in February. </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sz w:val="22"/>
          <w:szCs w:val="22"/>
          <w:lang w:val="en-US"/>
        </w:rPr>
      </w:pPr>
      <w:r w:rsidRPr="00C64A64">
        <w:rPr>
          <w:rFonts w:asciiTheme="minorHAnsi" w:eastAsia="Calibri" w:hAnsiTheme="minorHAnsi" w:cstheme="minorHAnsi"/>
          <w:bCs/>
          <w:spacing w:val="5"/>
          <w:sz w:val="22"/>
          <w:szCs w:val="22"/>
          <w:shd w:val="clear" w:color="auto" w:fill="FFFFFF"/>
          <w:lang w:val="en-US"/>
        </w:rPr>
        <w:t xml:space="preserve">As per the news release dated February 27, 2020, </w:t>
      </w:r>
      <w:r w:rsidRPr="00C64A64">
        <w:rPr>
          <w:rFonts w:asciiTheme="minorHAnsi" w:eastAsia="Calibri" w:hAnsiTheme="minorHAnsi" w:cstheme="minorHAnsi"/>
          <w:bCs/>
          <w:sz w:val="22"/>
          <w:szCs w:val="22"/>
          <w:lang w:val="en-US"/>
        </w:rPr>
        <w:t>the euro area annual inflation rate was 1.4% in January 2020, up from 1.3% in December. Euro area annual inflation is expected to be 1.2% in February 2020, down from 1.4% in January according to a flash estimate from Eurostat, the statistical office of the European Union. The euro area (EA19) seasonally-adjusted unemployment rate was 7.4% in January 2020, stable compared with December 2019 and down from 7.8% in January 2019. This remains the lowest rate recorded in the euro area since May 2008.</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sz w:val="22"/>
          <w:szCs w:val="22"/>
          <w:lang w:val="en-US"/>
        </w:rPr>
      </w:pPr>
      <w:r w:rsidRPr="00C64A64">
        <w:rPr>
          <w:rFonts w:asciiTheme="minorHAnsi" w:eastAsia="Calibri" w:hAnsiTheme="minorHAnsi" w:cstheme="minorHAnsi"/>
          <w:sz w:val="22"/>
          <w:szCs w:val="22"/>
          <w:lang w:val="en-US"/>
        </w:rPr>
        <w:t xml:space="preserve">Japanese GDP reduced by 1.6 per cent as per QoQ preliminary estimated for Q4. As a result, </w:t>
      </w:r>
      <w:r w:rsidRPr="00C64A64">
        <w:rPr>
          <w:rFonts w:asciiTheme="minorHAnsi" w:eastAsia="Calibri" w:hAnsiTheme="minorHAnsi" w:cstheme="minorHAnsi"/>
          <w:bCs/>
          <w:sz w:val="22"/>
          <w:szCs w:val="22"/>
          <w:lang w:val="en-US"/>
        </w:rPr>
        <w:t xml:space="preserve">Japan's GDP shrunk by 6.3% in Q4 (annualised) as a result of misjudged tax increase. </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Calibri" w:hAnsiTheme="minorHAnsi" w:cstheme="minorHAnsi"/>
          <w:sz w:val="22"/>
          <w:szCs w:val="22"/>
          <w:lang w:val="en-US"/>
        </w:rPr>
        <w:t xml:space="preserve">Monetary policies by major OECD central banks are expected to remain accommodative to counterbalance some of the downside momentum. </w:t>
      </w:r>
      <w:r w:rsidRPr="00C64A64">
        <w:rPr>
          <w:rFonts w:asciiTheme="minorHAnsi" w:eastAsia="Calibri" w:hAnsiTheme="minorHAnsi" w:cstheme="minorHAnsi"/>
          <w:bCs/>
          <w:sz w:val="22"/>
          <w:szCs w:val="22"/>
          <w:lang w:val="en-US"/>
        </w:rPr>
        <w:t>On February 19</w:t>
      </w:r>
      <w:r w:rsidRPr="00C64A64">
        <w:rPr>
          <w:rFonts w:asciiTheme="minorHAnsi" w:eastAsia="Calibri" w:hAnsiTheme="minorHAnsi" w:cstheme="minorHAnsi"/>
          <w:bCs/>
          <w:sz w:val="22"/>
          <w:szCs w:val="22"/>
          <w:shd w:val="clear" w:color="auto" w:fill="FFFFFF"/>
          <w:lang w:val="en-US"/>
        </w:rPr>
        <w:t>, 2020, the </w:t>
      </w:r>
      <w:hyperlink r:id="rId30" w:tooltip="People's Bank of China" w:history="1">
        <w:r w:rsidRPr="00C64A64">
          <w:rPr>
            <w:rFonts w:asciiTheme="minorHAnsi" w:eastAsia="Calibri" w:hAnsiTheme="minorHAnsi" w:cstheme="minorHAnsi"/>
            <w:bCs/>
            <w:sz w:val="22"/>
            <w:szCs w:val="22"/>
            <w:shd w:val="clear" w:color="auto" w:fill="FFFFFF"/>
            <w:lang w:val="en-US"/>
          </w:rPr>
          <w:t>People's Bank of China</w:t>
        </w:r>
      </w:hyperlink>
      <w:r w:rsidRPr="00C64A64">
        <w:rPr>
          <w:rFonts w:asciiTheme="minorHAnsi" w:eastAsia="Calibri" w:hAnsiTheme="minorHAnsi" w:cstheme="minorHAnsi"/>
          <w:bCs/>
          <w:sz w:val="22"/>
          <w:szCs w:val="22"/>
          <w:shd w:val="clear" w:color="auto" w:fill="FFFFFF"/>
          <w:lang w:val="en-US"/>
        </w:rPr>
        <w:t xml:space="preserve"> cut its medium term prime lending facility from 3.25 per cent to 3.15 per cent. On the same day, </w:t>
      </w:r>
      <w:hyperlink r:id="rId31" w:tooltip="Central Bank of the Republic of Turkey" w:history="1">
        <w:r w:rsidRPr="00C64A64">
          <w:rPr>
            <w:rFonts w:asciiTheme="minorHAnsi" w:eastAsia="Calibri" w:hAnsiTheme="minorHAnsi" w:cstheme="minorHAnsi"/>
            <w:bCs/>
            <w:sz w:val="22"/>
            <w:szCs w:val="22"/>
            <w:shd w:val="clear" w:color="auto" w:fill="FFFFFF"/>
            <w:lang w:val="en-US"/>
          </w:rPr>
          <w:t>Central Bank of the Republic of Turkey</w:t>
        </w:r>
      </w:hyperlink>
      <w:r w:rsidRPr="00C64A64">
        <w:rPr>
          <w:rFonts w:asciiTheme="minorHAnsi" w:eastAsia="Calibri" w:hAnsiTheme="minorHAnsi" w:cstheme="minorHAnsi"/>
          <w:bCs/>
          <w:sz w:val="22"/>
          <w:szCs w:val="22"/>
          <w:shd w:val="clear" w:color="auto" w:fill="FFFFFF"/>
          <w:lang w:val="en-US"/>
        </w:rPr>
        <w:t> reduced its key interest rate by 50 basis point to 10.75 per cent.  On February 20, 2020  the </w:t>
      </w:r>
      <w:hyperlink r:id="rId32" w:tooltip="Central Bank of Argentina" w:history="1">
        <w:r w:rsidRPr="00C64A64">
          <w:rPr>
            <w:rFonts w:asciiTheme="minorHAnsi" w:eastAsia="Calibri" w:hAnsiTheme="minorHAnsi" w:cstheme="minorHAnsi"/>
            <w:bCs/>
            <w:sz w:val="22"/>
            <w:szCs w:val="22"/>
            <w:shd w:val="clear" w:color="auto" w:fill="FFFFFF"/>
            <w:lang w:val="en-US"/>
          </w:rPr>
          <w:t>Central Bank of Argentina</w:t>
        </w:r>
      </w:hyperlink>
      <w:r w:rsidRPr="00C64A64">
        <w:rPr>
          <w:rFonts w:asciiTheme="minorHAnsi" w:eastAsia="Calibri" w:hAnsiTheme="minorHAnsi" w:cstheme="minorHAnsi"/>
          <w:bCs/>
          <w:sz w:val="22"/>
          <w:szCs w:val="22"/>
          <w:shd w:val="clear" w:color="auto" w:fill="FFFFFF"/>
          <w:lang w:val="en-US"/>
        </w:rPr>
        <w:t> cut its </w:t>
      </w:r>
      <w:hyperlink r:id="rId33" w:tooltip="Bank rate" w:history="1">
        <w:r w:rsidRPr="00C64A64">
          <w:rPr>
            <w:rFonts w:asciiTheme="minorHAnsi" w:eastAsia="Calibri" w:hAnsiTheme="minorHAnsi" w:cstheme="minorHAnsi"/>
            <w:bCs/>
            <w:sz w:val="22"/>
            <w:szCs w:val="22"/>
            <w:shd w:val="clear" w:color="auto" w:fill="FFFFFF"/>
            <w:lang w:val="en-US"/>
          </w:rPr>
          <w:t>bank rate</w:t>
        </w:r>
      </w:hyperlink>
      <w:r w:rsidRPr="00C64A64">
        <w:rPr>
          <w:rFonts w:asciiTheme="minorHAnsi" w:eastAsia="Calibri" w:hAnsiTheme="minorHAnsi" w:cstheme="minorHAnsi"/>
          <w:bCs/>
          <w:sz w:val="22"/>
          <w:szCs w:val="22"/>
          <w:shd w:val="clear" w:color="auto" w:fill="FFFFFF"/>
          <w:lang w:val="en-US"/>
        </w:rPr>
        <w:t xml:space="preserve"> by 400 basis points to 40 per cent from 44 per cent. </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Calibri" w:hAnsiTheme="minorHAnsi" w:cstheme="minorHAnsi"/>
          <w:bCs/>
          <w:sz w:val="22"/>
          <w:szCs w:val="22"/>
          <w:shd w:val="clear" w:color="auto" w:fill="FFFFFF"/>
          <w:lang w:val="en-US"/>
        </w:rPr>
        <w:t xml:space="preserve">On February 19, 2020, Yields on 10-year and 30-year U.S. Treasury securities fell to 1.56% and 2.00% respectively </w:t>
      </w:r>
      <w:r w:rsidR="006D3E43">
        <w:rPr>
          <w:rFonts w:asciiTheme="minorHAnsi" w:eastAsia="Times New Roman" w:hAnsiTheme="minorHAnsi" w:cstheme="minorHAnsi"/>
          <w:bCs/>
          <w:sz w:val="22"/>
          <w:szCs w:val="22"/>
          <w:lang w:val="en-US" w:eastAsia="en-GB"/>
        </w:rPr>
        <w:t>and the declining continued during the month.  O</w:t>
      </w:r>
      <w:r w:rsidRPr="00C64A64">
        <w:rPr>
          <w:rFonts w:asciiTheme="minorHAnsi" w:eastAsia="Times New Roman" w:hAnsiTheme="minorHAnsi" w:cstheme="minorHAnsi"/>
          <w:bCs/>
          <w:sz w:val="22"/>
          <w:szCs w:val="22"/>
          <w:lang w:val="en-US" w:eastAsia="en-GB"/>
        </w:rPr>
        <w:t>n February 28, 2020, the yields for these bonds fall further to 1.13 per cent and 1.65 per cent respectively.</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In the month of February 2020, a decline was observed in the securities market world over. This is coupled with a sharp decline in the crude oil prices.</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Restrictions on movement of people, goods and services, and containment measures such as factory closures have cut manufacturing and domestic demand sharply in China. The impact on the rest of the world through business travel and tourism, supply chains, commodities and lower confidence is growing.</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spacing w:line="23" w:lineRule="atLeast"/>
        <w:ind w:left="720"/>
        <w:contextualSpacing/>
        <w:rPr>
          <w:rFonts w:asciiTheme="minorHAnsi" w:eastAsia="Times New Roman" w:hAnsiTheme="minorHAnsi" w:cstheme="minorHAnsi"/>
          <w:b/>
          <w:sz w:val="22"/>
          <w:szCs w:val="22"/>
          <w:lang w:val="en-US" w:eastAsia="en-GB"/>
        </w:rPr>
      </w:pPr>
    </w:p>
    <w:p w:rsidR="00C64A64" w:rsidRPr="00C64A64" w:rsidRDefault="00C64A64" w:rsidP="00C64A64">
      <w:pPr>
        <w:spacing w:line="23" w:lineRule="atLeast"/>
        <w:ind w:left="720"/>
        <w:contextualSpacing/>
        <w:rPr>
          <w:rFonts w:asciiTheme="minorHAnsi" w:eastAsia="Times New Roman" w:hAnsiTheme="minorHAnsi" w:cstheme="minorHAnsi"/>
          <w:b/>
          <w:sz w:val="22"/>
          <w:szCs w:val="22"/>
          <w:lang w:val="en-US" w:eastAsia="en-GB"/>
        </w:rPr>
      </w:pPr>
      <w:r w:rsidRPr="00C64A64">
        <w:rPr>
          <w:rFonts w:asciiTheme="minorHAnsi" w:eastAsia="Times New Roman" w:hAnsiTheme="minorHAnsi" w:cstheme="minorHAnsi"/>
          <w:b/>
          <w:sz w:val="22"/>
          <w:szCs w:val="22"/>
          <w:u w:val="single"/>
          <w:lang w:val="en-US" w:eastAsia="en-GB"/>
        </w:rPr>
        <w:t>Equity Markets (Chart 1-2, Table A1)</w:t>
      </w:r>
      <w:r w:rsidRPr="00C64A64">
        <w:rPr>
          <w:rFonts w:asciiTheme="minorHAnsi" w:eastAsia="Times New Roman" w:hAnsiTheme="minorHAnsi" w:cstheme="minorHAnsi"/>
          <w:b/>
          <w:sz w:val="22"/>
          <w:szCs w:val="22"/>
          <w:lang w:val="en-US" w:eastAsia="en-GB"/>
        </w:rPr>
        <w:t>-</w:t>
      </w:r>
    </w:p>
    <w:p w:rsidR="00C64A64" w:rsidRPr="00C64A64" w:rsidRDefault="00C64A64" w:rsidP="00C64A64">
      <w:pPr>
        <w:numPr>
          <w:ilvl w:val="0"/>
          <w:numId w:val="30"/>
        </w:numPr>
        <w:spacing w:after="240" w:line="23" w:lineRule="atLeast"/>
        <w:ind w:left="357" w:hanging="357"/>
        <w:jc w:val="both"/>
        <w:rPr>
          <w:rFonts w:asciiTheme="minorHAnsi" w:eastAsia="Times New Roman" w:hAnsiTheme="minorHAnsi" w:cstheme="minorHAnsi"/>
          <w:bCs/>
          <w:color w:val="FF0000"/>
          <w:sz w:val="22"/>
          <w:szCs w:val="22"/>
          <w:lang w:val="en-US" w:eastAsia="en-GB"/>
        </w:rPr>
      </w:pPr>
      <w:r w:rsidRPr="00C64A64">
        <w:rPr>
          <w:rFonts w:asciiTheme="minorHAnsi" w:eastAsia="Times New Roman" w:hAnsiTheme="minorHAnsi" w:cstheme="minorHAnsi"/>
          <w:bCs/>
          <w:sz w:val="22"/>
          <w:szCs w:val="22"/>
          <w:lang w:val="en-US" w:eastAsia="en-GB"/>
        </w:rPr>
        <w:t xml:space="preserve">In the month of February 2020, highest annualized volatility amongst the BRICS countries was observed in Russia (38.9), Brazil (31.6) and S. Africa (26.7). The lowest annualized volatility was observed among BRICS was India (19.0) and China (20.3). Among the developed markets lowest annualized volatility was observed for Taiwan (14.0) and the highest was observed at USA (26.5). </w:t>
      </w: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Among the developed economies, in the month of February, highest decline was observed in Dow Jones Industrial Average Index (-10.07 per cent) followed by FTSE100 (-9.68 per cent) and NIKKEI 225 (-8.89 per cent).</w:t>
      </w: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30"/>
        </w:numPr>
        <w:spacing w:line="23" w:lineRule="atLeast"/>
        <w:contextualSpacing/>
        <w:jc w:val="both"/>
        <w:rPr>
          <w:rFonts w:asciiTheme="minorHAnsi" w:eastAsia="Times New Roman" w:hAnsiTheme="minorHAnsi" w:cstheme="minorHAnsi"/>
          <w:bCs/>
          <w:sz w:val="22"/>
          <w:szCs w:val="22"/>
          <w:lang w:val="en-US" w:eastAsia="en-GB"/>
        </w:rPr>
      </w:pPr>
      <w:r w:rsidRPr="00C64A64">
        <w:rPr>
          <w:rFonts w:asciiTheme="minorHAnsi" w:eastAsia="Calibri" w:hAnsiTheme="minorHAnsi" w:cstheme="minorHAnsi"/>
          <w:bCs/>
          <w:sz w:val="22"/>
          <w:szCs w:val="22"/>
          <w:shd w:val="clear" w:color="auto" w:fill="FFFFFF"/>
          <w:lang w:val="en-US"/>
        </w:rPr>
        <w:t>On Monday, 24 February 2020, the </w:t>
      </w:r>
      <w:hyperlink r:id="rId34" w:tooltip="Dow Jones Industrial Average" w:history="1">
        <w:r w:rsidRPr="00C64A64">
          <w:rPr>
            <w:rFonts w:asciiTheme="minorHAnsi" w:eastAsia="Calibri" w:hAnsiTheme="minorHAnsi" w:cstheme="minorHAnsi"/>
            <w:bCs/>
            <w:sz w:val="22"/>
            <w:szCs w:val="22"/>
            <w:shd w:val="clear" w:color="auto" w:fill="FFFFFF"/>
            <w:lang w:val="en-US"/>
          </w:rPr>
          <w:t>Dow Jones Industrial Average</w:t>
        </w:r>
      </w:hyperlink>
      <w:r w:rsidRPr="00C64A64">
        <w:rPr>
          <w:rFonts w:asciiTheme="minorHAnsi" w:eastAsia="Calibri" w:hAnsiTheme="minorHAnsi" w:cstheme="minorHAnsi"/>
          <w:bCs/>
          <w:sz w:val="22"/>
          <w:szCs w:val="22"/>
          <w:lang w:val="en-US"/>
        </w:rPr>
        <w:t>, Nasdaq Composite</w:t>
      </w:r>
      <w:r w:rsidRPr="00C64A64">
        <w:rPr>
          <w:rFonts w:asciiTheme="minorHAnsi" w:eastAsia="Calibri" w:hAnsiTheme="minorHAnsi" w:cstheme="minorHAnsi"/>
          <w:bCs/>
          <w:sz w:val="22"/>
          <w:szCs w:val="22"/>
          <w:shd w:val="clear" w:color="auto" w:fill="FFFFFF"/>
          <w:lang w:val="en-US"/>
        </w:rPr>
        <w:t> and </w:t>
      </w:r>
      <w:hyperlink r:id="rId35" w:tooltip="FTSE 100" w:history="1">
        <w:r w:rsidRPr="00C64A64">
          <w:rPr>
            <w:rFonts w:asciiTheme="minorHAnsi" w:eastAsia="Calibri" w:hAnsiTheme="minorHAnsi" w:cstheme="minorHAnsi"/>
            <w:bCs/>
            <w:sz w:val="22"/>
            <w:szCs w:val="22"/>
            <w:shd w:val="clear" w:color="auto" w:fill="FFFFFF"/>
            <w:lang w:val="en-US"/>
          </w:rPr>
          <w:t>FTSE 100</w:t>
        </w:r>
      </w:hyperlink>
      <w:r w:rsidRPr="00C64A64">
        <w:rPr>
          <w:rFonts w:asciiTheme="minorHAnsi" w:eastAsia="Calibri" w:hAnsiTheme="minorHAnsi" w:cstheme="minorHAnsi"/>
          <w:bCs/>
          <w:sz w:val="22"/>
          <w:szCs w:val="22"/>
          <w:shd w:val="clear" w:color="auto" w:fill="FFFFFF"/>
          <w:lang w:val="en-US"/>
        </w:rPr>
        <w:t> dropped more than 3 per cent (3.56 per cent, 3.71 per cent and 3.34 per cent respectively) as the coronavirus outbreak spread deteriorated substantially outside </w:t>
      </w:r>
      <w:hyperlink r:id="rId36" w:tooltip="China" w:history="1">
        <w:r w:rsidRPr="00C64A64">
          <w:rPr>
            <w:rFonts w:asciiTheme="minorHAnsi" w:eastAsia="Calibri" w:hAnsiTheme="minorHAnsi" w:cstheme="minorHAnsi"/>
            <w:bCs/>
            <w:sz w:val="22"/>
            <w:szCs w:val="22"/>
            <w:shd w:val="clear" w:color="auto" w:fill="FFFFFF"/>
            <w:lang w:val="en-US"/>
          </w:rPr>
          <w:t>China</w:t>
        </w:r>
      </w:hyperlink>
      <w:r w:rsidRPr="00C64A64">
        <w:rPr>
          <w:rFonts w:asciiTheme="minorHAnsi" w:eastAsia="Calibri" w:hAnsiTheme="minorHAnsi" w:cstheme="minorHAnsi"/>
          <w:bCs/>
          <w:sz w:val="22"/>
          <w:szCs w:val="22"/>
          <w:shd w:val="clear" w:color="auto" w:fill="FFFFFF"/>
          <w:lang w:val="en-US"/>
        </w:rPr>
        <w:t> over the weekend. Benchmark </w:t>
      </w:r>
      <w:hyperlink r:id="rId37" w:tooltip="Stock market index" w:history="1">
        <w:r w:rsidRPr="00C64A64">
          <w:rPr>
            <w:rFonts w:asciiTheme="minorHAnsi" w:eastAsia="Calibri" w:hAnsiTheme="minorHAnsi" w:cstheme="minorHAnsi"/>
            <w:bCs/>
            <w:sz w:val="22"/>
            <w:szCs w:val="22"/>
            <w:shd w:val="clear" w:color="auto" w:fill="FFFFFF"/>
            <w:lang w:val="en-US"/>
          </w:rPr>
          <w:t>indices</w:t>
        </w:r>
      </w:hyperlink>
      <w:r w:rsidRPr="00C64A64">
        <w:rPr>
          <w:rFonts w:asciiTheme="minorHAnsi" w:eastAsia="Calibri" w:hAnsiTheme="minorHAnsi" w:cstheme="minorHAnsi"/>
          <w:bCs/>
          <w:sz w:val="22"/>
          <w:szCs w:val="22"/>
          <w:shd w:val="clear" w:color="auto" w:fill="FFFFFF"/>
          <w:lang w:val="en-US"/>
        </w:rPr>
        <w:t xml:space="preserve"> in Europe also sharply declined with German Stock index (DAX 30) declined by 4.01 per cent and CAC Index declined by 3.94 per cent. </w:t>
      </w:r>
    </w:p>
    <w:p w:rsidR="00C64A64" w:rsidRPr="00C64A64" w:rsidRDefault="00C64A64" w:rsidP="00C64A64">
      <w:pPr>
        <w:spacing w:line="23" w:lineRule="atLeast"/>
        <w:jc w:val="both"/>
        <w:rPr>
          <w:rFonts w:asciiTheme="minorHAnsi" w:eastAsia="Times New Roman" w:hAnsiTheme="minorHAnsi" w:cstheme="minorHAnsi"/>
          <w:bCs/>
          <w:sz w:val="22"/>
          <w:szCs w:val="22"/>
          <w:lang w:eastAsia="en-GB"/>
        </w:rPr>
      </w:pP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p>
    <w:p w:rsidR="00C64A64" w:rsidRPr="00124B1E" w:rsidRDefault="006D3E43" w:rsidP="00124B1E">
      <w:pPr>
        <w:pStyle w:val="ListParagraph"/>
        <w:numPr>
          <w:ilvl w:val="0"/>
          <w:numId w:val="30"/>
        </w:numPr>
        <w:spacing w:line="23" w:lineRule="atLeast"/>
        <w:jc w:val="both"/>
        <w:rPr>
          <w:rFonts w:eastAsia="Times New Roman"/>
          <w:lang w:eastAsia="en-GB"/>
        </w:rPr>
      </w:pPr>
      <w:r>
        <w:rPr>
          <w:rFonts w:asciiTheme="minorHAnsi" w:hAnsiTheme="minorHAnsi" w:cstheme="minorHAnsi"/>
          <w:bCs/>
          <w:sz w:val="22"/>
          <w:szCs w:val="22"/>
          <w:shd w:val="clear" w:color="auto" w:fill="FFFFFF"/>
        </w:rPr>
        <w:t>During</w:t>
      </w:r>
      <w:r w:rsidR="00C64A64" w:rsidRPr="00124B1E">
        <w:rPr>
          <w:rFonts w:asciiTheme="minorHAnsi" w:hAnsiTheme="minorHAnsi" w:cstheme="minorHAnsi"/>
          <w:bCs/>
          <w:sz w:val="22"/>
          <w:szCs w:val="22"/>
          <w:shd w:val="clear" w:color="auto" w:fill="FFFFFF"/>
        </w:rPr>
        <w:t xml:space="preserve"> 24–28 February, </w:t>
      </w:r>
      <w:hyperlink r:id="rId38" w:tooltip="Stock market" w:history="1">
        <w:r w:rsidR="00C64A64" w:rsidRPr="00124B1E">
          <w:rPr>
            <w:rFonts w:asciiTheme="minorHAnsi" w:hAnsiTheme="minorHAnsi" w:cstheme="minorHAnsi"/>
            <w:bCs/>
            <w:sz w:val="22"/>
            <w:szCs w:val="22"/>
            <w:shd w:val="clear" w:color="auto" w:fill="FFFFFF"/>
          </w:rPr>
          <w:t>stock markets</w:t>
        </w:r>
      </w:hyperlink>
      <w:r w:rsidR="00C64A64" w:rsidRPr="00124B1E">
        <w:rPr>
          <w:rFonts w:asciiTheme="minorHAnsi" w:hAnsiTheme="minorHAnsi" w:cstheme="minorHAnsi"/>
          <w:bCs/>
          <w:sz w:val="22"/>
          <w:szCs w:val="22"/>
          <w:shd w:val="clear" w:color="auto" w:fill="FFFFFF"/>
        </w:rPr>
        <w:t xml:space="preserve"> globally plummeted several percentage points including Dow Jones (9.13 per cent) Nasdaq Composite (7.09 per cent), FTSE 100 (8.05 per cent), Nikkei (9.59 per cent). </w:t>
      </w:r>
      <w:r>
        <w:rPr>
          <w:rFonts w:asciiTheme="minorHAnsi" w:hAnsiTheme="minorHAnsi" w:cstheme="minorHAnsi"/>
          <w:bCs/>
          <w:sz w:val="22"/>
          <w:szCs w:val="22"/>
          <w:shd w:val="clear" w:color="auto" w:fill="FFFFFF"/>
        </w:rPr>
        <w:t xml:space="preserve">Further, </w:t>
      </w:r>
      <w:r w:rsidR="00C64A64" w:rsidRPr="00124B1E">
        <w:rPr>
          <w:rFonts w:asciiTheme="minorHAnsi" w:hAnsiTheme="minorHAnsi" w:cstheme="minorHAnsi"/>
          <w:bCs/>
          <w:sz w:val="22"/>
          <w:szCs w:val="22"/>
          <w:shd w:val="clear" w:color="auto" w:fill="FFFFFF"/>
        </w:rPr>
        <w:t xml:space="preserve"> Sensex and Nifty declined by 5.12 and 5.31 per cent respectively.  The sudden drop in late February was attributed to fears that China could produce a global economic shock.  Reports of the viruse spread in </w:t>
      </w:r>
      <w:hyperlink r:id="rId39" w:tooltip="2020 coronavirus pandemic in South Korea" w:history="1">
        <w:r w:rsidR="00C64A64" w:rsidRPr="00124B1E">
          <w:t>South Korea</w:t>
        </w:r>
      </w:hyperlink>
      <w:r w:rsidR="00C64A64" w:rsidRPr="00124B1E">
        <w:rPr>
          <w:rFonts w:asciiTheme="minorHAnsi" w:hAnsiTheme="minorHAnsi" w:cstheme="minorHAnsi"/>
          <w:bCs/>
          <w:sz w:val="22"/>
          <w:szCs w:val="22"/>
          <w:shd w:val="clear" w:color="auto" w:fill="FFFFFF"/>
        </w:rPr>
        <w:t>, </w:t>
      </w:r>
      <w:hyperlink r:id="rId40" w:tooltip="2020 coronavirus pandemic in Italy" w:history="1">
        <w:r w:rsidR="00C64A64" w:rsidRPr="00124B1E">
          <w:t>Italy</w:t>
        </w:r>
      </w:hyperlink>
      <w:r w:rsidR="00C64A64" w:rsidRPr="00124B1E">
        <w:rPr>
          <w:rFonts w:asciiTheme="minorHAnsi" w:hAnsiTheme="minorHAnsi" w:cstheme="minorHAnsi"/>
          <w:bCs/>
          <w:sz w:val="22"/>
          <w:szCs w:val="22"/>
          <w:shd w:val="clear" w:color="auto" w:fill="FFFFFF"/>
        </w:rPr>
        <w:t> and </w:t>
      </w:r>
      <w:hyperlink r:id="rId41" w:tooltip="2020 coronavirus pandemic in Iran" w:history="1">
        <w:r w:rsidR="00C64A64" w:rsidRPr="00124B1E">
          <w:t>Iran</w:t>
        </w:r>
      </w:hyperlink>
      <w:r w:rsidR="00C64A64" w:rsidRPr="00124B1E">
        <w:rPr>
          <w:rFonts w:asciiTheme="minorHAnsi" w:hAnsiTheme="minorHAnsi" w:cstheme="minorHAnsi"/>
          <w:bCs/>
          <w:sz w:val="22"/>
          <w:szCs w:val="22"/>
          <w:shd w:val="clear" w:color="auto" w:fill="FFFFFF"/>
        </w:rPr>
        <w:t> also prompted fear in investors, mounting to a mass sell-off in Asia-Pacific stock markets as well as European ones.</w:t>
      </w:r>
    </w:p>
    <w:p w:rsidR="00C64A64" w:rsidRPr="00C64A64" w:rsidRDefault="00C64A64" w:rsidP="00C64A64">
      <w:pPr>
        <w:spacing w:line="23" w:lineRule="atLeast"/>
        <w:ind w:left="720"/>
        <w:contextualSpacing/>
        <w:rPr>
          <w:rFonts w:asciiTheme="minorHAnsi" w:eastAsia="Times New Roman" w:hAnsiTheme="minorHAnsi" w:cstheme="minorHAnsi"/>
          <w:bCs/>
          <w:sz w:val="22"/>
          <w:szCs w:val="22"/>
          <w:lang w:val="en-US" w:eastAsia="en-GB"/>
        </w:rPr>
      </w:pPr>
    </w:p>
    <w:p w:rsidR="00C64A64" w:rsidRPr="00C64A64" w:rsidRDefault="00C64A64" w:rsidP="00C64A64">
      <w:pPr>
        <w:spacing w:line="23" w:lineRule="atLeast"/>
        <w:ind w:left="360"/>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 xml:space="preserve"> </w:t>
      </w: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sz w:val="22"/>
          <w:szCs w:val="22"/>
        </w:rPr>
        <w:t>Chart 1: Stock Market Trend in Select Developed Markets</w:t>
      </w: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19CE2C1F" wp14:editId="157F6021">
            <wp:extent cx="5981700" cy="2389031"/>
            <wp:effectExtent l="0" t="0" r="0" b="1143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Note: All indices have been normalised to 100 on 28 February, 2019.</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spacing w:line="23" w:lineRule="atLeast"/>
        <w:rPr>
          <w:rFonts w:asciiTheme="minorHAnsi" w:hAnsiTheme="minorHAnsi" w:cstheme="minorHAnsi"/>
          <w:bCs/>
          <w:sz w:val="22"/>
          <w:szCs w:val="22"/>
        </w:rPr>
      </w:pPr>
    </w:p>
    <w:p w:rsidR="00C64A64" w:rsidRPr="00C64A64" w:rsidRDefault="00C64A64" w:rsidP="00C64A64">
      <w:pPr>
        <w:spacing w:line="23" w:lineRule="atLeast"/>
        <w:rPr>
          <w:rFonts w:asciiTheme="minorHAnsi" w:hAnsiTheme="minorHAnsi" w:cstheme="minorHAnsi"/>
          <w:bCs/>
          <w:sz w:val="22"/>
          <w:szCs w:val="22"/>
        </w:rPr>
      </w:pPr>
      <w:r w:rsidRPr="00C64A64">
        <w:rPr>
          <w:rFonts w:asciiTheme="minorHAnsi" w:hAnsiTheme="minorHAnsi" w:cstheme="minorHAnsi"/>
          <w:bCs/>
          <w:sz w:val="22"/>
          <w:szCs w:val="22"/>
        </w:rPr>
        <w:t>Chart 2: Stock Market Trend in Select Emerging Markets</w:t>
      </w:r>
    </w:p>
    <w:p w:rsidR="00C64A64" w:rsidRPr="00C64A64" w:rsidRDefault="00C64A64" w:rsidP="00C64A64">
      <w:pPr>
        <w:spacing w:line="23" w:lineRule="atLeast"/>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529794AC" wp14:editId="1C2F7DA7">
            <wp:extent cx="6278880" cy="2870421"/>
            <wp:effectExtent l="0" t="0" r="7620" b="63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Note: All indices have been normalised to 100 on 28 February, 2019.</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rPr>
      </w:pP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color w:val="FF0000"/>
          <w:sz w:val="22"/>
          <w:szCs w:val="22"/>
          <w:lang w:val="en-US"/>
        </w:rPr>
      </w:pPr>
      <w:r w:rsidRPr="00C64A64">
        <w:rPr>
          <w:rFonts w:asciiTheme="minorHAnsi" w:eastAsia="Times New Roman" w:hAnsiTheme="minorHAnsi" w:cstheme="minorHAnsi"/>
          <w:bCs/>
          <w:color w:val="000000" w:themeColor="text1"/>
          <w:sz w:val="22"/>
          <w:szCs w:val="22"/>
          <w:lang w:val="en-US" w:eastAsia="en-GB"/>
        </w:rPr>
        <w:t>10-year bond yield showed a downward trend over the year except for Japan in developed economies (Chart 3). At Japan</w:t>
      </w:r>
      <w:r w:rsidR="006D3E43">
        <w:rPr>
          <w:rFonts w:asciiTheme="minorHAnsi" w:eastAsia="Times New Roman" w:hAnsiTheme="minorHAnsi" w:cstheme="minorHAnsi"/>
          <w:bCs/>
          <w:color w:val="000000" w:themeColor="text1"/>
          <w:sz w:val="22"/>
          <w:szCs w:val="22"/>
          <w:lang w:val="en-US" w:eastAsia="en-GB"/>
        </w:rPr>
        <w:t>,</w:t>
      </w:r>
      <w:r w:rsidRPr="00C64A64">
        <w:rPr>
          <w:rFonts w:asciiTheme="minorHAnsi" w:eastAsia="Times New Roman" w:hAnsiTheme="minorHAnsi" w:cstheme="minorHAnsi"/>
          <w:bCs/>
          <w:color w:val="000000" w:themeColor="text1"/>
          <w:sz w:val="22"/>
          <w:szCs w:val="22"/>
          <w:lang w:val="en-US" w:eastAsia="en-GB"/>
        </w:rPr>
        <w:t xml:space="preserve"> it was largely flat barring a small dip during Oct-19. Among the BRIC nations (Chart 4)</w:t>
      </w:r>
      <w:r w:rsidR="006D3E43">
        <w:rPr>
          <w:rFonts w:asciiTheme="minorHAnsi" w:eastAsia="Times New Roman" w:hAnsiTheme="minorHAnsi" w:cstheme="minorHAnsi"/>
          <w:bCs/>
          <w:color w:val="000000" w:themeColor="text1"/>
          <w:sz w:val="22"/>
          <w:szCs w:val="22"/>
          <w:lang w:val="en-US" w:eastAsia="en-GB"/>
        </w:rPr>
        <w:t>,</w:t>
      </w:r>
      <w:r w:rsidRPr="00C64A64">
        <w:rPr>
          <w:rFonts w:asciiTheme="minorHAnsi" w:eastAsia="Times New Roman" w:hAnsiTheme="minorHAnsi" w:cstheme="minorHAnsi"/>
          <w:bCs/>
          <w:color w:val="000000" w:themeColor="text1"/>
          <w:sz w:val="22"/>
          <w:szCs w:val="22"/>
          <w:lang w:val="en-US" w:eastAsia="en-GB"/>
        </w:rPr>
        <w:t xml:space="preserve"> it showed a downward trend for all countries except China, where it was largely flat.</w:t>
      </w:r>
    </w:p>
    <w:p w:rsidR="00C64A64" w:rsidRPr="00C64A64" w:rsidRDefault="00C64A64" w:rsidP="00C64A64">
      <w:pPr>
        <w:spacing w:line="23" w:lineRule="atLeast"/>
        <w:rPr>
          <w:rFonts w:asciiTheme="minorHAnsi" w:hAnsiTheme="minorHAnsi" w:cstheme="minorHAnsi"/>
          <w:bCs/>
          <w:strike/>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rPr>
          <w:rFonts w:asciiTheme="minorHAnsi" w:hAnsiTheme="minorHAnsi" w:cstheme="minorHAnsi"/>
          <w:bCs/>
          <w:sz w:val="22"/>
          <w:szCs w:val="22"/>
        </w:rPr>
      </w:pPr>
      <w:r w:rsidRPr="00C64A64">
        <w:rPr>
          <w:rFonts w:asciiTheme="minorHAnsi" w:hAnsiTheme="minorHAnsi" w:cstheme="minorHAnsi"/>
          <w:bCs/>
          <w:sz w:val="22"/>
          <w:szCs w:val="22"/>
        </w:rPr>
        <w:br w:type="page"/>
      </w: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sz w:val="22"/>
          <w:szCs w:val="22"/>
        </w:rPr>
        <w:lastRenderedPageBreak/>
        <w:t>Chart 3: Movement of 10 year Government Bond Yields in Developed Nations</w:t>
      </w: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64F42A1C" wp14:editId="06006817">
            <wp:extent cx="5731099" cy="2555875"/>
            <wp:effectExtent l="0" t="0" r="3175" b="1587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sz w:val="22"/>
          <w:szCs w:val="22"/>
        </w:rPr>
        <w:t>Chart 4: Movement of 10 year Government Bond Yields in BRIC Nations</w:t>
      </w: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58A5EDC1" wp14:editId="709EF62D">
            <wp:extent cx="6278880" cy="3104866"/>
            <wp:effectExtent l="0" t="0" r="7620" b="63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spacing w:line="23" w:lineRule="atLeast"/>
        <w:jc w:val="both"/>
        <w:rPr>
          <w:rFonts w:asciiTheme="minorHAnsi" w:eastAsia="Times New Roman" w:hAnsiTheme="minorHAnsi" w:cstheme="minorHAnsi"/>
          <w:bCs/>
          <w:strike/>
          <w:sz w:val="22"/>
          <w:szCs w:val="22"/>
          <w:lang w:val="en-US"/>
        </w:rPr>
      </w:pPr>
    </w:p>
    <w:p w:rsidR="00C64A64" w:rsidRPr="00C64A64" w:rsidRDefault="00C64A64" w:rsidP="00C64A64">
      <w:pPr>
        <w:spacing w:line="23" w:lineRule="atLeast"/>
        <w:jc w:val="both"/>
        <w:rPr>
          <w:rFonts w:asciiTheme="minorHAnsi" w:eastAsia="Times New Roman" w:hAnsiTheme="minorHAnsi" w:cstheme="minorHAnsi"/>
          <w:b/>
          <w:sz w:val="22"/>
          <w:szCs w:val="22"/>
          <w:lang w:val="en-US"/>
        </w:rPr>
      </w:pPr>
      <w:r w:rsidRPr="00C64A64">
        <w:rPr>
          <w:rFonts w:asciiTheme="minorHAnsi" w:eastAsia="Times New Roman" w:hAnsiTheme="minorHAnsi" w:cstheme="minorHAnsi"/>
          <w:b/>
          <w:sz w:val="22"/>
          <w:szCs w:val="22"/>
          <w:u w:val="single"/>
          <w:lang w:val="en-US"/>
        </w:rPr>
        <w:t>Fund Mobilisation by Issuance of Equity and Bond (Table A2)</w:t>
      </w:r>
      <w:r w:rsidRPr="00C64A64">
        <w:rPr>
          <w:rFonts w:asciiTheme="minorHAnsi" w:eastAsia="Times New Roman" w:hAnsiTheme="minorHAnsi" w:cstheme="minorHAnsi"/>
          <w:b/>
          <w:sz w:val="22"/>
          <w:szCs w:val="22"/>
          <w:lang w:val="en-US"/>
        </w:rPr>
        <w:t xml:space="preserve"> – </w:t>
      </w:r>
    </w:p>
    <w:p w:rsidR="00C64A64" w:rsidRPr="00C64A64" w:rsidRDefault="00C64A64" w:rsidP="00C64A64">
      <w:pPr>
        <w:spacing w:line="23" w:lineRule="atLeast"/>
        <w:jc w:val="both"/>
        <w:rPr>
          <w:rFonts w:asciiTheme="minorHAnsi" w:eastAsia="Times New Roman" w:hAnsiTheme="minorHAnsi" w:cstheme="minorHAnsi"/>
          <w:b/>
          <w:sz w:val="22"/>
          <w:szCs w:val="22"/>
          <w:lang w:val="en-US"/>
        </w:rPr>
      </w:pP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 xml:space="preserve">There was a 40 per cent reduction in the fund mobilization by the selected exchanges world-wide during Feb-20 (at 2,11,195 million USD) against Jan-20 (at 3,51,193 million USD) for the analyzed exchanges world over. Only 5 per cent of the total fund mobilization in </w:t>
      </w:r>
      <w:r w:rsidRPr="00C64A64">
        <w:rPr>
          <w:rFonts w:asciiTheme="minorHAnsi" w:eastAsia="Times New Roman" w:hAnsiTheme="minorHAnsi" w:cstheme="minorHAnsi"/>
          <w:bCs/>
          <w:color w:val="000000" w:themeColor="text1"/>
          <w:sz w:val="22"/>
          <w:szCs w:val="22"/>
          <w:lang w:val="en-US" w:eastAsia="en-GB"/>
        </w:rPr>
        <w:t>Feb 2020</w:t>
      </w:r>
      <w:r w:rsidRPr="00C64A64">
        <w:rPr>
          <w:rFonts w:asciiTheme="minorHAnsi" w:eastAsia="Times New Roman" w:hAnsiTheme="minorHAnsi" w:cstheme="minorHAnsi"/>
          <w:bCs/>
          <w:color w:val="FF0000"/>
          <w:sz w:val="22"/>
          <w:szCs w:val="22"/>
          <w:lang w:val="en-US" w:eastAsia="en-GB"/>
        </w:rPr>
        <w:t xml:space="preserve"> </w:t>
      </w:r>
      <w:r w:rsidRPr="00C64A64">
        <w:rPr>
          <w:rFonts w:asciiTheme="minorHAnsi" w:eastAsia="Times New Roman" w:hAnsiTheme="minorHAnsi" w:cstheme="minorHAnsi"/>
          <w:bCs/>
          <w:sz w:val="22"/>
          <w:szCs w:val="22"/>
          <w:lang w:val="en-US" w:eastAsia="en-GB"/>
        </w:rPr>
        <w:t>was in equity and remaining was in debt.</w:t>
      </w:r>
    </w:p>
    <w:p w:rsidR="00C64A64" w:rsidRPr="00C64A64" w:rsidRDefault="00C64A64" w:rsidP="00C64A64">
      <w:pPr>
        <w:numPr>
          <w:ilvl w:val="0"/>
          <w:numId w:val="30"/>
        </w:numPr>
        <w:spacing w:after="240" w:line="23" w:lineRule="atLeast"/>
        <w:ind w:left="357" w:hanging="357"/>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 xml:space="preserve">As per the WFE data, maximum amount mobilized through equities and bonds in February 2020 was by Korea Exchange (56,988 million USD) followed by Singapore (54,950 million USD) and LSE Group (52,223 million USD). </w:t>
      </w:r>
    </w:p>
    <w:p w:rsidR="00C64A64" w:rsidRPr="00C64A64" w:rsidRDefault="00C64A64" w:rsidP="00C64A64">
      <w:pPr>
        <w:numPr>
          <w:ilvl w:val="0"/>
          <w:numId w:val="30"/>
        </w:numPr>
        <w:spacing w:after="240" w:line="23" w:lineRule="atLeast"/>
        <w:ind w:left="357" w:hanging="357"/>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At Korean Stock Exchange, the entire amount mobilized in February 2020 is through bonds only whereas in Singapore Exchange and LSE group equity comprises of 68 million and 781 million USD respectively.</w:t>
      </w:r>
    </w:p>
    <w:p w:rsidR="00C64A64" w:rsidRPr="00C64A64" w:rsidRDefault="00C64A64" w:rsidP="00C64A64">
      <w:pPr>
        <w:numPr>
          <w:ilvl w:val="0"/>
          <w:numId w:val="30"/>
        </w:numPr>
        <w:spacing w:after="240" w:line="23" w:lineRule="atLeast"/>
        <w:ind w:left="357" w:hanging="357"/>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lastRenderedPageBreak/>
        <w:t xml:space="preserve">Maximum fund mobilization through equities is by Shanghai S.E. (4,360 million USD) and Shenzhen S.E. 3,787 million USD).   </w:t>
      </w:r>
    </w:p>
    <w:p w:rsidR="00C64A64" w:rsidRPr="00C64A64" w:rsidRDefault="00C64A64" w:rsidP="00C64A64">
      <w:pPr>
        <w:spacing w:line="23" w:lineRule="atLeast"/>
        <w:jc w:val="both"/>
        <w:rPr>
          <w:rFonts w:asciiTheme="minorHAnsi" w:eastAsia="Times New Roman" w:hAnsiTheme="minorHAnsi" w:cstheme="minorHAnsi"/>
          <w:bCs/>
          <w:sz w:val="22"/>
          <w:szCs w:val="22"/>
          <w:lang w:val="en-US"/>
        </w:rPr>
      </w:pPr>
    </w:p>
    <w:p w:rsidR="00C64A64" w:rsidRPr="00C64A64" w:rsidRDefault="00C64A64" w:rsidP="00C64A64">
      <w:pPr>
        <w:spacing w:line="23" w:lineRule="atLeast"/>
        <w:ind w:left="284"/>
        <w:jc w:val="both"/>
        <w:rPr>
          <w:rFonts w:asciiTheme="minorHAnsi" w:eastAsia="Times New Roman" w:hAnsiTheme="minorHAnsi" w:cstheme="minorHAnsi"/>
          <w:b/>
          <w:sz w:val="22"/>
          <w:szCs w:val="22"/>
          <w:lang w:val="en-US"/>
        </w:rPr>
      </w:pPr>
      <w:r w:rsidRPr="00C64A64">
        <w:rPr>
          <w:rFonts w:asciiTheme="minorHAnsi" w:eastAsia="Times New Roman" w:hAnsiTheme="minorHAnsi" w:cstheme="minorHAnsi"/>
          <w:b/>
          <w:sz w:val="22"/>
          <w:szCs w:val="22"/>
          <w:u w:val="single"/>
          <w:lang w:val="en-US"/>
        </w:rPr>
        <w:t>Market Capitalisation of Major</w:t>
      </w:r>
      <w:r w:rsidRPr="00C64A64">
        <w:rPr>
          <w:rFonts w:asciiTheme="minorHAnsi" w:eastAsia="Times New Roman" w:hAnsiTheme="minorHAnsi" w:cstheme="minorHAnsi"/>
          <w:b/>
          <w:sz w:val="22"/>
          <w:szCs w:val="22"/>
          <w:lang w:val="en-US"/>
        </w:rPr>
        <w:t xml:space="preserve"> Exchanges (Table A3) –</w:t>
      </w:r>
    </w:p>
    <w:p w:rsidR="00C64A64" w:rsidRPr="00C64A64" w:rsidRDefault="00C64A64" w:rsidP="00C64A64">
      <w:pPr>
        <w:spacing w:line="23" w:lineRule="atLeast"/>
        <w:ind w:left="360"/>
        <w:contextualSpacing/>
        <w:jc w:val="both"/>
        <w:rPr>
          <w:rFonts w:asciiTheme="minorHAnsi" w:eastAsia="Times New Roman" w:hAnsiTheme="minorHAnsi" w:cstheme="minorHAnsi"/>
          <w:b/>
          <w:sz w:val="22"/>
          <w:szCs w:val="22"/>
          <w:lang w:val="en-US" w:eastAsia="en-GB"/>
        </w:rPr>
      </w:pPr>
    </w:p>
    <w:p w:rsidR="00C64A64" w:rsidRPr="00C64A64" w:rsidRDefault="00C64A64" w:rsidP="00C64A64">
      <w:pPr>
        <w:numPr>
          <w:ilvl w:val="0"/>
          <w:numId w:val="46"/>
        </w:numPr>
        <w:spacing w:line="23" w:lineRule="atLeast"/>
        <w:ind w:left="284" w:hanging="284"/>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All the analysed markets including developed markets and BRICS showed a decline in market capitalization in the month of February 2020 as compared to January 2020.</w:t>
      </w:r>
    </w:p>
    <w:p w:rsidR="00C64A64" w:rsidRPr="00C64A64" w:rsidRDefault="00C64A64" w:rsidP="00C64A64">
      <w:pPr>
        <w:spacing w:line="23" w:lineRule="atLeast"/>
        <w:jc w:val="both"/>
        <w:rPr>
          <w:rFonts w:asciiTheme="minorHAnsi" w:eastAsia="Times New Roman" w:hAnsiTheme="minorHAnsi" w:cstheme="minorHAnsi"/>
          <w:bCs/>
          <w:sz w:val="22"/>
          <w:szCs w:val="22"/>
          <w:lang w:eastAsia="en-GB"/>
        </w:rPr>
      </w:pPr>
    </w:p>
    <w:p w:rsidR="00C64A64" w:rsidRPr="00C64A64" w:rsidRDefault="00C64A64" w:rsidP="00C64A64">
      <w:pPr>
        <w:numPr>
          <w:ilvl w:val="0"/>
          <w:numId w:val="46"/>
        </w:numPr>
        <w:spacing w:after="200" w:line="23" w:lineRule="atLeast"/>
        <w:ind w:left="284" w:hanging="284"/>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Among the developed markets maximum decline was observed in UK (13.9 per cent) followed by Australia (12.4 per cent) and Japan (10.2 per cent) in February 2020 as compared to January 2020.</w:t>
      </w:r>
    </w:p>
    <w:p w:rsidR="00C64A64" w:rsidRPr="00C64A64" w:rsidRDefault="00C64A64" w:rsidP="00C64A64">
      <w:pPr>
        <w:spacing w:after="200" w:line="276" w:lineRule="auto"/>
        <w:ind w:left="720"/>
        <w:contextualSpacing/>
        <w:rPr>
          <w:rFonts w:asciiTheme="minorHAnsi" w:eastAsia="Times New Roman" w:hAnsiTheme="minorHAnsi" w:cstheme="minorHAnsi"/>
          <w:bCs/>
          <w:sz w:val="22"/>
          <w:szCs w:val="22"/>
          <w:lang w:val="en-US" w:eastAsia="en-GB"/>
        </w:rPr>
      </w:pPr>
    </w:p>
    <w:p w:rsidR="00C64A64" w:rsidRPr="00C64A64" w:rsidRDefault="00C64A64" w:rsidP="00C64A64">
      <w:pPr>
        <w:numPr>
          <w:ilvl w:val="0"/>
          <w:numId w:val="46"/>
        </w:numPr>
        <w:spacing w:after="200" w:line="23" w:lineRule="atLeast"/>
        <w:ind w:left="284" w:hanging="284"/>
        <w:contextualSpacing/>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Among BRICS nations Russia’s market capitalisation declined by 15.3 per cent followed by S. Africa (14.9 per cent) and Brazil (13.6 per cent).</w:t>
      </w:r>
    </w:p>
    <w:p w:rsidR="00C64A64" w:rsidRPr="00C64A64" w:rsidRDefault="00C64A64" w:rsidP="00C64A64">
      <w:pPr>
        <w:spacing w:after="200" w:line="276" w:lineRule="auto"/>
        <w:ind w:left="720"/>
        <w:contextualSpacing/>
        <w:rPr>
          <w:rFonts w:asciiTheme="minorHAnsi" w:eastAsia="Times New Roman" w:hAnsiTheme="minorHAnsi" w:cstheme="minorHAnsi"/>
          <w:bCs/>
          <w:sz w:val="22"/>
          <w:szCs w:val="22"/>
          <w:lang w:val="en-US" w:eastAsia="en-GB"/>
        </w:rPr>
      </w:pPr>
    </w:p>
    <w:p w:rsidR="00C64A64" w:rsidRPr="00C64A64" w:rsidRDefault="00C64A64" w:rsidP="00C64A64">
      <w:pPr>
        <w:spacing w:after="200" w:line="23" w:lineRule="atLeast"/>
        <w:ind w:left="284"/>
        <w:contextualSpacing/>
        <w:jc w:val="both"/>
        <w:rPr>
          <w:rFonts w:asciiTheme="minorHAnsi" w:eastAsia="Times New Roman" w:hAnsiTheme="minorHAnsi" w:cstheme="minorHAnsi"/>
          <w:bCs/>
          <w:sz w:val="22"/>
          <w:szCs w:val="22"/>
          <w:lang w:val="en-US" w:eastAsia="en-GB"/>
        </w:rPr>
      </w:pPr>
    </w:p>
    <w:p w:rsidR="00C64A64" w:rsidRPr="00C64A64" w:rsidRDefault="00C64A64" w:rsidP="00C64A64">
      <w:pPr>
        <w:spacing w:line="23" w:lineRule="atLeast"/>
        <w:ind w:left="360"/>
        <w:contextualSpacing/>
        <w:jc w:val="both"/>
        <w:rPr>
          <w:rFonts w:asciiTheme="minorHAnsi" w:eastAsia="Times New Roman" w:hAnsiTheme="minorHAnsi" w:cstheme="minorHAnsi"/>
          <w:b/>
          <w:sz w:val="22"/>
          <w:szCs w:val="22"/>
          <w:lang w:val="en-US" w:eastAsia="en-GB"/>
        </w:rPr>
      </w:pPr>
      <w:r w:rsidRPr="00C64A64">
        <w:rPr>
          <w:rFonts w:asciiTheme="minorHAnsi" w:eastAsia="Times New Roman" w:hAnsiTheme="minorHAnsi" w:cstheme="minorHAnsi"/>
          <w:b/>
          <w:sz w:val="22"/>
          <w:szCs w:val="22"/>
          <w:u w:val="single"/>
          <w:lang w:val="en-US"/>
        </w:rPr>
        <w:t>Derivatives</w:t>
      </w:r>
      <w:r w:rsidRPr="00C64A64">
        <w:rPr>
          <w:rFonts w:asciiTheme="minorHAnsi" w:eastAsia="Times New Roman" w:hAnsiTheme="minorHAnsi" w:cstheme="minorHAnsi"/>
          <w:b/>
          <w:sz w:val="22"/>
          <w:szCs w:val="22"/>
          <w:lang w:val="en-US" w:eastAsia="en-GB"/>
        </w:rPr>
        <w:t xml:space="preserve"> (Chart 5-6, Table A4 – A8)</w:t>
      </w: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During Feb-20 the highest number of single stock futures contracts traded was at Korea Exchange (7,08,77,046) followed by National Stock Exchange of India (1,97,62,076). The highest number of single stock options were traded at Nasdaq (11,19,16,721) followed by CBOE Global Markets (9,27,77,883).</w:t>
      </w: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color w:val="FF0000"/>
          <w:sz w:val="22"/>
          <w:szCs w:val="22"/>
          <w:lang w:val="en-US" w:eastAsia="en-GB"/>
        </w:rPr>
      </w:pPr>
      <w:r w:rsidRPr="00C64A64">
        <w:rPr>
          <w:rFonts w:asciiTheme="minorHAnsi" w:eastAsia="Times New Roman" w:hAnsiTheme="minorHAnsi" w:cstheme="minorHAnsi"/>
          <w:bCs/>
          <w:sz w:val="22"/>
          <w:szCs w:val="22"/>
          <w:lang w:val="en-US" w:eastAsia="en-GB"/>
        </w:rPr>
        <w:t>In the same period, in the Index Futures Trades</w:t>
      </w:r>
      <w:r w:rsidR="004B75B3">
        <w:rPr>
          <w:rFonts w:asciiTheme="minorHAnsi" w:eastAsia="Times New Roman" w:hAnsiTheme="minorHAnsi" w:cstheme="minorHAnsi"/>
          <w:bCs/>
          <w:sz w:val="22"/>
          <w:szCs w:val="22"/>
          <w:lang w:val="en-US" w:eastAsia="en-GB"/>
        </w:rPr>
        <w:t>,</w:t>
      </w:r>
      <w:r w:rsidRPr="00C64A64">
        <w:rPr>
          <w:rFonts w:asciiTheme="minorHAnsi" w:eastAsia="Times New Roman" w:hAnsiTheme="minorHAnsi" w:cstheme="minorHAnsi"/>
          <w:bCs/>
          <w:sz w:val="22"/>
          <w:szCs w:val="22"/>
          <w:lang w:val="en-US" w:eastAsia="en-GB"/>
        </w:rPr>
        <w:t xml:space="preserve"> the highest number of contracts were traded at CME Group (9,81,78,067) followed by Japan Exchange Group (3,90,95,937). Among the Stock index options the highest number of contacts were traded at National Stock Exchange of India (44,93,62,949) followed by Korea Exchange (9,91,71,192).</w:t>
      </w: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For the same period, in the currency derivatives the highest number of currency futures contracts were traded at National Stock Exchange of India (5,38,36,688) followed by BSE India Limited (3,47,13,073). The highest number of Currency options were also traded at National Stock Exchange of India (5,44,43,950) followed by BSE India Limited (2,68,75,431).</w:t>
      </w: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sz w:val="22"/>
          <w:szCs w:val="22"/>
          <w:lang w:val="en-US" w:eastAsia="en-GB"/>
        </w:rPr>
      </w:pPr>
      <w:r w:rsidRPr="00C64A64">
        <w:rPr>
          <w:rFonts w:asciiTheme="minorHAnsi" w:eastAsia="Times New Roman" w:hAnsiTheme="minorHAnsi" w:cstheme="minorHAnsi"/>
          <w:bCs/>
          <w:sz w:val="22"/>
          <w:szCs w:val="22"/>
          <w:lang w:val="en-US" w:eastAsia="en-GB"/>
        </w:rPr>
        <w:t>Among the Interest Rate (IR) derivatives</w:t>
      </w:r>
      <w:r w:rsidR="004B75B3">
        <w:rPr>
          <w:rFonts w:asciiTheme="minorHAnsi" w:eastAsia="Times New Roman" w:hAnsiTheme="minorHAnsi" w:cstheme="minorHAnsi"/>
          <w:bCs/>
          <w:sz w:val="22"/>
          <w:szCs w:val="22"/>
          <w:lang w:val="en-US" w:eastAsia="en-GB"/>
        </w:rPr>
        <w:t>,</w:t>
      </w:r>
      <w:r w:rsidRPr="00C64A64">
        <w:rPr>
          <w:rFonts w:asciiTheme="minorHAnsi" w:eastAsia="Times New Roman" w:hAnsiTheme="minorHAnsi" w:cstheme="minorHAnsi"/>
          <w:bCs/>
          <w:sz w:val="22"/>
          <w:szCs w:val="22"/>
          <w:lang w:val="en-US" w:eastAsia="en-GB"/>
        </w:rPr>
        <w:t xml:space="preserve"> highest number of IR futures were traded at CME Group (24,24,05,652) followed by Korea Exchange (52,57,119). Among the Interest rate options highest number of contracts were traded at CME Group (8,15,97,700) followed by National Stock Exchange of India (1,20,770). </w:t>
      </w:r>
    </w:p>
    <w:p w:rsidR="00C64A64" w:rsidRPr="00C64A64" w:rsidRDefault="00C64A64" w:rsidP="00C64A64">
      <w:pPr>
        <w:numPr>
          <w:ilvl w:val="0"/>
          <w:numId w:val="30"/>
        </w:numPr>
        <w:spacing w:after="240" w:line="23" w:lineRule="atLeast"/>
        <w:jc w:val="both"/>
        <w:rPr>
          <w:rFonts w:asciiTheme="minorHAnsi" w:eastAsia="Times New Roman" w:hAnsiTheme="minorHAnsi" w:cstheme="minorHAnsi"/>
          <w:bCs/>
          <w:sz w:val="22"/>
          <w:szCs w:val="22"/>
          <w:rtl/>
          <w:cs/>
          <w:lang w:val="en-US" w:eastAsia="en-GB"/>
        </w:rPr>
      </w:pPr>
      <w:r w:rsidRPr="00C64A64">
        <w:rPr>
          <w:rFonts w:asciiTheme="minorHAnsi" w:eastAsia="Times New Roman" w:hAnsiTheme="minorHAnsi" w:cstheme="minorHAnsi"/>
          <w:bCs/>
          <w:sz w:val="22"/>
          <w:szCs w:val="22"/>
          <w:lang w:val="en-US" w:eastAsia="en-GB"/>
        </w:rPr>
        <w:t>The highest number of Commodity Futures contracts were traded at CME Group (9,73,63,888) followed by Shanghai Futures Exchange (9,63,59,489). Among the Commodities options</w:t>
      </w:r>
      <w:r w:rsidR="004B75B3">
        <w:rPr>
          <w:rFonts w:asciiTheme="minorHAnsi" w:eastAsia="Times New Roman" w:hAnsiTheme="minorHAnsi" w:cstheme="minorHAnsi"/>
          <w:bCs/>
          <w:sz w:val="22"/>
          <w:szCs w:val="22"/>
          <w:lang w:val="en-US" w:eastAsia="en-GB"/>
        </w:rPr>
        <w:t>,</w:t>
      </w:r>
      <w:r w:rsidRPr="00C64A64">
        <w:rPr>
          <w:rFonts w:asciiTheme="minorHAnsi" w:eastAsia="Times New Roman" w:hAnsiTheme="minorHAnsi" w:cstheme="minorHAnsi"/>
          <w:bCs/>
          <w:sz w:val="22"/>
          <w:szCs w:val="22"/>
          <w:lang w:val="en-US" w:eastAsia="en-GB"/>
        </w:rPr>
        <w:t xml:space="preserve"> the highest number of contracts were traded at CME Group (1,26,05,822) followed by Zhengzhou Commodity Exchange (12,90,663).</w:t>
      </w: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sz w:val="22"/>
          <w:szCs w:val="22"/>
          <w:lang w:val="en-US"/>
        </w:rPr>
      </w:pPr>
      <w:r w:rsidRPr="00C64A64">
        <w:rPr>
          <w:rFonts w:asciiTheme="minorHAnsi" w:eastAsia="Times New Roman" w:hAnsiTheme="minorHAnsi" w:cstheme="minorHAnsi"/>
          <w:bCs/>
          <w:sz w:val="22"/>
          <w:szCs w:val="22"/>
          <w:lang w:val="en-US" w:eastAsia="en-GB"/>
        </w:rPr>
        <w:t>In February 2020, most depreciating currency was Real followed by Rand. Only currencies appreciated against USD during the Feb-20 except Japanese Yen and Swiss Franc.</w:t>
      </w:r>
    </w:p>
    <w:p w:rsidR="00C64A64" w:rsidRPr="00C64A64" w:rsidRDefault="00C64A64" w:rsidP="00C64A64">
      <w:pPr>
        <w:spacing w:line="23" w:lineRule="atLeast"/>
        <w:ind w:left="360"/>
        <w:contextualSpacing/>
        <w:jc w:val="both"/>
        <w:rPr>
          <w:rFonts w:asciiTheme="minorHAnsi" w:eastAsia="Calibri" w:hAnsiTheme="minorHAnsi" w:cstheme="minorHAnsi"/>
          <w:bCs/>
          <w:sz w:val="22"/>
          <w:szCs w:val="22"/>
          <w:lang w:val="en-US"/>
        </w:rPr>
      </w:pPr>
    </w:p>
    <w:p w:rsidR="00C64A64" w:rsidRPr="00C64A64" w:rsidRDefault="00C64A64" w:rsidP="00C64A64">
      <w:pPr>
        <w:spacing w:line="23" w:lineRule="atLeast"/>
        <w:outlineLvl w:val="0"/>
        <w:rPr>
          <w:rFonts w:asciiTheme="minorHAnsi" w:hAnsiTheme="minorHAnsi" w:cstheme="minorHAnsi"/>
          <w:bCs/>
          <w:sz w:val="22"/>
          <w:szCs w:val="22"/>
        </w:rPr>
      </w:pPr>
      <w:r w:rsidRPr="00C64A64">
        <w:rPr>
          <w:rFonts w:asciiTheme="minorHAnsi" w:eastAsia="Times New Roman" w:hAnsiTheme="minorHAnsi" w:cstheme="minorHAnsi"/>
          <w:b/>
          <w:sz w:val="22"/>
          <w:szCs w:val="22"/>
          <w:u w:val="single"/>
        </w:rPr>
        <w:t xml:space="preserve">US Treasury Securities </w:t>
      </w:r>
      <w:r w:rsidRPr="00C64A64">
        <w:rPr>
          <w:rFonts w:asciiTheme="minorHAnsi" w:eastAsia="Times New Roman" w:hAnsiTheme="minorHAnsi" w:cstheme="minorHAnsi"/>
          <w:b/>
          <w:sz w:val="22"/>
          <w:szCs w:val="22"/>
          <w:lang w:eastAsia="en-GB"/>
        </w:rPr>
        <w:t>(Table A9)</w:t>
      </w:r>
    </w:p>
    <w:p w:rsidR="00C64A64" w:rsidRPr="00C64A64" w:rsidRDefault="00C64A64" w:rsidP="00C64A64">
      <w:pPr>
        <w:numPr>
          <w:ilvl w:val="0"/>
          <w:numId w:val="30"/>
        </w:numPr>
        <w:spacing w:line="23" w:lineRule="atLeast"/>
        <w:contextualSpacing/>
        <w:jc w:val="both"/>
        <w:rPr>
          <w:rFonts w:asciiTheme="minorHAnsi" w:eastAsia="Calibri" w:hAnsiTheme="minorHAnsi" w:cstheme="minorHAnsi"/>
          <w:bCs/>
          <w:sz w:val="22"/>
          <w:szCs w:val="22"/>
          <w:lang w:val="en-US"/>
        </w:rPr>
      </w:pPr>
      <w:r w:rsidRPr="00C64A64">
        <w:rPr>
          <w:rFonts w:asciiTheme="minorHAnsi" w:eastAsia="Times New Roman" w:hAnsiTheme="minorHAnsi" w:cstheme="minorHAnsi"/>
          <w:bCs/>
          <w:sz w:val="22"/>
          <w:szCs w:val="22"/>
          <w:lang w:val="en-US" w:eastAsia="en-GB"/>
        </w:rPr>
        <w:t>At the end of Dec 2019, Japan was the biggest foreign holder of US Treasury Securities with 17.25 per cent followed by China with 15.98 per cent. The total major foreign holding of US Treasury Securities was 6696.3 US$ billion. The holdings of US Treasury Securities of India increased to 2.42 per cent at the end of Dec 2019 from 2.36 per cent at the end of Nov 2019.</w:t>
      </w: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r w:rsidRPr="00C64A64">
        <w:rPr>
          <w:rFonts w:asciiTheme="minorHAnsi" w:hAnsiTheme="minorHAnsi" w:cstheme="minorHAnsi"/>
          <w:bCs/>
          <w:sz w:val="22"/>
          <w:szCs w:val="22"/>
        </w:rPr>
        <w:lastRenderedPageBreak/>
        <w:t>Chart 5: Movement of the Major Currencies against US$</w:t>
      </w: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1D572039" wp14:editId="327BF88F">
            <wp:extent cx="5827690" cy="3002280"/>
            <wp:effectExtent l="0" t="0" r="190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64A64" w:rsidRPr="00C64A64" w:rsidRDefault="00C64A64" w:rsidP="00C64A64">
      <w:pPr>
        <w:spacing w:line="23" w:lineRule="atLeast"/>
        <w:jc w:val="both"/>
        <w:rPr>
          <w:rFonts w:asciiTheme="minorHAnsi" w:hAnsiTheme="minorHAnsi" w:cstheme="minorHAnsi"/>
          <w:bCs/>
          <w:sz w:val="18"/>
          <w:szCs w:val="18"/>
        </w:rPr>
      </w:pPr>
      <w:r w:rsidRPr="00C64A64">
        <w:rPr>
          <w:rFonts w:asciiTheme="minorHAnsi" w:hAnsiTheme="minorHAnsi" w:cstheme="minorHAnsi"/>
          <w:bCs/>
          <w:sz w:val="18"/>
          <w:szCs w:val="18"/>
        </w:rPr>
        <w:t>Note: All currencies have been normalised keeping 28 February, 2019 as base.</w:t>
      </w:r>
    </w:p>
    <w:p w:rsidR="00C64A64" w:rsidRPr="00C64A64" w:rsidRDefault="00C64A64" w:rsidP="00C64A64">
      <w:pPr>
        <w:spacing w:line="23" w:lineRule="atLeast"/>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spacing w:line="23" w:lineRule="atLeast"/>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r w:rsidRPr="00C64A64">
        <w:rPr>
          <w:rFonts w:asciiTheme="minorHAnsi" w:hAnsiTheme="minorHAnsi" w:cstheme="minorHAnsi"/>
          <w:bCs/>
          <w:sz w:val="22"/>
          <w:szCs w:val="22"/>
        </w:rPr>
        <w:t>Chart 6: Movement of the US Dollar Index and MSCI EM Currency Index</w:t>
      </w:r>
    </w:p>
    <w:p w:rsidR="00C64A64" w:rsidRPr="00C64A64" w:rsidRDefault="00C64A64" w:rsidP="00C64A64">
      <w:pPr>
        <w:spacing w:line="23" w:lineRule="atLeast"/>
        <w:outlineLvl w:val="0"/>
        <w:rPr>
          <w:rFonts w:asciiTheme="minorHAnsi" w:hAnsiTheme="minorHAnsi" w:cstheme="minorHAnsi"/>
          <w:bCs/>
          <w:sz w:val="22"/>
          <w:szCs w:val="22"/>
        </w:rPr>
      </w:pPr>
    </w:p>
    <w:p w:rsidR="00C64A64" w:rsidRPr="00C64A64" w:rsidRDefault="00C64A64" w:rsidP="00C64A64">
      <w:pPr>
        <w:spacing w:line="23" w:lineRule="atLeast"/>
        <w:outlineLvl w:val="0"/>
        <w:rPr>
          <w:rFonts w:asciiTheme="minorHAnsi" w:hAnsiTheme="minorHAnsi" w:cstheme="minorHAnsi"/>
          <w:bCs/>
          <w:sz w:val="22"/>
          <w:szCs w:val="22"/>
        </w:rPr>
      </w:pPr>
      <w:r w:rsidRPr="00C64A64">
        <w:rPr>
          <w:rFonts w:asciiTheme="minorHAnsi" w:hAnsiTheme="minorHAnsi" w:cstheme="minorHAnsi"/>
          <w:bCs/>
          <w:noProof/>
          <w:sz w:val="22"/>
          <w:szCs w:val="22"/>
          <w:lang w:val="en-US"/>
        </w:rPr>
        <w:drawing>
          <wp:inline distT="0" distB="0" distL="0" distR="0" wp14:anchorId="58FB5539" wp14:editId="3D014C4A">
            <wp:extent cx="5840569" cy="2769870"/>
            <wp:effectExtent l="0" t="0" r="8255" b="1143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64A64" w:rsidRPr="00C64A64" w:rsidRDefault="00C64A64" w:rsidP="00C64A64">
      <w:pPr>
        <w:tabs>
          <w:tab w:val="left" w:pos="3760"/>
        </w:tabs>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Note:</w:t>
      </w:r>
    </w:p>
    <w:p w:rsidR="00C64A64" w:rsidRPr="00C64A64" w:rsidRDefault="00C64A64" w:rsidP="00C64A64">
      <w:pPr>
        <w:widowControl w:val="0"/>
        <w:numPr>
          <w:ilvl w:val="0"/>
          <w:numId w:val="29"/>
        </w:numPr>
        <w:autoSpaceDE w:val="0"/>
        <w:autoSpaceDN w:val="0"/>
        <w:adjustRightInd w:val="0"/>
        <w:spacing w:line="23" w:lineRule="atLeast"/>
        <w:jc w:val="both"/>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All currencies have been normalised keeping 28 February, 2019 as base.</w:t>
      </w:r>
    </w:p>
    <w:p w:rsidR="00C64A64" w:rsidRPr="00C64A64" w:rsidRDefault="00C64A64" w:rsidP="00C64A64">
      <w:pPr>
        <w:widowControl w:val="0"/>
        <w:numPr>
          <w:ilvl w:val="0"/>
          <w:numId w:val="29"/>
        </w:numPr>
        <w:autoSpaceDE w:val="0"/>
        <w:autoSpaceDN w:val="0"/>
        <w:adjustRightInd w:val="0"/>
        <w:spacing w:line="23" w:lineRule="atLeast"/>
        <w:jc w:val="both"/>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The U.S. Dollar Index is an index of the value of the United States dollar relative to a basket of foreign currencies. The Index goes up when the U.S. dollar gains value compared to other currencies. The index is maintained and published by Intercontinental Exchange. It is a weighted geometric mean of the dollar's value relative to following select currencies: Euro, Japanese yen, Pound sterling, Canadian dollar, Swedish krona, Swiss franc.</w:t>
      </w:r>
    </w:p>
    <w:p w:rsidR="00C64A64" w:rsidRPr="00C64A64" w:rsidRDefault="00C64A64" w:rsidP="00C64A64">
      <w:pPr>
        <w:widowControl w:val="0"/>
        <w:numPr>
          <w:ilvl w:val="0"/>
          <w:numId w:val="29"/>
        </w:numPr>
        <w:autoSpaceDE w:val="0"/>
        <w:autoSpaceDN w:val="0"/>
        <w:adjustRightInd w:val="0"/>
        <w:spacing w:line="23" w:lineRule="atLeast"/>
        <w:jc w:val="both"/>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The MSCI Emerging Markets (EM) Currency Index tracks the performance of twenty-five emerging-market currencies relative to the US Dollar.</w:t>
      </w:r>
    </w:p>
    <w:p w:rsidR="00C64A64" w:rsidRPr="00C64A64" w:rsidRDefault="00C64A64" w:rsidP="00C64A64">
      <w:pPr>
        <w:spacing w:line="23" w:lineRule="atLeast"/>
        <w:outlineLvl w:val="0"/>
        <w:rPr>
          <w:rFonts w:asciiTheme="minorHAnsi" w:hAnsiTheme="minorHAnsi" w:cstheme="minorHAnsi"/>
          <w:bCs/>
          <w:sz w:val="18"/>
          <w:szCs w:val="18"/>
        </w:rPr>
      </w:pPr>
      <w:r w:rsidRPr="00C64A64">
        <w:rPr>
          <w:rFonts w:asciiTheme="minorHAnsi" w:hAnsiTheme="minorHAnsi" w:cstheme="minorHAnsi"/>
          <w:bCs/>
          <w:sz w:val="18"/>
          <w:szCs w:val="18"/>
        </w:rPr>
        <w:t>Source: Bloomberg</w:t>
      </w:r>
    </w:p>
    <w:p w:rsidR="00C64A64" w:rsidRPr="00C64A64" w:rsidRDefault="00C64A64" w:rsidP="00C64A64">
      <w:pPr>
        <w:numPr>
          <w:ilvl w:val="0"/>
          <w:numId w:val="30"/>
        </w:numPr>
        <w:spacing w:after="240" w:line="23" w:lineRule="atLeast"/>
        <w:ind w:left="357" w:hanging="357"/>
        <w:jc w:val="both"/>
        <w:rPr>
          <w:rFonts w:asciiTheme="minorHAnsi" w:eastAsia="Times New Roman" w:hAnsiTheme="minorHAnsi" w:cstheme="minorHAnsi"/>
          <w:bCs/>
          <w:sz w:val="18"/>
          <w:szCs w:val="18"/>
          <w:lang w:val="en-US" w:eastAsia="en-GB"/>
        </w:rPr>
      </w:pPr>
      <w:r w:rsidRPr="00C64A64">
        <w:rPr>
          <w:rFonts w:asciiTheme="minorHAnsi" w:eastAsia="Times New Roman" w:hAnsiTheme="minorHAnsi" w:cstheme="minorHAnsi"/>
          <w:bCs/>
          <w:sz w:val="18"/>
          <w:szCs w:val="18"/>
          <w:lang w:val="en-US" w:eastAsia="en-GB"/>
        </w:rPr>
        <w:br w:type="page"/>
      </w:r>
    </w:p>
    <w:p w:rsidR="00C64A64" w:rsidRPr="00C64A64" w:rsidRDefault="00C64A64" w:rsidP="00C64A64">
      <w:pPr>
        <w:rPr>
          <w:rFonts w:asciiTheme="minorHAnsi" w:hAnsiTheme="minorHAnsi" w:cstheme="minorHAnsi"/>
          <w:bCs/>
          <w:sz w:val="22"/>
          <w:szCs w:val="22"/>
        </w:rPr>
      </w:pPr>
      <w:r w:rsidRPr="00C64A64">
        <w:rPr>
          <w:rFonts w:asciiTheme="minorHAnsi" w:hAnsiTheme="minorHAnsi" w:cstheme="minorHAnsi"/>
          <w:bCs/>
          <w:sz w:val="22"/>
          <w:szCs w:val="22"/>
        </w:rPr>
        <w:lastRenderedPageBreak/>
        <w:t>Table A1: Performance of Stock Indices</w:t>
      </w:r>
    </w:p>
    <w:tbl>
      <w:tblPr>
        <w:tblW w:w="10018" w:type="dxa"/>
        <w:tblInd w:w="-10" w:type="dxa"/>
        <w:tblLook w:val="04A0" w:firstRow="1" w:lastRow="0" w:firstColumn="1" w:lastColumn="0" w:noHBand="0" w:noVBand="1"/>
      </w:tblPr>
      <w:tblGrid>
        <w:gridCol w:w="1111"/>
        <w:gridCol w:w="2144"/>
        <w:gridCol w:w="1622"/>
        <w:gridCol w:w="901"/>
        <w:gridCol w:w="901"/>
        <w:gridCol w:w="901"/>
        <w:gridCol w:w="809"/>
        <w:gridCol w:w="1137"/>
        <w:gridCol w:w="597"/>
      </w:tblGrid>
      <w:tr w:rsidR="00C64A64" w:rsidRPr="00C64A64" w:rsidTr="004E59E1">
        <w:trPr>
          <w:trHeight w:val="207"/>
        </w:trPr>
        <w:tc>
          <w:tcPr>
            <w:tcW w:w="0" w:type="auto"/>
            <w:vMerge w:val="restart"/>
            <w:tcBorders>
              <w:top w:val="single" w:sz="8" w:space="0" w:color="auto"/>
              <w:left w:val="single" w:sz="8" w:space="0" w:color="auto"/>
              <w:bottom w:val="single" w:sz="8" w:space="0" w:color="000000"/>
              <w:right w:val="single" w:sz="8" w:space="0" w:color="auto"/>
            </w:tcBorders>
            <w:shd w:val="clear" w:color="000000" w:fill="B4C6E7"/>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Country</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4C6E7"/>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Name of the Index</w:t>
            </w:r>
          </w:p>
        </w:tc>
        <w:tc>
          <w:tcPr>
            <w:tcW w:w="0" w:type="auto"/>
            <w:tcBorders>
              <w:top w:val="single" w:sz="8" w:space="0" w:color="auto"/>
              <w:left w:val="nil"/>
              <w:bottom w:val="nil"/>
              <w:right w:val="single" w:sz="8" w:space="0" w:color="auto"/>
            </w:tcBorders>
            <w:shd w:val="clear" w:color="000000" w:fill="B4C6E7"/>
            <w:noWrap/>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Closing Value as on</w:t>
            </w:r>
          </w:p>
        </w:tc>
        <w:tc>
          <w:tcPr>
            <w:tcW w:w="0" w:type="auto"/>
            <w:gridSpan w:val="4"/>
            <w:tcBorders>
              <w:top w:val="single" w:sz="8" w:space="0" w:color="auto"/>
              <w:left w:val="nil"/>
              <w:bottom w:val="single" w:sz="8" w:space="0" w:color="auto"/>
              <w:right w:val="single" w:sz="8" w:space="0" w:color="000000"/>
            </w:tcBorders>
            <w:shd w:val="clear" w:color="000000" w:fill="B4C6E7"/>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Closing Value before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4C6E7"/>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Monthly Volatility (Annualised)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4C6E7"/>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P/E Ratio</w:t>
            </w:r>
          </w:p>
        </w:tc>
      </w:tr>
      <w:tr w:rsidR="00C64A64" w:rsidRPr="00C64A64" w:rsidTr="004E59E1">
        <w:trPr>
          <w:trHeight w:val="207"/>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nil"/>
              <w:bottom w:val="single" w:sz="8" w:space="0" w:color="auto"/>
              <w:right w:val="single" w:sz="8" w:space="0" w:color="auto"/>
            </w:tcBorders>
            <w:shd w:val="clear" w:color="000000" w:fill="B4C6E7"/>
            <w:noWrap/>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28-Feb-2020</w:t>
            </w:r>
          </w:p>
        </w:tc>
        <w:tc>
          <w:tcPr>
            <w:tcW w:w="0" w:type="auto"/>
            <w:tcBorders>
              <w:top w:val="nil"/>
              <w:left w:val="nil"/>
              <w:bottom w:val="single" w:sz="8" w:space="0" w:color="auto"/>
              <w:right w:val="single" w:sz="8" w:space="0" w:color="auto"/>
            </w:tcBorders>
            <w:shd w:val="clear" w:color="000000" w:fill="B4C6E7"/>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1-Month</w:t>
            </w:r>
          </w:p>
        </w:tc>
        <w:tc>
          <w:tcPr>
            <w:tcW w:w="0" w:type="auto"/>
            <w:tcBorders>
              <w:top w:val="nil"/>
              <w:left w:val="nil"/>
              <w:bottom w:val="single" w:sz="8" w:space="0" w:color="auto"/>
              <w:right w:val="single" w:sz="8" w:space="0" w:color="auto"/>
            </w:tcBorders>
            <w:shd w:val="clear" w:color="000000" w:fill="B4C6E7"/>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3-Month</w:t>
            </w:r>
          </w:p>
        </w:tc>
        <w:tc>
          <w:tcPr>
            <w:tcW w:w="0" w:type="auto"/>
            <w:tcBorders>
              <w:top w:val="nil"/>
              <w:left w:val="nil"/>
              <w:bottom w:val="single" w:sz="8" w:space="0" w:color="auto"/>
              <w:right w:val="single" w:sz="8" w:space="0" w:color="auto"/>
            </w:tcBorders>
            <w:shd w:val="clear" w:color="000000" w:fill="B4C6E7"/>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6-Month</w:t>
            </w:r>
          </w:p>
        </w:tc>
        <w:tc>
          <w:tcPr>
            <w:tcW w:w="0" w:type="auto"/>
            <w:tcBorders>
              <w:top w:val="nil"/>
              <w:left w:val="nil"/>
              <w:bottom w:val="single" w:sz="8" w:space="0" w:color="auto"/>
              <w:right w:val="single" w:sz="8" w:space="0" w:color="auto"/>
            </w:tcBorders>
            <w:shd w:val="clear" w:color="000000" w:fill="B4C6E7"/>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1-Year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r>
      <w:tr w:rsidR="00C64A64" w:rsidRPr="00C64A64" w:rsidTr="004E59E1">
        <w:trPr>
          <w:trHeight w:val="207"/>
        </w:trPr>
        <w:tc>
          <w:tcPr>
            <w:tcW w:w="0" w:type="auto"/>
            <w:gridSpan w:val="9"/>
            <w:tcBorders>
              <w:top w:val="single" w:sz="8" w:space="0" w:color="auto"/>
              <w:left w:val="single" w:sz="8" w:space="0" w:color="auto"/>
              <w:bottom w:val="single" w:sz="8" w:space="0" w:color="auto"/>
              <w:right w:val="single" w:sz="8" w:space="0" w:color="000000"/>
            </w:tcBorders>
            <w:shd w:val="clear" w:color="000000" w:fill="D9E1F2"/>
            <w:noWrap/>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BRICS Nations</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Brazil</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BRAZIL IBOVESPA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104171.6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113760.6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108233.3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101134.6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95584.4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31.6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18.1</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Russia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RUSSIAN TRADED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1856.2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2179.9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2109.2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1904.7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1741.8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38.9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India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Nifty 50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11201.8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11962.1</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12056.1</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11023.3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10792.5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19.5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25.5</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India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S&amp;P BSE SENSEX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38297.3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40723.5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40793.8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37332.8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35867.4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19.0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23.2</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China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SHANGHAI SE COMPOSITE</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2880.3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2976.5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2872.0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2886.2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2941.0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20.3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13.8</w:t>
            </w:r>
          </w:p>
        </w:tc>
      </w:tr>
      <w:tr w:rsidR="00C64A64" w:rsidRPr="00C64A64" w:rsidTr="004E59E1">
        <w:trPr>
          <w:trHeight w:val="207"/>
        </w:trPr>
        <w:tc>
          <w:tcPr>
            <w:tcW w:w="0" w:type="auto"/>
            <w:tcBorders>
              <w:top w:val="nil"/>
              <w:left w:val="single" w:sz="8" w:space="0" w:color="auto"/>
              <w:bottom w:val="single" w:sz="8" w:space="0" w:color="auto"/>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South Africa</w:t>
            </w:r>
          </w:p>
        </w:tc>
        <w:tc>
          <w:tcPr>
            <w:tcW w:w="0" w:type="auto"/>
            <w:tcBorders>
              <w:top w:val="nil"/>
              <w:left w:val="nil"/>
              <w:bottom w:val="single" w:sz="8" w:space="0" w:color="auto"/>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FTSE/JSE AFRICA ALL SHR</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51038.2</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56079.5</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55349.0</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55259.6</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56002.1</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26.7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14.2</w:t>
            </w:r>
          </w:p>
        </w:tc>
      </w:tr>
      <w:tr w:rsidR="00C64A64" w:rsidRPr="00C64A64" w:rsidTr="004E59E1">
        <w:trPr>
          <w:trHeight w:val="207"/>
        </w:trPr>
        <w:tc>
          <w:tcPr>
            <w:tcW w:w="0" w:type="auto"/>
            <w:gridSpan w:val="9"/>
            <w:tcBorders>
              <w:top w:val="single" w:sz="8" w:space="0" w:color="auto"/>
              <w:left w:val="single" w:sz="8" w:space="0" w:color="auto"/>
              <w:bottom w:val="single" w:sz="8" w:space="0" w:color="auto"/>
              <w:right w:val="single" w:sz="8" w:space="0" w:color="000000"/>
            </w:tcBorders>
            <w:shd w:val="clear" w:color="000000" w:fill="D9E1F2"/>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Developed Markets</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USA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NASDAQ COMPOSITE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8567.4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9150.9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8665.5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7962.9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7532.5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26.5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33.0</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USA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DOW JONES INDUS. AVG</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25409.4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28256.0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28051.4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26403.3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25916.0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25.2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18.1</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France</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CAC 40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5309.9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5806.3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5905.2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5480.5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5240.5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24.8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19.3</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Germany</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DAX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11890.4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12982.0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13236.4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11939.3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11515.6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26.3</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20.7</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UK</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FTSE 100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6580.6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7286.0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7346.5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7207.2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7074.7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23.0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18.9</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Hong Kong</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HANG SENG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26129.9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26312.6</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26346.5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25724.7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28633.2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18.4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10.8</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South Korea</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KOSPI </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1987.0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2119.0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2088.0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1967.8</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2195.4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25.2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31.2</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Japan</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NIKKEI 225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21143.0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23205.2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23293.9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20704.4</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21385.2</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22.7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20.0</w:t>
            </w:r>
          </w:p>
        </w:tc>
      </w:tr>
      <w:tr w:rsidR="00C64A64" w:rsidRPr="00C64A64" w:rsidTr="004E59E1">
        <w:trPr>
          <w:trHeight w:val="197"/>
        </w:trPr>
        <w:tc>
          <w:tcPr>
            <w:tcW w:w="0" w:type="auto"/>
            <w:tcBorders>
              <w:top w:val="nil"/>
              <w:left w:val="single" w:sz="8" w:space="0" w:color="auto"/>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Singapore</w:t>
            </w:r>
          </w:p>
        </w:tc>
        <w:tc>
          <w:tcPr>
            <w:tcW w:w="0" w:type="auto"/>
            <w:tcBorders>
              <w:top w:val="nil"/>
              <w:left w:val="nil"/>
              <w:bottom w:val="nil"/>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STRAITS TIMES  STI</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3011.1</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3153.7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3193.9</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3106.5</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3212.7</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18.0</w:t>
            </w:r>
          </w:p>
        </w:tc>
        <w:tc>
          <w:tcPr>
            <w:tcW w:w="0" w:type="auto"/>
            <w:tcBorders>
              <w:top w:val="nil"/>
              <w:left w:val="nil"/>
              <w:bottom w:val="nil"/>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w:t>
            </w:r>
          </w:p>
        </w:tc>
      </w:tr>
      <w:tr w:rsidR="00C64A64" w:rsidRPr="00C64A64" w:rsidTr="004E59E1">
        <w:trPr>
          <w:trHeight w:val="207"/>
        </w:trPr>
        <w:tc>
          <w:tcPr>
            <w:tcW w:w="0" w:type="auto"/>
            <w:tcBorders>
              <w:top w:val="nil"/>
              <w:left w:val="single" w:sz="8" w:space="0" w:color="auto"/>
              <w:bottom w:val="single" w:sz="8" w:space="0" w:color="auto"/>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Taiwan</w:t>
            </w:r>
          </w:p>
        </w:tc>
        <w:tc>
          <w:tcPr>
            <w:tcW w:w="0" w:type="auto"/>
            <w:tcBorders>
              <w:top w:val="nil"/>
              <w:left w:val="nil"/>
              <w:bottom w:val="single" w:sz="8" w:space="0" w:color="auto"/>
              <w:right w:val="single" w:sz="8" w:space="0" w:color="auto"/>
            </w:tcBorders>
            <w:shd w:val="clear" w:color="000000" w:fill="D9E1F2"/>
            <w:noWrap/>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xml:space="preserve">TAIWAN TAIEX </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11292.2</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11495.1</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11489.6</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10618.1</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10389.2</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Garamond" w:hAnsi="Garamond" w:cs="Calibri"/>
                <w:sz w:val="20"/>
                <w:szCs w:val="20"/>
              </w:rPr>
            </w:pPr>
            <w:r w:rsidRPr="00C64A64">
              <w:rPr>
                <w:rFonts w:ascii="Garamond" w:hAnsi="Garamond" w:cs="Calibri"/>
                <w:sz w:val="20"/>
                <w:szCs w:val="20"/>
              </w:rPr>
              <w:t>14.0</w:t>
            </w:r>
          </w:p>
        </w:tc>
        <w:tc>
          <w:tcPr>
            <w:tcW w:w="0" w:type="auto"/>
            <w:tcBorders>
              <w:top w:val="nil"/>
              <w:left w:val="nil"/>
              <w:bottom w:val="single" w:sz="8" w:space="0" w:color="auto"/>
              <w:right w:val="single" w:sz="8" w:space="0" w:color="auto"/>
            </w:tcBorders>
            <w:shd w:val="clear" w:color="auto" w:fill="auto"/>
            <w:noWrap/>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17.4</w:t>
            </w:r>
          </w:p>
        </w:tc>
      </w:tr>
    </w:tbl>
    <w:p w:rsidR="00C64A64" w:rsidRPr="00C64A64" w:rsidRDefault="00C64A64" w:rsidP="00C64A64">
      <w:pPr>
        <w:spacing w:line="23" w:lineRule="atLeast"/>
        <w:jc w:val="both"/>
        <w:rPr>
          <w:rFonts w:asciiTheme="minorHAnsi" w:hAnsiTheme="minorHAnsi" w:cstheme="minorHAnsi"/>
          <w:bCs/>
          <w:sz w:val="18"/>
          <w:szCs w:val="18"/>
        </w:rPr>
      </w:pPr>
      <w:r w:rsidRPr="00C64A64">
        <w:rPr>
          <w:rFonts w:asciiTheme="minorHAnsi" w:hAnsiTheme="minorHAnsi" w:cstheme="minorHAnsi"/>
          <w:bCs/>
          <w:sz w:val="18"/>
          <w:szCs w:val="18"/>
        </w:rPr>
        <w:t>Note: P/E Ratios as on the last trading day.</w:t>
      </w:r>
    </w:p>
    <w:p w:rsidR="00C64A64" w:rsidRPr="00C64A64" w:rsidRDefault="00C64A64" w:rsidP="00C64A64">
      <w:pPr>
        <w:spacing w:line="23" w:lineRule="atLeast"/>
        <w:jc w:val="both"/>
        <w:rPr>
          <w:rFonts w:asciiTheme="minorHAnsi" w:hAnsiTheme="minorHAnsi" w:cstheme="minorHAnsi"/>
          <w:bCs/>
          <w:strike/>
          <w:sz w:val="18"/>
          <w:szCs w:val="18"/>
        </w:rPr>
      </w:pPr>
      <w:r w:rsidRPr="00C64A64">
        <w:rPr>
          <w:rFonts w:asciiTheme="minorHAnsi" w:hAnsiTheme="minorHAnsi" w:cstheme="minorHAnsi"/>
          <w:bCs/>
          <w:sz w:val="18"/>
          <w:szCs w:val="18"/>
        </w:rPr>
        <w:t>Source: Bloomberg, BSE and NSE</w:t>
      </w:r>
    </w:p>
    <w:p w:rsidR="00C64A64" w:rsidRPr="00C64A64" w:rsidRDefault="00C64A64" w:rsidP="00C64A64">
      <w:pPr>
        <w:spacing w:line="23" w:lineRule="atLeast"/>
        <w:jc w:val="both"/>
        <w:rPr>
          <w:rFonts w:asciiTheme="minorHAnsi" w:hAnsiTheme="minorHAnsi" w:cstheme="minorHAnsi"/>
          <w:bCs/>
          <w:strike/>
          <w:sz w:val="22"/>
          <w:szCs w:val="22"/>
        </w:rPr>
      </w:pPr>
    </w:p>
    <w:p w:rsidR="00C64A64" w:rsidRPr="00C64A64" w:rsidRDefault="00C64A64" w:rsidP="00C64A64">
      <w:pPr>
        <w:spacing w:line="23" w:lineRule="atLeast"/>
        <w:jc w:val="both"/>
        <w:rPr>
          <w:rFonts w:asciiTheme="minorHAnsi" w:hAnsiTheme="minorHAnsi" w:cstheme="minorHAnsi"/>
          <w:bCs/>
          <w:sz w:val="22"/>
          <w:szCs w:val="22"/>
        </w:rPr>
      </w:pPr>
      <w:r w:rsidRPr="00C64A64">
        <w:rPr>
          <w:rFonts w:asciiTheme="minorHAnsi" w:hAnsiTheme="minorHAnsi" w:cstheme="minorHAnsi"/>
          <w:bCs/>
          <w:sz w:val="22"/>
          <w:szCs w:val="22"/>
        </w:rPr>
        <w:t>Table A2: Fund Mobilisation by Issuance of Equity and Bond in Major Exchanges (US$ Million)</w:t>
      </w:r>
    </w:p>
    <w:tbl>
      <w:tblPr>
        <w:tblW w:w="10173" w:type="dxa"/>
        <w:tblLook w:val="04A0" w:firstRow="1" w:lastRow="0" w:firstColumn="1" w:lastColumn="0" w:noHBand="0" w:noVBand="1"/>
      </w:tblPr>
      <w:tblGrid>
        <w:gridCol w:w="3565"/>
        <w:gridCol w:w="1101"/>
        <w:gridCol w:w="1101"/>
        <w:gridCol w:w="1102"/>
        <w:gridCol w:w="1101"/>
        <w:gridCol w:w="1101"/>
        <w:gridCol w:w="1102"/>
      </w:tblGrid>
      <w:tr w:rsidR="00C64A64" w:rsidRPr="00C64A64" w:rsidTr="004E59E1">
        <w:trPr>
          <w:trHeight w:val="254"/>
        </w:trPr>
        <w:tc>
          <w:tcPr>
            <w:tcW w:w="3565" w:type="dxa"/>
            <w:tcBorders>
              <w:top w:val="single" w:sz="8" w:space="0" w:color="auto"/>
              <w:left w:val="single" w:sz="8" w:space="0" w:color="auto"/>
              <w:bottom w:val="nil"/>
              <w:right w:val="single" w:sz="8"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Month</w:t>
            </w:r>
          </w:p>
        </w:tc>
        <w:tc>
          <w:tcPr>
            <w:tcW w:w="3304" w:type="dxa"/>
            <w:gridSpan w:val="3"/>
            <w:tcBorders>
              <w:top w:val="single" w:sz="8" w:space="0" w:color="auto"/>
              <w:left w:val="nil"/>
              <w:bottom w:val="nil"/>
              <w:right w:val="single" w:sz="8" w:space="0" w:color="000000"/>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Jan-20</w:t>
            </w:r>
          </w:p>
        </w:tc>
        <w:tc>
          <w:tcPr>
            <w:tcW w:w="3304" w:type="dxa"/>
            <w:gridSpan w:val="3"/>
            <w:tcBorders>
              <w:top w:val="single" w:sz="8" w:space="0" w:color="auto"/>
              <w:left w:val="nil"/>
              <w:bottom w:val="nil"/>
              <w:right w:val="single" w:sz="8" w:space="0" w:color="000000"/>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Feb-20</w:t>
            </w:r>
          </w:p>
        </w:tc>
      </w:tr>
      <w:tr w:rsidR="00C64A64" w:rsidRPr="00C64A64" w:rsidTr="004E59E1">
        <w:trPr>
          <w:trHeight w:val="254"/>
        </w:trPr>
        <w:tc>
          <w:tcPr>
            <w:tcW w:w="3565" w:type="dxa"/>
            <w:tcBorders>
              <w:top w:val="single" w:sz="4" w:space="0" w:color="auto"/>
              <w:left w:val="single" w:sz="4" w:space="0" w:color="auto"/>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Exchange Name</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Bond</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Equity</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Total</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Bond</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Equity</w:t>
            </w:r>
          </w:p>
        </w:tc>
        <w:tc>
          <w:tcPr>
            <w:tcW w:w="1101" w:type="dxa"/>
            <w:tcBorders>
              <w:top w:val="single" w:sz="4" w:space="0" w:color="auto"/>
              <w:left w:val="nil"/>
              <w:bottom w:val="single" w:sz="4" w:space="0" w:color="auto"/>
              <w:right w:val="single" w:sz="4" w:space="0" w:color="auto"/>
            </w:tcBorders>
            <w:shd w:val="clear" w:color="000000" w:fill="2F5496"/>
            <w:vAlign w:val="center"/>
            <w:hideMark/>
          </w:tcPr>
          <w:p w:rsidR="00C64A64" w:rsidRPr="00C64A64" w:rsidRDefault="00C64A64" w:rsidP="00C64A64">
            <w:pPr>
              <w:jc w:val="center"/>
              <w:rPr>
                <w:rFonts w:ascii="Garamond" w:eastAsia="Times New Roman" w:hAnsi="Garamond" w:cs="Calibri"/>
                <w:b/>
                <w:bCs/>
                <w:color w:val="FFFFFF"/>
                <w:sz w:val="20"/>
                <w:szCs w:val="20"/>
                <w:lang w:val="en-IN" w:eastAsia="en-IN" w:bidi="hi-IN"/>
              </w:rPr>
            </w:pPr>
            <w:r w:rsidRPr="00C64A64">
              <w:rPr>
                <w:rFonts w:ascii="Garamond" w:eastAsia="Times New Roman" w:hAnsi="Garamond" w:cs="Calibri"/>
                <w:b/>
                <w:bCs/>
                <w:color w:val="FFFFFF"/>
                <w:sz w:val="20"/>
                <w:szCs w:val="20"/>
                <w:lang w:val="en-IN" w:eastAsia="en-IN" w:bidi="hi-IN"/>
              </w:rPr>
              <w:t>Total</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 US</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NYSE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ASX Australian Securities Exch</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Hong Kong Exchanges</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Japan Exchange Group</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4,482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294</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4,775</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Korea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44,819</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44,836</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56,988</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56,988</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48,907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3,023</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51,930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30,111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30,115</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Shanghai Stock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8,995</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8,995</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4,360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4,360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Shenzhen Stock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32,202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5,335</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37,536</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4,471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3,787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8,258</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36,792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36,803</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54,882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68</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54,950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BME Spanish Exchanges</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45,680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891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46,571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Deutsche Boerse AG</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33,989</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33,989</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Euronext</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2,623</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2,623</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Johannesburg Stock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4,626</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4,707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3,534</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767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4,301</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LSE Group</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55,082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497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55,579</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51,442</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781</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52,223</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auto" w:fill="auto"/>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22,797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22,797</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01" w:type="dxa"/>
            <w:tcBorders>
              <w:top w:val="nil"/>
              <w:left w:val="nil"/>
              <w:bottom w:val="single" w:sz="4" w:space="0" w:color="auto"/>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4"/>
        </w:trPr>
        <w:tc>
          <w:tcPr>
            <w:tcW w:w="3565" w:type="dxa"/>
            <w:tcBorders>
              <w:top w:val="nil"/>
              <w:left w:val="single" w:sz="4" w:space="0" w:color="auto"/>
              <w:bottom w:val="single" w:sz="4" w:space="0" w:color="auto"/>
              <w:right w:val="single" w:sz="4" w:space="0" w:color="auto"/>
            </w:tcBorders>
            <w:shd w:val="clear" w:color="000000" w:fill="BDD6EE"/>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Grand Total</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3,29,373</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21,820</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3,51,193</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2,01,428</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9,767</w:t>
            </w:r>
          </w:p>
        </w:tc>
        <w:tc>
          <w:tcPr>
            <w:tcW w:w="1101" w:type="dxa"/>
            <w:tcBorders>
              <w:top w:val="nil"/>
              <w:left w:val="nil"/>
              <w:bottom w:val="single" w:sz="4" w:space="0" w:color="auto"/>
              <w:right w:val="single" w:sz="4" w:space="0" w:color="auto"/>
            </w:tcBorders>
            <w:shd w:val="clear" w:color="000000" w:fill="BDD6EE"/>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2,11,195</w:t>
            </w:r>
          </w:p>
        </w:tc>
      </w:tr>
    </w:tbl>
    <w:p w:rsidR="00C64A64" w:rsidRPr="00C64A64" w:rsidRDefault="00C64A64" w:rsidP="00C64A64">
      <w:pPr>
        <w:rPr>
          <w:rFonts w:asciiTheme="minorHAnsi" w:hAnsiTheme="minorHAnsi" w:cstheme="minorHAnsi"/>
          <w:bCs/>
          <w:sz w:val="18"/>
          <w:szCs w:val="18"/>
        </w:rPr>
      </w:pPr>
      <w:r w:rsidRPr="00C64A64">
        <w:rPr>
          <w:rFonts w:asciiTheme="minorHAnsi" w:hAnsiTheme="minorHAnsi" w:cstheme="minorHAnsi"/>
          <w:bCs/>
          <w:sz w:val="18"/>
          <w:szCs w:val="18"/>
        </w:rPr>
        <w:t>Note: For Funds mobilised through issuance of bonds, data may differ due to different reporting rules &amp; calculation methods. Fund mobilisation data for equities are (i) excluding investment funds and (ii) including Alternative and SME Markets except the following exceptions:</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Australian Securities Exchange: including investment funds</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 xml:space="preserve">BME: Including investment companies listed (open-end investment companies). </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Euronext: includes Belgium, England, France, Netherlands and Portugal</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Korea Exchange: including Kosdaq market data</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LSE Group: includes London Stock Exchange and BorsaItaliana</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Nasdaq Nordic Exchanges include Copenhagen, Helsinki, Iceland, Stockholm, Tallinn, Riga and Vilnius Stock Exchanges</w:t>
      </w:r>
    </w:p>
    <w:p w:rsidR="00C64A64" w:rsidRPr="00C64A64" w:rsidRDefault="00C64A64" w:rsidP="00C64A64">
      <w:pPr>
        <w:widowControl w:val="0"/>
        <w:numPr>
          <w:ilvl w:val="0"/>
          <w:numId w:val="25"/>
        </w:numPr>
        <w:autoSpaceDE w:val="0"/>
        <w:autoSpaceDN w:val="0"/>
        <w:adjustRightInd w:val="0"/>
        <w:rPr>
          <w:rFonts w:asciiTheme="minorHAnsi" w:eastAsia="Times New Roman" w:hAnsiTheme="minorHAnsi" w:cstheme="minorHAnsi"/>
          <w:bCs/>
          <w:sz w:val="18"/>
          <w:szCs w:val="18"/>
        </w:rPr>
      </w:pPr>
      <w:r w:rsidRPr="00C64A64">
        <w:rPr>
          <w:rFonts w:asciiTheme="minorHAnsi" w:eastAsia="Times New Roman" w:hAnsiTheme="minorHAnsi" w:cstheme="minorHAnsi"/>
          <w:bCs/>
          <w:sz w:val="18"/>
          <w:szCs w:val="18"/>
        </w:rPr>
        <w:t>NSE India: including “Emerge” market data</w:t>
      </w:r>
    </w:p>
    <w:p w:rsidR="00C64A64" w:rsidRPr="00C64A64" w:rsidRDefault="00C64A64" w:rsidP="00C64A64">
      <w:pPr>
        <w:outlineLvl w:val="0"/>
        <w:rPr>
          <w:rFonts w:asciiTheme="minorHAnsi" w:hAnsiTheme="minorHAnsi" w:cstheme="minorHAnsi"/>
          <w:bCs/>
          <w:sz w:val="18"/>
          <w:szCs w:val="18"/>
        </w:rPr>
      </w:pPr>
      <w:r w:rsidRPr="00C64A64">
        <w:rPr>
          <w:rFonts w:asciiTheme="minorHAnsi" w:hAnsiTheme="minorHAnsi" w:cstheme="minorHAnsi"/>
          <w:bCs/>
          <w:sz w:val="18"/>
          <w:szCs w:val="18"/>
        </w:rPr>
        <w:t>NA = Not Available</w:t>
      </w:r>
    </w:p>
    <w:p w:rsidR="00C64A64" w:rsidRPr="00C64A64" w:rsidRDefault="00C64A64" w:rsidP="00C64A64">
      <w:pPr>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Source: World Federation of Exchanges</w:t>
      </w:r>
    </w:p>
    <w:p w:rsidR="00C64A64" w:rsidRPr="00C64A64" w:rsidRDefault="00C64A64" w:rsidP="00C64A64">
      <w:pPr>
        <w:spacing w:line="23" w:lineRule="atLeast"/>
        <w:jc w:val="both"/>
        <w:outlineLvl w:val="0"/>
        <w:rPr>
          <w:rFonts w:asciiTheme="minorHAnsi" w:hAnsiTheme="minorHAnsi" w:cstheme="minorHAnsi"/>
          <w:bCs/>
          <w:strike/>
          <w:sz w:val="22"/>
          <w:szCs w:val="22"/>
        </w:rPr>
      </w:pPr>
    </w:p>
    <w:p w:rsidR="00C64A64" w:rsidRPr="00C64A64" w:rsidRDefault="00C64A64" w:rsidP="00C64A64">
      <w:pPr>
        <w:rPr>
          <w:rFonts w:asciiTheme="minorHAnsi" w:hAnsiTheme="minorHAnsi" w:cstheme="minorHAnsi"/>
          <w:bCs/>
          <w:sz w:val="22"/>
          <w:szCs w:val="22"/>
        </w:rPr>
      </w:pPr>
      <w:r w:rsidRPr="00C64A64">
        <w:rPr>
          <w:rFonts w:asciiTheme="minorHAnsi" w:hAnsiTheme="minorHAnsi" w:cstheme="minorHAnsi"/>
          <w:bCs/>
          <w:sz w:val="22"/>
          <w:szCs w:val="22"/>
        </w:rPr>
        <w:br w:type="page"/>
      </w: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sz w:val="22"/>
          <w:szCs w:val="22"/>
        </w:rPr>
        <w:lastRenderedPageBreak/>
        <w:t>Table A3: Domestic Market Capitalisation of Major Exchanges (USD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5"/>
        <w:gridCol w:w="1976"/>
        <w:gridCol w:w="1976"/>
        <w:gridCol w:w="1976"/>
      </w:tblGrid>
      <w:tr w:rsidR="00C64A64" w:rsidRPr="00C64A64" w:rsidTr="004E59E1">
        <w:trPr>
          <w:trHeight w:val="300"/>
        </w:trPr>
        <w:tc>
          <w:tcPr>
            <w:tcW w:w="1000" w:type="pct"/>
            <w:shd w:val="clear" w:color="auto" w:fill="auto"/>
            <w:noWrap/>
            <w:vAlign w:val="center"/>
            <w:hideMark/>
          </w:tcPr>
          <w:p w:rsidR="00C64A64" w:rsidRPr="00C64A64" w:rsidRDefault="00C64A64" w:rsidP="00C64A64">
            <w:pPr>
              <w:jc w:val="center"/>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Markets</w:t>
            </w:r>
          </w:p>
        </w:tc>
        <w:tc>
          <w:tcPr>
            <w:tcW w:w="1000" w:type="pct"/>
            <w:shd w:val="clear" w:color="000000" w:fill="B4C6E7"/>
            <w:noWrap/>
            <w:vAlign w:val="center"/>
            <w:hideMark/>
          </w:tcPr>
          <w:p w:rsidR="00C64A64" w:rsidRPr="00C64A64" w:rsidRDefault="00C64A64" w:rsidP="00C64A64">
            <w:pPr>
              <w:jc w:val="center"/>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Country</w:t>
            </w:r>
          </w:p>
        </w:tc>
        <w:tc>
          <w:tcPr>
            <w:tcW w:w="1000" w:type="pct"/>
            <w:shd w:val="clear" w:color="000000" w:fill="B4C6E7"/>
            <w:noWrap/>
            <w:vAlign w:val="center"/>
            <w:hideMark/>
          </w:tcPr>
          <w:p w:rsidR="00C64A64" w:rsidRPr="00C64A64" w:rsidRDefault="00C64A64" w:rsidP="00C64A64">
            <w:pPr>
              <w:jc w:val="right"/>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Jan-20</w:t>
            </w:r>
          </w:p>
        </w:tc>
        <w:tc>
          <w:tcPr>
            <w:tcW w:w="1000" w:type="pct"/>
            <w:shd w:val="clear" w:color="000000" w:fill="B4C6E7"/>
            <w:noWrap/>
            <w:vAlign w:val="center"/>
            <w:hideMark/>
          </w:tcPr>
          <w:p w:rsidR="00C64A64" w:rsidRPr="00C64A64" w:rsidRDefault="00C64A64" w:rsidP="00C64A64">
            <w:pPr>
              <w:jc w:val="right"/>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Feb-20</w:t>
            </w:r>
          </w:p>
        </w:tc>
        <w:tc>
          <w:tcPr>
            <w:tcW w:w="1000" w:type="pct"/>
            <w:shd w:val="clear" w:color="000000" w:fill="B4C6E7"/>
            <w:noWrap/>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 Change MoM</w:t>
            </w:r>
          </w:p>
        </w:tc>
      </w:tr>
      <w:tr w:rsidR="00C64A64" w:rsidRPr="00C64A64" w:rsidTr="004E59E1">
        <w:trPr>
          <w:trHeight w:val="300"/>
        </w:trPr>
        <w:tc>
          <w:tcPr>
            <w:tcW w:w="1000" w:type="pct"/>
            <w:vMerge w:val="restart"/>
            <w:shd w:val="clear" w:color="000000" w:fill="B4C6E7"/>
            <w:noWrap/>
            <w:textDirection w:val="btLr"/>
            <w:vAlign w:val="center"/>
            <w:hideMark/>
          </w:tcPr>
          <w:p w:rsidR="00C64A64" w:rsidRPr="00C64A64" w:rsidRDefault="00C64A64" w:rsidP="00C64A64">
            <w:pPr>
              <w:jc w:val="center"/>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Developed Markets</w:t>
            </w: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USA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34,936.6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31,493.9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(9.9)</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UK</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3,368.6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2,899.4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(13.9)</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Germany</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2,231.4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2,014.9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(9.7)</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Spain</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709.1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650.6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(8.2)</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Japan</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6,150.6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5,521.7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(10.2)</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Singapore</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474.3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443.3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(6.5)</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Hong Kong</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5,245.1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5,194.2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(1.0)</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South Korea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1,339.4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1,249.8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(6.7)</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Australia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1,372.0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1,201.9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(12.4)</w:t>
            </w:r>
          </w:p>
        </w:tc>
      </w:tr>
      <w:tr w:rsidR="00C64A64" w:rsidRPr="00C64A64" w:rsidTr="004E59E1">
        <w:trPr>
          <w:trHeight w:val="300"/>
        </w:trPr>
        <w:tc>
          <w:tcPr>
            <w:tcW w:w="1000" w:type="pct"/>
            <w:vMerge w:val="restart"/>
            <w:shd w:val="clear" w:color="000000" w:fill="B4C6E7"/>
            <w:noWrap/>
            <w:textDirection w:val="btLr"/>
            <w:vAlign w:val="center"/>
            <w:hideMark/>
          </w:tcPr>
          <w:p w:rsidR="00C64A64" w:rsidRPr="00C64A64" w:rsidRDefault="00C64A64" w:rsidP="00C64A64">
            <w:pPr>
              <w:jc w:val="center"/>
              <w:rPr>
                <w:rFonts w:asciiTheme="minorHAnsi" w:eastAsia="Times New Roman" w:hAnsiTheme="minorHAnsi" w:cstheme="minorHAnsi"/>
                <w:b/>
                <w:bCs/>
                <w:sz w:val="18"/>
                <w:szCs w:val="18"/>
                <w:lang w:val="en-IN" w:eastAsia="en-IN" w:bidi="hi-IN"/>
              </w:rPr>
            </w:pPr>
            <w:r w:rsidRPr="00C64A64">
              <w:rPr>
                <w:rFonts w:asciiTheme="minorHAnsi" w:eastAsia="Times New Roman" w:hAnsiTheme="minorHAnsi" w:cstheme="minorHAnsi"/>
                <w:b/>
                <w:bCs/>
                <w:sz w:val="18"/>
                <w:szCs w:val="18"/>
                <w:lang w:val="en-IN" w:eastAsia="en-IN" w:bidi="hi-IN"/>
              </w:rPr>
              <w:t>BRICS</w:t>
            </w: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Brazil</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1,045.7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903.4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(13.6)</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Russia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752.7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637.3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(15.3)</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India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2,144.9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1,993.9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(7.0)</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China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7,501.7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7,464.1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(0.5)</w:t>
            </w:r>
          </w:p>
        </w:tc>
      </w:tr>
      <w:tr w:rsidR="00C64A64" w:rsidRPr="00C64A64" w:rsidTr="004E59E1">
        <w:trPr>
          <w:trHeight w:val="300"/>
        </w:trPr>
        <w:tc>
          <w:tcPr>
            <w:tcW w:w="1000" w:type="pct"/>
            <w:vMerge/>
            <w:vAlign w:val="center"/>
            <w:hideMark/>
          </w:tcPr>
          <w:p w:rsidR="00C64A64" w:rsidRPr="00C64A64" w:rsidRDefault="00C64A64" w:rsidP="00C64A64">
            <w:pPr>
              <w:rPr>
                <w:rFonts w:asciiTheme="minorHAnsi" w:eastAsia="Times New Roman" w:hAnsiTheme="minorHAnsi" w:cstheme="minorHAnsi"/>
                <w:b/>
                <w:bCs/>
                <w:sz w:val="18"/>
                <w:szCs w:val="18"/>
                <w:lang w:val="en-IN" w:eastAsia="en-IN" w:bidi="hi-IN"/>
              </w:rPr>
            </w:pPr>
          </w:p>
        </w:tc>
        <w:tc>
          <w:tcPr>
            <w:tcW w:w="1000" w:type="pct"/>
            <w:shd w:val="clear" w:color="000000" w:fill="D9E1F2"/>
            <w:noWrap/>
            <w:vAlign w:val="center"/>
            <w:hideMark/>
          </w:tcPr>
          <w:p w:rsidR="00C64A64" w:rsidRPr="00C64A64" w:rsidRDefault="00C64A64" w:rsidP="00C64A64">
            <w:pPr>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South Africa</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406.7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346.1 </w:t>
            </w:r>
          </w:p>
        </w:tc>
        <w:tc>
          <w:tcPr>
            <w:tcW w:w="1000" w:type="pct"/>
            <w:shd w:val="clear" w:color="auto" w:fill="auto"/>
            <w:noWrap/>
            <w:vAlign w:val="center"/>
            <w:hideMark/>
          </w:tcPr>
          <w:p w:rsidR="00C64A64" w:rsidRPr="00C64A64" w:rsidRDefault="00C64A64" w:rsidP="00C64A64">
            <w:pPr>
              <w:jc w:val="right"/>
              <w:rPr>
                <w:rFonts w:asciiTheme="minorHAnsi" w:eastAsia="Times New Roman" w:hAnsiTheme="minorHAnsi" w:cstheme="minorHAnsi"/>
                <w:sz w:val="18"/>
                <w:szCs w:val="18"/>
                <w:lang w:val="en-IN" w:eastAsia="en-IN" w:bidi="hi-IN"/>
              </w:rPr>
            </w:pPr>
            <w:r w:rsidRPr="00C64A64">
              <w:rPr>
                <w:rFonts w:asciiTheme="minorHAnsi" w:eastAsia="Times New Roman" w:hAnsiTheme="minorHAnsi" w:cstheme="minorHAnsi"/>
                <w:sz w:val="18"/>
                <w:szCs w:val="18"/>
                <w:lang w:val="en-IN" w:eastAsia="en-IN" w:bidi="hi-IN"/>
              </w:rPr>
              <w:t xml:space="preserve">          (14.9)</w:t>
            </w:r>
          </w:p>
        </w:tc>
      </w:tr>
    </w:tbl>
    <w:p w:rsidR="00C64A64" w:rsidRPr="00C64A64" w:rsidRDefault="00C64A64" w:rsidP="00C64A64">
      <w:pPr>
        <w:spacing w:line="23" w:lineRule="atLeast"/>
        <w:jc w:val="both"/>
        <w:outlineLvl w:val="0"/>
        <w:rPr>
          <w:rFonts w:asciiTheme="minorHAnsi" w:hAnsiTheme="minorHAnsi" w:cstheme="minorHAnsi"/>
          <w:bCs/>
          <w:color w:val="000000" w:themeColor="text1"/>
          <w:sz w:val="22"/>
          <w:szCs w:val="22"/>
        </w:rPr>
      </w:pPr>
      <w:r w:rsidRPr="00C64A64">
        <w:rPr>
          <w:rFonts w:asciiTheme="minorHAnsi" w:hAnsiTheme="minorHAnsi" w:cstheme="minorHAnsi"/>
          <w:bCs/>
          <w:color w:val="000000" w:themeColor="text1"/>
          <w:sz w:val="22"/>
          <w:szCs w:val="22"/>
        </w:rPr>
        <w:t>Source: Bloomberg</w:t>
      </w:r>
    </w:p>
    <w:p w:rsidR="00C64A64" w:rsidRPr="00C64A64" w:rsidRDefault="00C64A64" w:rsidP="00C64A64">
      <w:pPr>
        <w:spacing w:line="23" w:lineRule="atLeast"/>
        <w:jc w:val="both"/>
        <w:outlineLvl w:val="0"/>
        <w:rPr>
          <w:rFonts w:asciiTheme="minorHAnsi" w:hAnsiTheme="minorHAnsi" w:cstheme="minorHAnsi"/>
          <w:bCs/>
          <w:sz w:val="22"/>
          <w:szCs w:val="22"/>
        </w:rPr>
      </w:pPr>
    </w:p>
    <w:p w:rsidR="00C64A64" w:rsidRPr="00C64A64" w:rsidRDefault="00C64A64" w:rsidP="00C64A64">
      <w:pPr>
        <w:spacing w:line="23" w:lineRule="atLeast"/>
        <w:jc w:val="both"/>
        <w:outlineLvl w:val="0"/>
        <w:rPr>
          <w:rFonts w:asciiTheme="minorHAnsi" w:hAnsiTheme="minorHAnsi" w:cstheme="minorHAnsi"/>
          <w:bCs/>
          <w:sz w:val="22"/>
          <w:szCs w:val="22"/>
        </w:rPr>
      </w:pPr>
      <w:r w:rsidRPr="00C64A64">
        <w:rPr>
          <w:rFonts w:asciiTheme="minorHAnsi" w:hAnsiTheme="minorHAnsi" w:cstheme="minorHAnsi"/>
          <w:bCs/>
          <w:sz w:val="22"/>
          <w:szCs w:val="22"/>
        </w:rPr>
        <w:t>Table A4: Stock Futures and Stock Options Traded in Major Exchanges</w:t>
      </w:r>
    </w:p>
    <w:p w:rsidR="00C64A64" w:rsidRPr="00C64A64" w:rsidRDefault="00C64A64" w:rsidP="00C64A64">
      <w:pPr>
        <w:spacing w:line="23" w:lineRule="atLeast"/>
        <w:jc w:val="right"/>
        <w:outlineLvl w:val="0"/>
        <w:rPr>
          <w:rFonts w:asciiTheme="minorHAnsi" w:hAnsiTheme="minorHAnsi" w:cstheme="minorHAnsi"/>
          <w:bCs/>
          <w:sz w:val="22"/>
          <w:szCs w:val="22"/>
        </w:rPr>
      </w:pPr>
      <w:r w:rsidRPr="00C64A64">
        <w:rPr>
          <w:rFonts w:asciiTheme="minorHAnsi" w:hAnsiTheme="minorHAnsi" w:cstheme="minorHAnsi"/>
          <w:bCs/>
          <w:sz w:val="22"/>
          <w:szCs w:val="22"/>
        </w:rPr>
        <w:t>Notional Turnover in (US$ Million)</w:t>
      </w:r>
    </w:p>
    <w:tbl>
      <w:tblPr>
        <w:tblW w:w="10725" w:type="dxa"/>
        <w:tblLook w:val="04A0" w:firstRow="1" w:lastRow="0" w:firstColumn="1" w:lastColumn="0" w:noHBand="0" w:noVBand="1"/>
      </w:tblPr>
      <w:tblGrid>
        <w:gridCol w:w="3678"/>
        <w:gridCol w:w="1158"/>
        <w:gridCol w:w="1154"/>
        <w:gridCol w:w="1157"/>
        <w:gridCol w:w="1211"/>
        <w:gridCol w:w="1155"/>
        <w:gridCol w:w="1212"/>
      </w:tblGrid>
      <w:tr w:rsidR="00C64A64" w:rsidRPr="00C64A64" w:rsidTr="004E59E1">
        <w:trPr>
          <w:trHeight w:val="255"/>
        </w:trPr>
        <w:tc>
          <w:tcPr>
            <w:tcW w:w="3678"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Exchange</w:t>
            </w:r>
          </w:p>
        </w:tc>
        <w:tc>
          <w:tcPr>
            <w:tcW w:w="7047" w:type="dxa"/>
            <w:gridSpan w:val="6"/>
            <w:tcBorders>
              <w:top w:val="single" w:sz="8" w:space="0" w:color="auto"/>
              <w:left w:val="nil"/>
              <w:bottom w:val="single" w:sz="8" w:space="0" w:color="auto"/>
              <w:right w:val="single" w:sz="8" w:space="0" w:color="000000"/>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Feb-20</w:t>
            </w:r>
          </w:p>
        </w:tc>
      </w:tr>
      <w:tr w:rsidR="00C64A64" w:rsidRPr="00C64A64" w:rsidTr="004E59E1">
        <w:trPr>
          <w:trHeight w:val="255"/>
        </w:trPr>
        <w:tc>
          <w:tcPr>
            <w:tcW w:w="3678" w:type="dxa"/>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3469" w:type="dxa"/>
            <w:gridSpan w:val="3"/>
            <w:tcBorders>
              <w:top w:val="single" w:sz="8" w:space="0" w:color="auto"/>
              <w:left w:val="nil"/>
              <w:bottom w:val="single" w:sz="8" w:space="0" w:color="auto"/>
              <w:right w:val="single" w:sz="8" w:space="0" w:color="000000"/>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Single stock futures</w:t>
            </w:r>
          </w:p>
        </w:tc>
        <w:tc>
          <w:tcPr>
            <w:tcW w:w="3578" w:type="dxa"/>
            <w:gridSpan w:val="3"/>
            <w:tcBorders>
              <w:top w:val="single" w:sz="8" w:space="0" w:color="auto"/>
              <w:left w:val="nil"/>
              <w:bottom w:val="single" w:sz="8" w:space="0" w:color="auto"/>
              <w:right w:val="single" w:sz="8" w:space="0" w:color="000000"/>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Single stock options</w:t>
            </w:r>
          </w:p>
        </w:tc>
      </w:tr>
      <w:tr w:rsidR="00C64A64" w:rsidRPr="00C64A64" w:rsidTr="004E59E1">
        <w:trPr>
          <w:trHeight w:val="243"/>
        </w:trPr>
        <w:tc>
          <w:tcPr>
            <w:tcW w:w="3678" w:type="dxa"/>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58"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p>
        </w:tc>
        <w:tc>
          <w:tcPr>
            <w:tcW w:w="1154"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p>
        </w:tc>
        <w:tc>
          <w:tcPr>
            <w:tcW w:w="1155"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p>
        </w:tc>
        <w:tc>
          <w:tcPr>
            <w:tcW w:w="1211"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p>
        </w:tc>
        <w:tc>
          <w:tcPr>
            <w:tcW w:w="1155"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p>
        </w:tc>
        <w:tc>
          <w:tcPr>
            <w:tcW w:w="1211" w:type="dxa"/>
            <w:tcBorders>
              <w:top w:val="nil"/>
              <w:left w:val="nil"/>
              <w:bottom w:val="nil"/>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p>
        </w:tc>
      </w:tr>
      <w:tr w:rsidR="00C64A64" w:rsidRPr="00C64A64" w:rsidTr="004E59E1">
        <w:trPr>
          <w:trHeight w:val="426"/>
        </w:trPr>
        <w:tc>
          <w:tcPr>
            <w:tcW w:w="3678" w:type="dxa"/>
            <w:vMerge/>
            <w:tcBorders>
              <w:top w:val="single" w:sz="8" w:space="0" w:color="auto"/>
              <w:left w:val="single" w:sz="8" w:space="0" w:color="auto"/>
              <w:bottom w:val="single" w:sz="8" w:space="0" w:color="000000"/>
              <w:right w:val="single" w:sz="8"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58"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contracts traded</w:t>
            </w:r>
          </w:p>
        </w:tc>
        <w:tc>
          <w:tcPr>
            <w:tcW w:w="1154"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turnover</w:t>
            </w:r>
          </w:p>
        </w:tc>
        <w:tc>
          <w:tcPr>
            <w:tcW w:w="1155"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interest</w:t>
            </w:r>
          </w:p>
        </w:tc>
        <w:tc>
          <w:tcPr>
            <w:tcW w:w="1211"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contracts traded</w:t>
            </w:r>
          </w:p>
        </w:tc>
        <w:tc>
          <w:tcPr>
            <w:tcW w:w="1155"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turnover</w:t>
            </w:r>
          </w:p>
        </w:tc>
        <w:tc>
          <w:tcPr>
            <w:tcW w:w="1211" w:type="dxa"/>
            <w:tcBorders>
              <w:top w:val="nil"/>
              <w:left w:val="nil"/>
              <w:bottom w:val="single" w:sz="8" w:space="0" w:color="auto"/>
              <w:right w:val="single" w:sz="8"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interest</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Americas</w:t>
            </w:r>
          </w:p>
        </w:tc>
        <w:tc>
          <w:tcPr>
            <w:tcW w:w="1158"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4"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5" w:type="dxa"/>
            <w:tcBorders>
              <w:top w:val="nil"/>
              <w:left w:val="nil"/>
              <w:bottom w:val="nil"/>
              <w:right w:val="nil"/>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211" w:type="dxa"/>
            <w:tcBorders>
              <w:top w:val="nil"/>
              <w:left w:val="single" w:sz="8" w:space="0" w:color="auto"/>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5" w:type="dxa"/>
            <w:tcBorders>
              <w:top w:val="nil"/>
              <w:left w:val="nil"/>
              <w:bottom w:val="nil"/>
              <w:right w:val="nil"/>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211" w:type="dxa"/>
            <w:tcBorders>
              <w:top w:val="nil"/>
              <w:left w:val="single" w:sz="8" w:space="0" w:color="auto"/>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de Valores de Colombia</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Mexicana de Valores</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1,780</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0.45</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2,000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44,015</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2.29</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44,233</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y Mercados Argentinos</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24,72,141</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9.81</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383188</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Cboe Global Markets</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9,27,77,883</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16,81,50,519</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 US</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11,19,16,721</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MIAX Exchange Group</w:t>
            </w:r>
          </w:p>
        </w:tc>
        <w:tc>
          <w:tcPr>
            <w:tcW w:w="1158"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3,28,55,632</w:t>
            </w:r>
          </w:p>
        </w:tc>
        <w:tc>
          <w:tcPr>
            <w:tcW w:w="1155"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6,42,216</w:t>
            </w:r>
          </w:p>
        </w:tc>
        <w:tc>
          <w:tcPr>
            <w:tcW w:w="1211"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58" w:type="dxa"/>
            <w:tcBorders>
              <w:top w:val="nil"/>
              <w:left w:val="nil"/>
              <w:bottom w:val="nil"/>
              <w:right w:val="nil"/>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4" w:type="dxa"/>
            <w:tcBorders>
              <w:top w:val="nil"/>
              <w:left w:val="single" w:sz="8" w:space="0" w:color="auto"/>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5"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211"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155"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c>
          <w:tcPr>
            <w:tcW w:w="1211"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b/>
                <w:bCs/>
                <w:color w:val="000000"/>
                <w:sz w:val="20"/>
                <w:szCs w:val="20"/>
                <w:lang w:val="en-IN" w:eastAsia="en-IN" w:bidi="hi-IN"/>
              </w:rPr>
            </w:pP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ASX Australian Securities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Hong Kong Exchanges and Clearing</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97,117</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449.41</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26,762</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1,01,29,025</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35,974</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91,73,673</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Japan Exchange Group</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17,727</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52,733</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Korea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7,08,77,046</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38,694</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54,23,303</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15,67,583</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1,64,078</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1,97,62,076</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1,82,501</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18,17,387</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1,78,33,803</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177462.86</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3,54,947</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4,29,018</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1,33,187</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Taiwan Futures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18,75,816</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18,500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1,58,756</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11,470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37.55</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2,680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Thailand Futures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41,20,069</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18,88,685</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tcPr>
          <w:p w:rsidR="00C64A64" w:rsidRPr="00C64A64" w:rsidRDefault="00C64A64" w:rsidP="00C64A64">
            <w:pPr>
              <w:rPr>
                <w:rFonts w:ascii="Garamond" w:eastAsia="Times New Roman" w:hAnsi="Garamond" w:cs="Calibri"/>
                <w:color w:val="000000"/>
                <w:sz w:val="20"/>
                <w:szCs w:val="20"/>
                <w:lang w:val="en-IN" w:eastAsia="en-IN" w:bidi="hi-IN"/>
              </w:rPr>
            </w:pPr>
          </w:p>
        </w:tc>
        <w:tc>
          <w:tcPr>
            <w:tcW w:w="1158" w:type="dxa"/>
            <w:tcBorders>
              <w:top w:val="nil"/>
              <w:left w:val="nil"/>
              <w:bottom w:val="nil"/>
              <w:right w:val="nil"/>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c>
          <w:tcPr>
            <w:tcW w:w="1154" w:type="dxa"/>
            <w:tcBorders>
              <w:top w:val="nil"/>
              <w:left w:val="single" w:sz="8" w:space="0" w:color="auto"/>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c>
          <w:tcPr>
            <w:tcW w:w="1155"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c>
          <w:tcPr>
            <w:tcW w:w="1211"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c>
          <w:tcPr>
            <w:tcW w:w="1155"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c>
          <w:tcPr>
            <w:tcW w:w="1211" w:type="dxa"/>
            <w:tcBorders>
              <w:top w:val="nil"/>
              <w:left w:val="nil"/>
              <w:bottom w:val="nil"/>
              <w:right w:val="single" w:sz="8" w:space="0" w:color="auto"/>
            </w:tcBorders>
            <w:shd w:val="clear" w:color="auto" w:fill="auto"/>
            <w:vAlign w:val="center"/>
          </w:tcPr>
          <w:p w:rsidR="00C64A64" w:rsidRPr="00C64A64" w:rsidRDefault="00C64A64" w:rsidP="00C64A64">
            <w:pPr>
              <w:jc w:val="right"/>
              <w:rPr>
                <w:rFonts w:ascii="Garamond" w:eastAsia="Times New Roman" w:hAnsi="Garamond" w:cs="Calibri"/>
                <w:color w:val="000000"/>
                <w:sz w:val="20"/>
                <w:szCs w:val="20"/>
                <w:lang w:val="en-IN" w:eastAsia="en-IN" w:bidi="hi-IN"/>
              </w:rPr>
            </w:pP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Athens Stock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BME Spanish Exchanges</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Borsa Istanbul</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Budapest Stock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14,629</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108.75</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9,213</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Deutsche Boerse AG</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Euronext</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Nordic and Baltics</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Oslo Bors</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Tehran Stock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9,28,434</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6.86</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Tel-Aviv Stock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68,176</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490.51</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48,235</w:t>
            </w:r>
          </w:p>
        </w:tc>
      </w:tr>
      <w:tr w:rsidR="00C64A64" w:rsidRPr="00C64A64" w:rsidTr="004E59E1">
        <w:trPr>
          <w:trHeight w:val="243"/>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Warsaw Stock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r>
      <w:tr w:rsidR="00C64A64" w:rsidRPr="00C64A64" w:rsidTr="004E59E1">
        <w:trPr>
          <w:trHeight w:val="255"/>
        </w:trPr>
        <w:tc>
          <w:tcPr>
            <w:tcW w:w="3678" w:type="dxa"/>
            <w:tcBorders>
              <w:top w:val="nil"/>
              <w:left w:val="single" w:sz="8" w:space="0" w:color="auto"/>
              <w:bottom w:val="nil"/>
              <w:right w:val="single" w:sz="8" w:space="0" w:color="auto"/>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lastRenderedPageBreak/>
              <w:t>Dubai Gold and Commodities Exchange</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8,055</w:t>
            </w:r>
          </w:p>
        </w:tc>
        <w:tc>
          <w:tcPr>
            <w:tcW w:w="1154" w:type="dxa"/>
            <w:tcBorders>
              <w:top w:val="nil"/>
              <w:left w:val="single" w:sz="8" w:space="0" w:color="auto"/>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15.49</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629</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155"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c>
          <w:tcPr>
            <w:tcW w:w="1211"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0</w:t>
            </w:r>
          </w:p>
        </w:tc>
      </w:tr>
      <w:tr w:rsidR="00C64A64" w:rsidRPr="00C64A64" w:rsidTr="004E59E1">
        <w:trPr>
          <w:trHeight w:val="255"/>
        </w:trPr>
        <w:tc>
          <w:tcPr>
            <w:tcW w:w="3678" w:type="dxa"/>
            <w:tcBorders>
              <w:top w:val="single" w:sz="8" w:space="0" w:color="auto"/>
              <w:left w:val="single" w:sz="8" w:space="0" w:color="auto"/>
              <w:bottom w:val="single" w:sz="8" w:space="0" w:color="auto"/>
              <w:right w:val="nil"/>
            </w:tcBorders>
            <w:shd w:val="clear" w:color="000000" w:fill="D9E1F2"/>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Grand Total</w:t>
            </w:r>
          </w:p>
        </w:tc>
        <w:tc>
          <w:tcPr>
            <w:tcW w:w="1158" w:type="dxa"/>
            <w:tcBorders>
              <w:top w:val="single" w:sz="8" w:space="0" w:color="auto"/>
              <w:left w:val="single" w:sz="8" w:space="0" w:color="auto"/>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9,71,85,606</w:t>
            </w:r>
          </w:p>
        </w:tc>
        <w:tc>
          <w:tcPr>
            <w:tcW w:w="1154" w:type="dxa"/>
            <w:tcBorders>
              <w:top w:val="single" w:sz="8" w:space="0" w:color="auto"/>
              <w:left w:val="nil"/>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2,40,269</w:t>
            </w:r>
          </w:p>
        </w:tc>
        <w:tc>
          <w:tcPr>
            <w:tcW w:w="1155" w:type="dxa"/>
            <w:tcBorders>
              <w:top w:val="single" w:sz="8" w:space="0" w:color="auto"/>
              <w:left w:val="nil"/>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94,59,922</w:t>
            </w:r>
          </w:p>
        </w:tc>
        <w:tc>
          <w:tcPr>
            <w:tcW w:w="1211" w:type="dxa"/>
            <w:tcBorders>
              <w:top w:val="single" w:sz="8" w:space="0" w:color="auto"/>
              <w:left w:val="nil"/>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27,06,22,610</w:t>
            </w:r>
          </w:p>
        </w:tc>
        <w:tc>
          <w:tcPr>
            <w:tcW w:w="1155" w:type="dxa"/>
            <w:tcBorders>
              <w:top w:val="single" w:sz="8" w:space="0" w:color="auto"/>
              <w:left w:val="nil"/>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8,56,200</w:t>
            </w:r>
          </w:p>
        </w:tc>
        <w:tc>
          <w:tcPr>
            <w:tcW w:w="1211" w:type="dxa"/>
            <w:tcBorders>
              <w:top w:val="single" w:sz="8" w:space="0" w:color="auto"/>
              <w:left w:val="nil"/>
              <w:bottom w:val="single" w:sz="8" w:space="0" w:color="auto"/>
              <w:right w:val="single" w:sz="8"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17,83,74,286</w:t>
            </w:r>
          </w:p>
        </w:tc>
      </w:tr>
    </w:tbl>
    <w:p w:rsidR="00C64A64" w:rsidRPr="00C64A64" w:rsidRDefault="00C64A64" w:rsidP="00C64A64">
      <w:pPr>
        <w:tabs>
          <w:tab w:val="left" w:pos="3306"/>
          <w:tab w:val="left" w:pos="4629"/>
          <w:tab w:val="left" w:pos="5685"/>
          <w:tab w:val="left" w:pos="6835"/>
          <w:tab w:val="left" w:pos="7999"/>
          <w:tab w:val="left" w:pos="9070"/>
        </w:tabs>
        <w:spacing w:line="23" w:lineRule="atLeast"/>
        <w:rPr>
          <w:rFonts w:asciiTheme="minorHAnsi" w:eastAsia="Times New Roman" w:hAnsiTheme="minorHAnsi" w:cstheme="minorHAnsi"/>
          <w:bCs/>
          <w:sz w:val="18"/>
          <w:szCs w:val="18"/>
          <w:lang w:val="en-US"/>
        </w:rPr>
      </w:pPr>
      <w:r w:rsidRPr="00C64A64">
        <w:rPr>
          <w:rFonts w:asciiTheme="minorHAnsi" w:hAnsiTheme="minorHAnsi" w:cstheme="minorHAnsi"/>
          <w:bCs/>
          <w:sz w:val="18"/>
          <w:szCs w:val="18"/>
        </w:rPr>
        <w:t>NA: Not Available</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World Federation of Exchanges</w:t>
      </w:r>
    </w:p>
    <w:p w:rsidR="00C64A64" w:rsidRPr="00C64A64" w:rsidRDefault="00C64A64" w:rsidP="00C64A64">
      <w:pPr>
        <w:rPr>
          <w:rFonts w:asciiTheme="minorHAnsi" w:eastAsia="Times New Roman" w:hAnsiTheme="minorHAnsi" w:cstheme="minorHAnsi"/>
          <w:bCs/>
          <w:sz w:val="22"/>
          <w:szCs w:val="22"/>
          <w:lang w:val="en-US"/>
        </w:rPr>
      </w:pPr>
    </w:p>
    <w:p w:rsidR="00C64A64" w:rsidRPr="00C64A64" w:rsidRDefault="00C64A64" w:rsidP="00C64A64">
      <w:pPr>
        <w:spacing w:line="23" w:lineRule="atLeast"/>
        <w:rPr>
          <w:rFonts w:asciiTheme="minorHAnsi" w:eastAsia="Times New Roman" w:hAnsiTheme="minorHAnsi" w:cstheme="minorHAnsi"/>
          <w:bCs/>
          <w:sz w:val="22"/>
          <w:szCs w:val="22"/>
          <w:lang w:val="en-US"/>
        </w:rPr>
      </w:pPr>
      <w:r w:rsidRPr="00C64A64">
        <w:rPr>
          <w:rFonts w:asciiTheme="minorHAnsi" w:eastAsia="Times New Roman" w:hAnsiTheme="minorHAnsi" w:cstheme="minorHAnsi"/>
          <w:bCs/>
          <w:sz w:val="22"/>
          <w:szCs w:val="22"/>
          <w:lang w:val="en-US"/>
        </w:rPr>
        <w:t xml:space="preserve">Table A5: Index Futures and Index Options Traded in Major Exchanges </w:t>
      </w:r>
    </w:p>
    <w:p w:rsidR="00C64A64" w:rsidRPr="00C64A64" w:rsidRDefault="00C64A64" w:rsidP="00C64A64">
      <w:pPr>
        <w:spacing w:line="23" w:lineRule="atLeast"/>
        <w:jc w:val="right"/>
        <w:rPr>
          <w:rFonts w:asciiTheme="minorHAnsi" w:eastAsia="Times New Roman" w:hAnsiTheme="minorHAnsi" w:cstheme="minorHAnsi"/>
          <w:bCs/>
          <w:sz w:val="22"/>
          <w:szCs w:val="22"/>
          <w:lang w:val="en-US"/>
        </w:rPr>
      </w:pPr>
      <w:r w:rsidRPr="00C64A64">
        <w:rPr>
          <w:rFonts w:asciiTheme="minorHAnsi" w:hAnsiTheme="minorHAnsi" w:cstheme="minorHAnsi"/>
          <w:bCs/>
          <w:sz w:val="22"/>
          <w:szCs w:val="22"/>
        </w:rPr>
        <w:t>Notional Turnover in (US$ Million)</w:t>
      </w:r>
    </w:p>
    <w:tbl>
      <w:tblPr>
        <w:tblW w:w="10447" w:type="dxa"/>
        <w:tblLook w:val="04A0" w:firstRow="1" w:lastRow="0" w:firstColumn="1" w:lastColumn="0" w:noHBand="0" w:noVBand="1"/>
      </w:tblPr>
      <w:tblGrid>
        <w:gridCol w:w="3505"/>
        <w:gridCol w:w="1217"/>
        <w:gridCol w:w="1126"/>
        <w:gridCol w:w="1131"/>
        <w:gridCol w:w="1217"/>
        <w:gridCol w:w="1119"/>
        <w:gridCol w:w="1132"/>
      </w:tblGrid>
      <w:tr w:rsidR="00C64A64" w:rsidRPr="00C64A64" w:rsidTr="004E59E1">
        <w:trPr>
          <w:trHeight w:val="193"/>
        </w:trPr>
        <w:tc>
          <w:tcPr>
            <w:tcW w:w="350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Exchange</w:t>
            </w:r>
          </w:p>
        </w:tc>
        <w:tc>
          <w:tcPr>
            <w:tcW w:w="6942" w:type="dxa"/>
            <w:gridSpan w:val="6"/>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Feb-20</w:t>
            </w:r>
          </w:p>
        </w:tc>
      </w:tr>
      <w:tr w:rsidR="00C64A64" w:rsidRPr="00C64A64" w:rsidTr="004E59E1">
        <w:trPr>
          <w:trHeight w:val="193"/>
        </w:trPr>
        <w:tc>
          <w:tcPr>
            <w:tcW w:w="3505"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3474"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Stock index futures</w:t>
            </w:r>
          </w:p>
        </w:tc>
        <w:tc>
          <w:tcPr>
            <w:tcW w:w="3468"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Stock index options</w:t>
            </w:r>
          </w:p>
        </w:tc>
      </w:tr>
      <w:tr w:rsidR="00C64A64" w:rsidRPr="00C64A64" w:rsidTr="004E59E1">
        <w:trPr>
          <w:trHeight w:val="495"/>
        </w:trPr>
        <w:tc>
          <w:tcPr>
            <w:tcW w:w="3505"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217"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26"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29"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c>
          <w:tcPr>
            <w:tcW w:w="1217"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19"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30"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217" w:type="dxa"/>
            <w:tcBorders>
              <w:top w:val="nil"/>
              <w:left w:val="nil"/>
              <w:bottom w:val="nil"/>
              <w:right w:val="single" w:sz="8"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de Valores de Colombia</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Mexicana de Valores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29,744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663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45,412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923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21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831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y Mercados Argentinos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43,162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29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Cboe Global Markets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5,02,98,938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3,14,16,929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 US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3,50,932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MIAX Exchange Group</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1,34,302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292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Matba Rofex</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2,91,471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296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4,860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698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0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435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CME Group</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9,81,78,067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1,21,53,107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50,96,165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2,05,09,223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37,39,145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48,30,005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Cboe Futures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71,81,922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4,57,921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ASX Australian Securities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Hong Kong Exchanges and Clearing</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1,00,92,232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9,86,986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6,29,712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35,83,518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3,48,099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28,83,100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Japan Exchange Group</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3,90,95,937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15,06,760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20,58,239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35,11,987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20,62,369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Korea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1,29,97,975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5,71,795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8,60,525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9,91,71,192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37,78,663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71,88,853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75,167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2,88,805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44,93,62,949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44,19,123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17,91,028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1,78,31,706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21,48,734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9,01,916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20,79,249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Taiwan Futures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83,46,968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3,79,544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1,46,249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1,94,31,835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3,69,171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6,96,295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Thailand Futures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47,70,897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4,16,418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1,74,153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77,106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Bursa Malaysia Derivatives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2,62,509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4,662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30,684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610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0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China Financial Futures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Athens Stock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BME Spanish Exchanges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Borsa Istanbul</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Budapest Stock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94,150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135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12,696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Deutsche Boerse AG</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Euronext</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Nordic and Baltics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Oslo Bors</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Tel-Aviv Stock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28,70,403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1,40,026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1,65,690 </w:t>
            </w:r>
          </w:p>
        </w:tc>
      </w:tr>
      <w:tr w:rsidR="00C64A64" w:rsidRPr="00C64A64" w:rsidTr="004E59E1">
        <w:trPr>
          <w:trHeight w:val="193"/>
        </w:trPr>
        <w:tc>
          <w:tcPr>
            <w:tcW w:w="3505"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Warsaw Stock Exchange</w:t>
            </w:r>
          </w:p>
        </w:tc>
        <w:tc>
          <w:tcPr>
            <w:tcW w:w="1217"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29"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217"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19"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3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3"/>
        </w:trPr>
        <w:tc>
          <w:tcPr>
            <w:tcW w:w="3505" w:type="dxa"/>
            <w:tcBorders>
              <w:top w:val="single" w:sz="4" w:space="0" w:color="auto"/>
              <w:left w:val="single" w:sz="4" w:space="0" w:color="auto"/>
              <w:bottom w:val="single" w:sz="4" w:space="0" w:color="auto"/>
              <w:right w:val="nil"/>
            </w:tcBorders>
            <w:shd w:val="clear" w:color="000000" w:fill="D9E1F2"/>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lastRenderedPageBreak/>
              <w:t>Grand Total</w:t>
            </w:r>
          </w:p>
        </w:tc>
        <w:tc>
          <w:tcPr>
            <w:tcW w:w="121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20,64,05,593 </w:t>
            </w:r>
          </w:p>
        </w:tc>
        <w:tc>
          <w:tcPr>
            <w:tcW w:w="1126"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1,56,79,143 </w:t>
            </w:r>
          </w:p>
        </w:tc>
        <w:tc>
          <w:tcPr>
            <w:tcW w:w="1129"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1,21,96,420 </w:t>
            </w:r>
          </w:p>
        </w:tc>
        <w:tc>
          <w:tcPr>
            <w:tcW w:w="1217"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65,03,03,579 </w:t>
            </w:r>
          </w:p>
        </w:tc>
        <w:tc>
          <w:tcPr>
            <w:tcW w:w="1119"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90,15,877 </w:t>
            </w:r>
          </w:p>
        </w:tc>
        <w:tc>
          <w:tcPr>
            <w:tcW w:w="1130"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4,97,81,700 </w:t>
            </w:r>
          </w:p>
        </w:tc>
      </w:tr>
    </w:tbl>
    <w:p w:rsidR="00C64A64" w:rsidRPr="00C64A64" w:rsidRDefault="00C64A64" w:rsidP="00C64A64">
      <w:pPr>
        <w:spacing w:line="23" w:lineRule="atLeast"/>
        <w:rPr>
          <w:rFonts w:asciiTheme="minorHAnsi" w:hAnsiTheme="minorHAnsi" w:cstheme="minorHAnsi"/>
          <w:bCs/>
          <w:sz w:val="18"/>
          <w:szCs w:val="18"/>
        </w:rPr>
      </w:pPr>
    </w:p>
    <w:p w:rsidR="00C64A64" w:rsidRPr="00C64A64" w:rsidRDefault="00C64A64" w:rsidP="00C64A64">
      <w:pPr>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 xml:space="preserve"> NA: Not Available</w:t>
      </w:r>
    </w:p>
    <w:p w:rsidR="00C64A64" w:rsidRPr="00C64A64" w:rsidRDefault="00C64A64" w:rsidP="00C64A64">
      <w:pPr>
        <w:spacing w:line="23" w:lineRule="atLeast"/>
        <w:jc w:val="both"/>
        <w:outlineLvl w:val="0"/>
        <w:rPr>
          <w:rFonts w:asciiTheme="minorHAnsi" w:eastAsia="Times New Roman" w:hAnsiTheme="minorHAnsi" w:cstheme="minorHAnsi"/>
          <w:bCs/>
          <w:sz w:val="18"/>
          <w:szCs w:val="18"/>
          <w:lang w:val="en-US"/>
        </w:rPr>
      </w:pPr>
      <w:r w:rsidRPr="00C64A64">
        <w:rPr>
          <w:rFonts w:asciiTheme="minorHAnsi" w:hAnsiTheme="minorHAnsi" w:cstheme="minorHAnsi"/>
          <w:bCs/>
          <w:sz w:val="18"/>
          <w:szCs w:val="18"/>
        </w:rPr>
        <w:t>Source: World Federation of Exchanges</w:t>
      </w:r>
      <w:r w:rsidRPr="00C64A64">
        <w:rPr>
          <w:rFonts w:asciiTheme="minorHAnsi" w:eastAsia="Times New Roman" w:hAnsiTheme="minorHAnsi" w:cstheme="minorHAnsi"/>
          <w:bCs/>
          <w:sz w:val="18"/>
          <w:szCs w:val="18"/>
          <w:lang w:val="en-US"/>
        </w:rPr>
        <w:tab/>
      </w:r>
    </w:p>
    <w:p w:rsidR="00C64A64" w:rsidRPr="00C64A64" w:rsidRDefault="00C64A64" w:rsidP="00C64A64">
      <w:pPr>
        <w:spacing w:line="23" w:lineRule="atLeast"/>
        <w:jc w:val="both"/>
        <w:outlineLvl w:val="0"/>
        <w:rPr>
          <w:rFonts w:asciiTheme="minorHAnsi" w:eastAsia="Times New Roman" w:hAnsiTheme="minorHAnsi" w:cstheme="minorHAnsi"/>
          <w:bCs/>
          <w:sz w:val="18"/>
          <w:szCs w:val="18"/>
          <w:lang w:val="en-US"/>
        </w:rPr>
      </w:pPr>
    </w:p>
    <w:p w:rsidR="00C64A64" w:rsidRPr="00C64A64" w:rsidRDefault="00C64A64" w:rsidP="00C64A64">
      <w:pPr>
        <w:spacing w:line="23" w:lineRule="atLeast"/>
        <w:jc w:val="both"/>
        <w:rPr>
          <w:lang w:val="en-US"/>
        </w:rPr>
      </w:pPr>
      <w:r w:rsidRPr="00C64A64">
        <w:rPr>
          <w:rFonts w:asciiTheme="minorHAnsi" w:hAnsiTheme="minorHAnsi" w:cstheme="minorHAnsi"/>
          <w:bCs/>
          <w:sz w:val="22"/>
          <w:szCs w:val="22"/>
        </w:rPr>
        <w:t>Table A6: Currency Futures and Options Traded in Major Exchanges</w:t>
      </w:r>
    </w:p>
    <w:p w:rsidR="00C64A64" w:rsidRPr="00C64A64" w:rsidRDefault="00C64A64" w:rsidP="00C64A64">
      <w:pPr>
        <w:jc w:val="right"/>
        <w:rPr>
          <w:rFonts w:asciiTheme="minorHAnsi" w:eastAsia="Times New Roman" w:hAnsiTheme="minorHAnsi" w:cstheme="minorHAnsi"/>
          <w:bCs/>
          <w:sz w:val="22"/>
          <w:szCs w:val="22"/>
          <w:lang w:val="en-US"/>
        </w:rPr>
      </w:pPr>
      <w:r w:rsidRPr="00C64A64">
        <w:rPr>
          <w:rFonts w:asciiTheme="minorHAnsi" w:hAnsiTheme="minorHAnsi" w:cstheme="minorHAnsi"/>
          <w:bCs/>
          <w:sz w:val="22"/>
          <w:szCs w:val="22"/>
        </w:rPr>
        <w:t>Notional Turnover in (US$ Million)</w:t>
      </w:r>
    </w:p>
    <w:tbl>
      <w:tblPr>
        <w:tblW w:w="10734" w:type="dxa"/>
        <w:tblLook w:val="04A0" w:firstRow="1" w:lastRow="0" w:firstColumn="1" w:lastColumn="0" w:noHBand="0" w:noVBand="1"/>
      </w:tblPr>
      <w:tblGrid>
        <w:gridCol w:w="3733"/>
        <w:gridCol w:w="1197"/>
        <w:gridCol w:w="1157"/>
        <w:gridCol w:w="1164"/>
        <w:gridCol w:w="1160"/>
        <w:gridCol w:w="1158"/>
        <w:gridCol w:w="1165"/>
      </w:tblGrid>
      <w:tr w:rsidR="00C64A64" w:rsidRPr="00C64A64" w:rsidTr="004E59E1">
        <w:trPr>
          <w:trHeight w:val="128"/>
        </w:trPr>
        <w:tc>
          <w:tcPr>
            <w:tcW w:w="3733"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Exchange</w:t>
            </w:r>
          </w:p>
        </w:tc>
        <w:tc>
          <w:tcPr>
            <w:tcW w:w="7001" w:type="dxa"/>
            <w:gridSpan w:val="6"/>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Feb-20</w:t>
            </w:r>
          </w:p>
        </w:tc>
      </w:tr>
      <w:tr w:rsidR="00C64A64" w:rsidRPr="00C64A64" w:rsidTr="004E59E1">
        <w:trPr>
          <w:trHeight w:val="128"/>
        </w:trPr>
        <w:tc>
          <w:tcPr>
            <w:tcW w:w="3733"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3518"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Currency futures</w:t>
            </w:r>
          </w:p>
        </w:tc>
        <w:tc>
          <w:tcPr>
            <w:tcW w:w="3483"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Currency options</w:t>
            </w:r>
          </w:p>
        </w:tc>
      </w:tr>
      <w:tr w:rsidR="00C64A64" w:rsidRPr="00C64A64" w:rsidTr="004E59E1">
        <w:trPr>
          <w:trHeight w:val="330"/>
        </w:trPr>
        <w:tc>
          <w:tcPr>
            <w:tcW w:w="3733"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97"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57"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62"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c>
          <w:tcPr>
            <w:tcW w:w="1160"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58"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63"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de Valores de Colombia</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Mexicana de Valores</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2,67,765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2,608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6,60,347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25,615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256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26,075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y Mercados Argentinos</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9,78,990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1,053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3,839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Matba Rofex</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59,88,719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6,720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10,52,278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2,621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0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CME Group</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1,82,07,232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17,06,251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20,77,179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13,87,175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1,56,196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7,99,040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BSE India Limited</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3,47,13,073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34,668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2,68,75,431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26,656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Hong Kong Exchanges and Clearing</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1,80,098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16,476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28,258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1,690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168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3,123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Korea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1,11,13,370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1,12,342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8,47,003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5,38,36,688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55,371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39,28,768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5,44,43,950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54,458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34,13,143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24,40,396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1,55,494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95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Taiwan Futures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39,267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1,129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3,867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2,892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106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2,192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Thailand Futures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1,62,231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34,268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Borsa Istanbul</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Budapest Stock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4,23,248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467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7,33,554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2,000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5,850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Tel-Aviv Stock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10,65,097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10,513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4,86,791 </w:t>
            </w:r>
          </w:p>
        </w:tc>
      </w:tr>
      <w:tr w:rsidR="00C64A64" w:rsidRPr="00C64A64" w:rsidTr="004E59E1">
        <w:trPr>
          <w:trHeight w:val="128"/>
        </w:trPr>
        <w:tc>
          <w:tcPr>
            <w:tcW w:w="3733"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Dubai Gold and Commodities Exchange</w:t>
            </w:r>
          </w:p>
        </w:tc>
        <w:tc>
          <w:tcPr>
            <w:tcW w:w="1197"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13,95,088 </w:t>
            </w:r>
          </w:p>
        </w:tc>
        <w:tc>
          <w:tcPr>
            <w:tcW w:w="1157"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9,262 </w:t>
            </w:r>
          </w:p>
        </w:tc>
        <w:tc>
          <w:tcPr>
            <w:tcW w:w="1162"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3,66,904 </w:t>
            </w:r>
          </w:p>
        </w:tc>
        <w:tc>
          <w:tcPr>
            <w:tcW w:w="1160"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423 </w:t>
            </w:r>
          </w:p>
        </w:tc>
        <w:tc>
          <w:tcPr>
            <w:tcW w:w="115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0 </w:t>
            </w:r>
          </w:p>
        </w:tc>
        <w:tc>
          <w:tcPr>
            <w:tcW w:w="1163"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197 </w:t>
            </w:r>
          </w:p>
        </w:tc>
      </w:tr>
      <w:tr w:rsidR="00C64A64" w:rsidRPr="00C64A64" w:rsidTr="004E59E1">
        <w:trPr>
          <w:trHeight w:val="128"/>
        </w:trPr>
        <w:tc>
          <w:tcPr>
            <w:tcW w:w="3733" w:type="dxa"/>
            <w:tcBorders>
              <w:top w:val="single" w:sz="4" w:space="0" w:color="auto"/>
              <w:left w:val="single" w:sz="4" w:space="0" w:color="auto"/>
              <w:bottom w:val="single" w:sz="4" w:space="0" w:color="auto"/>
              <w:right w:val="nil"/>
            </w:tcBorders>
            <w:shd w:val="clear" w:color="000000" w:fill="D9E1F2"/>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Grand Total</w:t>
            </w: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12,97,46,165 </w:t>
            </w:r>
          </w:p>
        </w:tc>
        <w:tc>
          <w:tcPr>
            <w:tcW w:w="1157"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19,46,348 </w:t>
            </w:r>
          </w:p>
        </w:tc>
        <w:tc>
          <w:tcPr>
            <w:tcW w:w="1162"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98,91,759 </w:t>
            </w:r>
          </w:p>
        </w:tc>
        <w:tc>
          <w:tcPr>
            <w:tcW w:w="1160"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8,38,06,909 </w:t>
            </w:r>
          </w:p>
        </w:tc>
        <w:tc>
          <w:tcPr>
            <w:tcW w:w="1158"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2,48,355 </w:t>
            </w:r>
          </w:p>
        </w:tc>
        <w:tc>
          <w:tcPr>
            <w:tcW w:w="1163"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47,36,506 </w:t>
            </w:r>
          </w:p>
        </w:tc>
      </w:tr>
    </w:tbl>
    <w:p w:rsidR="00C64A64" w:rsidRPr="00C64A64" w:rsidRDefault="00C64A64" w:rsidP="00C64A64">
      <w:pPr>
        <w:tabs>
          <w:tab w:val="left" w:pos="3306"/>
          <w:tab w:val="left" w:pos="4629"/>
          <w:tab w:val="left" w:pos="5685"/>
          <w:tab w:val="left" w:pos="6759"/>
          <w:tab w:val="left" w:pos="7923"/>
          <w:tab w:val="left" w:pos="8994"/>
        </w:tabs>
        <w:spacing w:line="23" w:lineRule="atLeast"/>
        <w:rPr>
          <w:rFonts w:asciiTheme="minorHAnsi" w:eastAsia="Times New Roman" w:hAnsiTheme="minorHAnsi" w:cstheme="minorHAnsi"/>
          <w:bCs/>
          <w:sz w:val="18"/>
          <w:szCs w:val="18"/>
          <w:lang w:val="en-US"/>
        </w:rPr>
      </w:pPr>
      <w:r w:rsidRPr="00C64A64">
        <w:rPr>
          <w:rFonts w:asciiTheme="minorHAnsi" w:eastAsia="Times New Roman" w:hAnsiTheme="minorHAnsi" w:cstheme="minorHAnsi"/>
          <w:bCs/>
          <w:sz w:val="18"/>
          <w:szCs w:val="18"/>
          <w:lang w:val="en-US"/>
        </w:rPr>
        <w:tab/>
      </w:r>
      <w:r w:rsidRPr="00C64A64">
        <w:rPr>
          <w:rFonts w:asciiTheme="minorHAnsi" w:eastAsia="Times New Roman" w:hAnsiTheme="minorHAnsi" w:cstheme="minorHAnsi"/>
          <w:bCs/>
          <w:sz w:val="18"/>
          <w:szCs w:val="18"/>
          <w:lang w:val="en-US"/>
        </w:rPr>
        <w:tab/>
      </w:r>
      <w:r w:rsidRPr="00C64A64">
        <w:rPr>
          <w:rFonts w:asciiTheme="minorHAnsi" w:eastAsia="Times New Roman" w:hAnsiTheme="minorHAnsi" w:cstheme="minorHAnsi"/>
          <w:bCs/>
          <w:sz w:val="18"/>
          <w:szCs w:val="18"/>
          <w:lang w:val="en-US"/>
        </w:rPr>
        <w:tab/>
      </w:r>
      <w:r w:rsidRPr="00C64A64">
        <w:rPr>
          <w:rFonts w:asciiTheme="minorHAnsi" w:eastAsia="Times New Roman" w:hAnsiTheme="minorHAnsi" w:cstheme="minorHAnsi"/>
          <w:bCs/>
          <w:sz w:val="18"/>
          <w:szCs w:val="18"/>
          <w:lang w:val="en-US"/>
        </w:rPr>
        <w:tab/>
      </w:r>
      <w:r w:rsidRPr="00C64A64">
        <w:rPr>
          <w:rFonts w:asciiTheme="minorHAnsi" w:eastAsia="Times New Roman" w:hAnsiTheme="minorHAnsi" w:cstheme="minorHAnsi"/>
          <w:bCs/>
          <w:sz w:val="18"/>
          <w:szCs w:val="18"/>
          <w:lang w:val="en-US"/>
        </w:rPr>
        <w:tab/>
      </w:r>
    </w:p>
    <w:p w:rsidR="00C64A64" w:rsidRPr="00C64A64" w:rsidRDefault="00C64A64" w:rsidP="00C64A64">
      <w:pPr>
        <w:spacing w:line="23" w:lineRule="atLeast"/>
        <w:jc w:val="both"/>
        <w:rPr>
          <w:rFonts w:asciiTheme="minorHAnsi" w:hAnsiTheme="minorHAnsi" w:cstheme="minorHAnsi"/>
          <w:bCs/>
          <w:sz w:val="18"/>
          <w:szCs w:val="18"/>
        </w:rPr>
      </w:pPr>
      <w:r w:rsidRPr="00C64A64">
        <w:rPr>
          <w:rFonts w:asciiTheme="minorHAnsi" w:hAnsiTheme="minorHAnsi" w:cstheme="minorHAnsi"/>
          <w:bCs/>
          <w:sz w:val="18"/>
          <w:szCs w:val="18"/>
        </w:rPr>
        <w:t>NA: Not Available</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World Federation of Exchanges</w:t>
      </w:r>
    </w:p>
    <w:p w:rsidR="00C64A64" w:rsidRPr="00C64A64" w:rsidRDefault="00C64A64" w:rsidP="00C64A64">
      <w:pPr>
        <w:spacing w:line="23" w:lineRule="atLeast"/>
        <w:rPr>
          <w:rFonts w:asciiTheme="minorHAnsi" w:hAnsiTheme="minorHAnsi" w:cstheme="minorHAnsi"/>
          <w:bCs/>
          <w:sz w:val="22"/>
          <w:szCs w:val="22"/>
          <w:highlight w:val="lightGray"/>
        </w:rPr>
      </w:pPr>
      <w:r w:rsidRPr="00C64A64">
        <w:rPr>
          <w:rFonts w:asciiTheme="minorHAnsi" w:eastAsia="Times New Roman" w:hAnsiTheme="minorHAnsi" w:cstheme="minorHAnsi"/>
          <w:bCs/>
          <w:sz w:val="22"/>
          <w:szCs w:val="22"/>
          <w:lang w:val="en-US"/>
        </w:rPr>
        <w:tab/>
      </w:r>
    </w:p>
    <w:p w:rsidR="00C64A64" w:rsidRPr="00C64A64" w:rsidRDefault="00C64A64" w:rsidP="00C64A64">
      <w:pPr>
        <w:spacing w:line="23" w:lineRule="atLeast"/>
        <w:rPr>
          <w:rFonts w:asciiTheme="minorHAnsi" w:hAnsiTheme="minorHAnsi" w:cstheme="minorHAnsi"/>
          <w:bCs/>
          <w:sz w:val="22"/>
          <w:szCs w:val="22"/>
        </w:rPr>
      </w:pPr>
    </w:p>
    <w:p w:rsidR="00C64A64" w:rsidRPr="00C64A64" w:rsidRDefault="00C64A64" w:rsidP="00C64A64">
      <w:pPr>
        <w:rPr>
          <w:rFonts w:asciiTheme="minorHAnsi" w:eastAsia="Times New Roman" w:hAnsiTheme="minorHAnsi" w:cstheme="minorHAnsi"/>
          <w:bCs/>
          <w:strike/>
          <w:sz w:val="22"/>
          <w:szCs w:val="22"/>
          <w:lang w:val="en-US"/>
        </w:rPr>
      </w:pPr>
      <w:r w:rsidRPr="00C64A64">
        <w:rPr>
          <w:rFonts w:asciiTheme="minorHAnsi" w:eastAsia="Times New Roman" w:hAnsiTheme="minorHAnsi" w:cstheme="minorHAnsi"/>
          <w:bCs/>
          <w:strike/>
          <w:sz w:val="22"/>
          <w:szCs w:val="22"/>
          <w:lang w:val="en-US"/>
        </w:rPr>
        <w:br w:type="page"/>
      </w:r>
    </w:p>
    <w:p w:rsidR="00C64A64" w:rsidRPr="00C64A64" w:rsidRDefault="00C64A64" w:rsidP="00C64A64">
      <w:pPr>
        <w:spacing w:line="23" w:lineRule="atLeast"/>
        <w:rPr>
          <w:rFonts w:asciiTheme="minorHAnsi" w:eastAsia="Times New Roman" w:hAnsiTheme="minorHAnsi" w:cstheme="minorHAnsi"/>
          <w:bCs/>
          <w:sz w:val="22"/>
          <w:szCs w:val="22"/>
          <w:lang w:val="en-US"/>
        </w:rPr>
      </w:pPr>
      <w:r w:rsidRPr="00C64A64">
        <w:rPr>
          <w:rFonts w:asciiTheme="minorHAnsi" w:eastAsia="Times New Roman" w:hAnsiTheme="minorHAnsi" w:cstheme="minorHAnsi"/>
          <w:bCs/>
          <w:sz w:val="22"/>
          <w:szCs w:val="22"/>
          <w:lang w:val="en-US"/>
        </w:rPr>
        <w:lastRenderedPageBreak/>
        <w:t>Table A7: Interest Rate Futures and Options Traded in Major Exchanges</w:t>
      </w:r>
    </w:p>
    <w:p w:rsidR="00C64A64" w:rsidRPr="00C64A64" w:rsidRDefault="00C64A64" w:rsidP="00C64A64">
      <w:pPr>
        <w:spacing w:line="23" w:lineRule="atLeast"/>
        <w:jc w:val="right"/>
        <w:rPr>
          <w:rFonts w:asciiTheme="minorHAnsi" w:eastAsia="Times New Roman" w:hAnsiTheme="minorHAnsi" w:cstheme="minorHAnsi"/>
          <w:bCs/>
          <w:sz w:val="22"/>
          <w:szCs w:val="22"/>
          <w:lang w:val="en-US"/>
        </w:rPr>
      </w:pPr>
      <w:r w:rsidRPr="00C64A64">
        <w:rPr>
          <w:rFonts w:asciiTheme="minorHAnsi" w:hAnsiTheme="minorHAnsi" w:cstheme="minorHAnsi"/>
          <w:bCs/>
          <w:sz w:val="22"/>
          <w:szCs w:val="22"/>
        </w:rPr>
        <w:t>Notional Turnover in (US$ Million)</w:t>
      </w:r>
    </w:p>
    <w:tbl>
      <w:tblPr>
        <w:tblW w:w="10577" w:type="dxa"/>
        <w:tblLook w:val="04A0" w:firstRow="1" w:lastRow="0" w:firstColumn="1" w:lastColumn="0" w:noHBand="0" w:noVBand="1"/>
      </w:tblPr>
      <w:tblGrid>
        <w:gridCol w:w="3600"/>
        <w:gridCol w:w="1202"/>
        <w:gridCol w:w="1202"/>
        <w:gridCol w:w="1143"/>
        <w:gridCol w:w="1143"/>
        <w:gridCol w:w="1143"/>
        <w:gridCol w:w="1144"/>
      </w:tblGrid>
      <w:tr w:rsidR="00C64A64" w:rsidRPr="00C64A64" w:rsidTr="004E59E1">
        <w:trPr>
          <w:trHeight w:val="199"/>
        </w:trPr>
        <w:tc>
          <w:tcPr>
            <w:tcW w:w="366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Exchange</w:t>
            </w:r>
          </w:p>
        </w:tc>
        <w:tc>
          <w:tcPr>
            <w:tcW w:w="6909" w:type="dxa"/>
            <w:gridSpan w:val="6"/>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Feb-20</w:t>
            </w:r>
          </w:p>
        </w:tc>
      </w:tr>
      <w:tr w:rsidR="00C64A64" w:rsidRPr="00C64A64" w:rsidTr="004E59E1">
        <w:trPr>
          <w:trHeight w:val="199"/>
        </w:trPr>
        <w:tc>
          <w:tcPr>
            <w:tcW w:w="3668"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3476"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Interest rate futures</w:t>
            </w:r>
          </w:p>
        </w:tc>
        <w:tc>
          <w:tcPr>
            <w:tcW w:w="3432"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Interest rate options</w:t>
            </w:r>
          </w:p>
        </w:tc>
      </w:tr>
      <w:tr w:rsidR="00C64A64" w:rsidRPr="00C64A64" w:rsidTr="004E59E1">
        <w:trPr>
          <w:trHeight w:val="509"/>
        </w:trPr>
        <w:tc>
          <w:tcPr>
            <w:tcW w:w="3668"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66"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66"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44"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c>
          <w:tcPr>
            <w:tcW w:w="1144"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144"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144"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de Valores de Colombia</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Bolsa Mexicana de Valores</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2,300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20,380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CME Group</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24,24,05,652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14,64,70,946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3,01,04,780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8,15,97,700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5,62,80,911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6,31,33,411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ASX Australian Securities Exchange</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BSE India Limited</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Japan Exchange Group</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6,45,858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1,03,278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51,379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3,814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Korea Exchange</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52,57,119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5,24,158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5,39,941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13,89,060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3,891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1,20,770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1,47,736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413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8,059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22,828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16,467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China Financial Futures Exchange</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Deutsche Boerse AG</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Nasdaq Nordic and Baltics</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66" w:type="dxa"/>
            <w:tcBorders>
              <w:top w:val="nil"/>
              <w:left w:val="single" w:sz="4" w:space="0" w:color="auto"/>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144"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99"/>
        </w:trPr>
        <w:tc>
          <w:tcPr>
            <w:tcW w:w="3668" w:type="dxa"/>
            <w:tcBorders>
              <w:top w:val="single" w:sz="4" w:space="0" w:color="auto"/>
              <w:left w:val="single" w:sz="4" w:space="0" w:color="auto"/>
              <w:bottom w:val="single" w:sz="4" w:space="0" w:color="auto"/>
              <w:right w:val="nil"/>
            </w:tcBorders>
            <w:shd w:val="clear" w:color="000000" w:fill="D9E1F2"/>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Grand Total</w:t>
            </w:r>
          </w:p>
        </w:tc>
        <w:tc>
          <w:tcPr>
            <w:tcW w:w="116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24,97,22,817 </w:t>
            </w:r>
          </w:p>
        </w:tc>
        <w:tc>
          <w:tcPr>
            <w:tcW w:w="1166"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14,69,99,009 </w:t>
            </w:r>
          </w:p>
        </w:tc>
        <w:tc>
          <w:tcPr>
            <w:tcW w:w="1144"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3,09,05,616 </w:t>
            </w:r>
          </w:p>
        </w:tc>
        <w:tc>
          <w:tcPr>
            <w:tcW w:w="1144"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8,17,96,815 </w:t>
            </w:r>
          </w:p>
        </w:tc>
        <w:tc>
          <w:tcPr>
            <w:tcW w:w="1144"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5,62,81,324 </w:t>
            </w:r>
          </w:p>
        </w:tc>
        <w:tc>
          <w:tcPr>
            <w:tcW w:w="1144"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6,31,45,284 </w:t>
            </w:r>
          </w:p>
        </w:tc>
      </w:tr>
    </w:tbl>
    <w:p w:rsidR="00C64A64" w:rsidRPr="00C64A64" w:rsidRDefault="00C64A64" w:rsidP="00C64A64">
      <w:pPr>
        <w:spacing w:line="23" w:lineRule="atLeast"/>
        <w:rPr>
          <w:rFonts w:asciiTheme="minorHAnsi" w:eastAsia="Times New Roman" w:hAnsiTheme="minorHAnsi" w:cstheme="minorHAnsi"/>
          <w:bCs/>
          <w:sz w:val="18"/>
          <w:szCs w:val="18"/>
          <w:lang w:val="en-US"/>
        </w:rPr>
      </w:pPr>
      <w:r w:rsidRPr="00C64A64">
        <w:rPr>
          <w:rFonts w:asciiTheme="minorHAnsi" w:eastAsia="Times New Roman" w:hAnsiTheme="minorHAnsi" w:cstheme="minorHAnsi"/>
          <w:bCs/>
          <w:sz w:val="18"/>
          <w:szCs w:val="18"/>
          <w:lang w:val="en-US"/>
        </w:rPr>
        <w:tab/>
      </w:r>
    </w:p>
    <w:p w:rsidR="00C64A64" w:rsidRPr="00C64A64" w:rsidRDefault="00C64A64" w:rsidP="00C64A64">
      <w:pPr>
        <w:spacing w:line="23" w:lineRule="atLeast"/>
        <w:jc w:val="both"/>
        <w:rPr>
          <w:rFonts w:asciiTheme="minorHAnsi" w:hAnsiTheme="minorHAnsi" w:cstheme="minorHAnsi"/>
          <w:bCs/>
          <w:sz w:val="18"/>
          <w:szCs w:val="18"/>
        </w:rPr>
      </w:pPr>
      <w:r w:rsidRPr="00C64A64">
        <w:rPr>
          <w:rFonts w:asciiTheme="minorHAnsi" w:hAnsiTheme="minorHAnsi" w:cstheme="minorHAnsi"/>
          <w:bCs/>
          <w:sz w:val="18"/>
          <w:szCs w:val="18"/>
        </w:rPr>
        <w:t>NA: Not Available</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World Federation of Exchanges</w:t>
      </w:r>
    </w:p>
    <w:p w:rsidR="00C64A64" w:rsidRPr="00C64A64" w:rsidRDefault="00C64A64" w:rsidP="00C64A64">
      <w:pPr>
        <w:rPr>
          <w:rFonts w:asciiTheme="minorHAnsi" w:eastAsia="Times New Roman" w:hAnsiTheme="minorHAnsi" w:cstheme="minorHAnsi"/>
          <w:bCs/>
          <w:strike/>
          <w:sz w:val="22"/>
          <w:szCs w:val="22"/>
          <w:lang w:val="en-US"/>
        </w:rPr>
      </w:pPr>
    </w:p>
    <w:p w:rsidR="00C64A64" w:rsidRPr="00C64A64" w:rsidRDefault="00C64A64" w:rsidP="00C64A64">
      <w:pPr>
        <w:rPr>
          <w:rFonts w:asciiTheme="minorHAnsi" w:eastAsia="Times New Roman" w:hAnsiTheme="minorHAnsi" w:cstheme="minorHAnsi"/>
          <w:bCs/>
          <w:sz w:val="22"/>
          <w:szCs w:val="22"/>
          <w:lang w:val="en-US"/>
        </w:rPr>
      </w:pPr>
      <w:r w:rsidRPr="00C64A64">
        <w:rPr>
          <w:rFonts w:asciiTheme="minorHAnsi" w:eastAsia="Times New Roman" w:hAnsiTheme="minorHAnsi" w:cstheme="minorHAnsi"/>
          <w:bCs/>
          <w:sz w:val="22"/>
          <w:szCs w:val="22"/>
          <w:lang w:val="en-US"/>
        </w:rPr>
        <w:br w:type="page"/>
      </w:r>
    </w:p>
    <w:p w:rsidR="00C64A64" w:rsidRPr="00C64A64" w:rsidRDefault="00C64A64" w:rsidP="00C64A64">
      <w:pPr>
        <w:spacing w:line="23" w:lineRule="atLeast"/>
        <w:rPr>
          <w:rFonts w:asciiTheme="minorHAnsi" w:hAnsiTheme="minorHAnsi" w:cstheme="minorHAnsi"/>
          <w:bCs/>
          <w:sz w:val="22"/>
          <w:szCs w:val="22"/>
        </w:rPr>
      </w:pPr>
      <w:r w:rsidRPr="00C64A64">
        <w:rPr>
          <w:rFonts w:asciiTheme="minorHAnsi" w:eastAsia="Times New Roman" w:hAnsiTheme="minorHAnsi" w:cstheme="minorHAnsi"/>
          <w:bCs/>
          <w:sz w:val="22"/>
          <w:szCs w:val="22"/>
          <w:lang w:val="en-US"/>
        </w:rPr>
        <w:lastRenderedPageBreak/>
        <w:t>Table A8: Commodity Futures and Options Traded in Major Exchanges</w:t>
      </w:r>
      <w:r w:rsidRPr="00C64A64">
        <w:rPr>
          <w:rFonts w:asciiTheme="minorHAnsi" w:hAnsiTheme="minorHAnsi" w:cstheme="minorHAnsi"/>
          <w:bCs/>
          <w:sz w:val="22"/>
          <w:szCs w:val="22"/>
        </w:rPr>
        <w:t xml:space="preserve"> </w:t>
      </w:r>
    </w:p>
    <w:p w:rsidR="00C64A64" w:rsidRPr="00C64A64" w:rsidRDefault="00C64A64" w:rsidP="00C64A64">
      <w:pPr>
        <w:spacing w:line="23" w:lineRule="atLeast"/>
        <w:jc w:val="right"/>
        <w:rPr>
          <w:rFonts w:asciiTheme="minorHAnsi" w:hAnsiTheme="minorHAnsi" w:cstheme="minorHAnsi"/>
          <w:bCs/>
          <w:sz w:val="22"/>
          <w:szCs w:val="22"/>
        </w:rPr>
      </w:pPr>
      <w:r w:rsidRPr="00C64A64">
        <w:rPr>
          <w:rFonts w:asciiTheme="minorHAnsi" w:hAnsiTheme="minorHAnsi" w:cstheme="minorHAnsi"/>
          <w:bCs/>
          <w:sz w:val="22"/>
          <w:szCs w:val="22"/>
        </w:rPr>
        <w:t>Notional Turnover in (US$ Million)</w:t>
      </w:r>
    </w:p>
    <w:tbl>
      <w:tblPr>
        <w:tblW w:w="10115" w:type="dxa"/>
        <w:tblLook w:val="04A0" w:firstRow="1" w:lastRow="0" w:firstColumn="1" w:lastColumn="0" w:noHBand="0" w:noVBand="1"/>
      </w:tblPr>
      <w:tblGrid>
        <w:gridCol w:w="3418"/>
        <w:gridCol w:w="1187"/>
        <w:gridCol w:w="1108"/>
        <w:gridCol w:w="1108"/>
        <w:gridCol w:w="1108"/>
        <w:gridCol w:w="1088"/>
        <w:gridCol w:w="1098"/>
      </w:tblGrid>
      <w:tr w:rsidR="00C64A64" w:rsidRPr="00C64A64" w:rsidTr="004E59E1">
        <w:trPr>
          <w:trHeight w:val="178"/>
        </w:trPr>
        <w:tc>
          <w:tcPr>
            <w:tcW w:w="3460"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Exchange</w:t>
            </w:r>
          </w:p>
        </w:tc>
        <w:tc>
          <w:tcPr>
            <w:tcW w:w="6655" w:type="dxa"/>
            <w:gridSpan w:val="6"/>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Feb-20</w:t>
            </w:r>
          </w:p>
        </w:tc>
      </w:tr>
      <w:tr w:rsidR="00C64A64" w:rsidRPr="00C64A64" w:rsidTr="004E59E1">
        <w:trPr>
          <w:trHeight w:val="178"/>
        </w:trPr>
        <w:tc>
          <w:tcPr>
            <w:tcW w:w="3460"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3372"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Commodities futures</w:t>
            </w:r>
          </w:p>
        </w:tc>
        <w:tc>
          <w:tcPr>
            <w:tcW w:w="3283" w:type="dxa"/>
            <w:gridSpan w:val="3"/>
            <w:tcBorders>
              <w:top w:val="single" w:sz="4" w:space="0" w:color="auto"/>
              <w:left w:val="nil"/>
              <w:bottom w:val="single" w:sz="4" w:space="0" w:color="auto"/>
              <w:right w:val="single" w:sz="4" w:space="0" w:color="auto"/>
            </w:tcBorders>
            <w:shd w:val="clear" w:color="000000" w:fill="B4C6E7"/>
            <w:vAlign w:val="center"/>
            <w:hideMark/>
          </w:tcPr>
          <w:p w:rsidR="00C64A64" w:rsidRPr="00C64A64" w:rsidRDefault="00C64A64" w:rsidP="00C64A64">
            <w:pPr>
              <w:jc w:val="cente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Commodities options</w:t>
            </w:r>
          </w:p>
        </w:tc>
      </w:tr>
      <w:tr w:rsidR="00C64A64" w:rsidRPr="00C64A64" w:rsidTr="004E59E1">
        <w:trPr>
          <w:trHeight w:val="458"/>
        </w:trPr>
        <w:tc>
          <w:tcPr>
            <w:tcW w:w="3460" w:type="dxa"/>
            <w:vMerge/>
            <w:tcBorders>
              <w:top w:val="single" w:sz="4" w:space="0" w:color="auto"/>
              <w:left w:val="single" w:sz="4" w:space="0" w:color="auto"/>
              <w:bottom w:val="single" w:sz="4" w:space="0" w:color="auto"/>
              <w:right w:val="single" w:sz="4" w:space="0" w:color="auto"/>
            </w:tcBorders>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p>
        </w:tc>
        <w:tc>
          <w:tcPr>
            <w:tcW w:w="1176"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098"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098"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c>
          <w:tcPr>
            <w:tcW w:w="1098"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Number of</w:t>
            </w:r>
            <w:r w:rsidRPr="00C64A64">
              <w:rPr>
                <w:rFonts w:ascii="Garamond" w:eastAsia="Times New Roman" w:hAnsi="Garamond" w:cs="Calibri"/>
                <w:b/>
                <w:bCs/>
                <w:color w:val="000000"/>
                <w:sz w:val="20"/>
                <w:szCs w:val="20"/>
                <w:lang w:val="en-IN" w:eastAsia="en-IN" w:bidi="hi-IN"/>
              </w:rPr>
              <w:br/>
              <w:t>contracts traded</w:t>
            </w:r>
          </w:p>
        </w:tc>
        <w:tc>
          <w:tcPr>
            <w:tcW w:w="1090"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Notional</w:t>
            </w:r>
            <w:r w:rsidRPr="00C64A64">
              <w:rPr>
                <w:rFonts w:ascii="Garamond" w:eastAsia="Times New Roman" w:hAnsi="Garamond" w:cs="Calibri"/>
                <w:b/>
                <w:bCs/>
                <w:color w:val="000000"/>
                <w:sz w:val="20"/>
                <w:szCs w:val="20"/>
                <w:lang w:val="en-IN" w:eastAsia="en-IN" w:bidi="hi-IN"/>
              </w:rPr>
              <w:br/>
              <w:t>turnover</w:t>
            </w:r>
          </w:p>
        </w:tc>
        <w:tc>
          <w:tcPr>
            <w:tcW w:w="1095" w:type="dxa"/>
            <w:tcBorders>
              <w:top w:val="nil"/>
              <w:left w:val="nil"/>
              <w:bottom w:val="single" w:sz="4" w:space="0" w:color="auto"/>
              <w:right w:val="single" w:sz="4" w:space="0" w:color="auto"/>
            </w:tcBorders>
            <w:shd w:val="clear" w:color="000000" w:fill="B4C6E7"/>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Open</w:t>
            </w:r>
            <w:r w:rsidRPr="00C64A64">
              <w:rPr>
                <w:rFonts w:ascii="Garamond" w:eastAsia="Times New Roman" w:hAnsi="Garamond" w:cs="Calibri"/>
                <w:b/>
                <w:bCs/>
                <w:color w:val="000000"/>
                <w:sz w:val="20"/>
                <w:szCs w:val="20"/>
                <w:lang w:val="en-IN" w:eastAsia="en-IN" w:bidi="hi-IN"/>
              </w:rPr>
              <w:br/>
              <w:t>interest</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B3 - Brasil Bolsa Balcão</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Matba Rofex</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1,32,423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430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52,381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6,844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95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25,515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CME Group</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9,73,63,888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50,48,884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1,52,23,439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1,26,05,822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6,86,835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1,05,38,769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ASX Australian Securities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Hong Kong Exchanges and Clearing</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46,959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1,569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4,437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National Stock Exchange of India</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3,820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22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128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NZX Limited</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Singapore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19,06,776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8,90,328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4,51,174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10,29,036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Taiwan Futures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17,274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302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1,657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3,348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32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599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Thailand Futures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10,05,383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1,10,739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Bursa Malaysia Derivatives</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14,36,959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22,012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2,53,856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4,500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34,823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Zhengzhou Commodity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7,13,26,045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26,129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48,58,389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12,90,663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4,50,700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Dalian Commodity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Multi Commodity Exchange of India</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2,01,45,842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1,10,421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2,14,671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5,18,000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4,738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25,259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Shanghai Futures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9,63,59,489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8,10,195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65,18,009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Indian Commodity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85,34,901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578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1,02,529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Borsa Istanbul</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Deutsche Boerse AG</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Euronext</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LSE Group</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5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0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100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Moscow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NA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Dubai Gold and Commodities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91,294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1,273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1,611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London Metal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1,36,92,275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12,47,254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22,09,044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6,04,557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61,459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4,11,992 </w:t>
            </w:r>
          </w:p>
        </w:tc>
      </w:tr>
      <w:tr w:rsidR="00C64A64" w:rsidRPr="00C64A64" w:rsidTr="004E59E1">
        <w:trPr>
          <w:trHeight w:val="304"/>
        </w:trPr>
        <w:tc>
          <w:tcPr>
            <w:tcW w:w="3460" w:type="dxa"/>
            <w:tcBorders>
              <w:top w:val="nil"/>
              <w:left w:val="single" w:sz="4" w:space="0" w:color="auto"/>
              <w:bottom w:val="nil"/>
              <w:right w:val="nil"/>
            </w:tcBorders>
            <w:shd w:val="clear" w:color="000000" w:fill="B4C6E7"/>
            <w:vAlign w:val="center"/>
            <w:hideMark/>
          </w:tcPr>
          <w:p w:rsidR="00C64A64" w:rsidRPr="00C64A64" w:rsidRDefault="00C64A64" w:rsidP="00C64A64">
            <w:pPr>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The Saint-Petersburg International Mercantile Exchange</w:t>
            </w:r>
          </w:p>
        </w:tc>
        <w:tc>
          <w:tcPr>
            <w:tcW w:w="1176"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1,318 </w:t>
            </w:r>
          </w:p>
        </w:tc>
        <w:tc>
          <w:tcPr>
            <w:tcW w:w="1098"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4,83,52,289 </w:t>
            </w:r>
          </w:p>
        </w:tc>
        <w:tc>
          <w:tcPr>
            <w:tcW w:w="1098" w:type="dxa"/>
            <w:tcBorders>
              <w:top w:val="nil"/>
              <w:left w:val="nil"/>
              <w:bottom w:val="nil"/>
              <w:right w:val="nil"/>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288 </w:t>
            </w:r>
          </w:p>
        </w:tc>
        <w:tc>
          <w:tcPr>
            <w:tcW w:w="1098" w:type="dxa"/>
            <w:tcBorders>
              <w:top w:val="nil"/>
              <w:left w:val="single" w:sz="4" w:space="0" w:color="auto"/>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0"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c>
          <w:tcPr>
            <w:tcW w:w="1095" w:type="dxa"/>
            <w:tcBorders>
              <w:top w:val="nil"/>
              <w:left w:val="nil"/>
              <w:bottom w:val="nil"/>
              <w:right w:val="single" w:sz="4" w:space="0" w:color="auto"/>
            </w:tcBorders>
            <w:shd w:val="clear" w:color="auto" w:fill="auto"/>
            <w:vAlign w:val="center"/>
            <w:hideMark/>
          </w:tcPr>
          <w:p w:rsidR="00C64A64" w:rsidRPr="00C64A64" w:rsidRDefault="00C64A64" w:rsidP="00C64A64">
            <w:pPr>
              <w:jc w:val="right"/>
              <w:rPr>
                <w:rFonts w:ascii="Garamond" w:eastAsia="Times New Roman" w:hAnsi="Garamond" w:cs="Calibri"/>
                <w:color w:val="000000"/>
                <w:sz w:val="20"/>
                <w:szCs w:val="20"/>
                <w:lang w:val="en-IN" w:eastAsia="en-IN" w:bidi="hi-IN"/>
              </w:rPr>
            </w:pPr>
            <w:r w:rsidRPr="00C64A64">
              <w:rPr>
                <w:rFonts w:ascii="Garamond" w:eastAsia="Times New Roman" w:hAnsi="Garamond" w:cs="Calibri"/>
                <w:color w:val="000000"/>
                <w:sz w:val="20"/>
                <w:szCs w:val="20"/>
                <w:lang w:val="en-IN" w:eastAsia="en-IN" w:bidi="hi-IN"/>
              </w:rPr>
              <w:t xml:space="preserve">                    -   </w:t>
            </w:r>
          </w:p>
        </w:tc>
      </w:tr>
      <w:tr w:rsidR="00C64A64" w:rsidRPr="00C64A64" w:rsidTr="004E59E1">
        <w:trPr>
          <w:trHeight w:val="178"/>
        </w:trPr>
        <w:tc>
          <w:tcPr>
            <w:tcW w:w="3460" w:type="dxa"/>
            <w:tcBorders>
              <w:top w:val="single" w:sz="4" w:space="0" w:color="auto"/>
              <w:left w:val="single" w:sz="4" w:space="0" w:color="auto"/>
              <w:bottom w:val="single" w:sz="4" w:space="0" w:color="auto"/>
              <w:right w:val="nil"/>
            </w:tcBorders>
            <w:shd w:val="clear" w:color="000000" w:fill="D9E1F2"/>
            <w:vAlign w:val="center"/>
            <w:hideMark/>
          </w:tcPr>
          <w:p w:rsidR="00C64A64" w:rsidRPr="00C64A64" w:rsidRDefault="00C64A64" w:rsidP="00C64A64">
            <w:pPr>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Grand Total</w:t>
            </w:r>
          </w:p>
        </w:tc>
        <w:tc>
          <w:tcPr>
            <w:tcW w:w="117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31,20,64,651 </w:t>
            </w:r>
          </w:p>
        </w:tc>
        <w:tc>
          <w:tcPr>
            <w:tcW w:w="1098"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5,56,21,357 </w:t>
            </w:r>
          </w:p>
        </w:tc>
        <w:tc>
          <w:tcPr>
            <w:tcW w:w="1098"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3,04,41,606 </w:t>
            </w:r>
          </w:p>
        </w:tc>
        <w:tc>
          <w:tcPr>
            <w:tcW w:w="1098"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1,54,84,908 </w:t>
            </w:r>
          </w:p>
        </w:tc>
        <w:tc>
          <w:tcPr>
            <w:tcW w:w="1090"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7,53,168 </w:t>
            </w:r>
          </w:p>
        </w:tc>
        <w:tc>
          <w:tcPr>
            <w:tcW w:w="1095" w:type="dxa"/>
            <w:tcBorders>
              <w:top w:val="single" w:sz="4" w:space="0" w:color="auto"/>
              <w:left w:val="nil"/>
              <w:bottom w:val="single" w:sz="4" w:space="0" w:color="auto"/>
              <w:right w:val="single" w:sz="4" w:space="0" w:color="auto"/>
            </w:tcBorders>
            <w:shd w:val="clear" w:color="000000" w:fill="D9E1F2"/>
            <w:vAlign w:val="center"/>
            <w:hideMark/>
          </w:tcPr>
          <w:p w:rsidR="00C64A64" w:rsidRPr="00C64A64" w:rsidRDefault="00C64A64" w:rsidP="00C64A64">
            <w:pPr>
              <w:jc w:val="right"/>
              <w:rPr>
                <w:rFonts w:ascii="Garamond" w:eastAsia="Times New Roman" w:hAnsi="Garamond" w:cs="Calibri"/>
                <w:b/>
                <w:bCs/>
                <w:color w:val="000000"/>
                <w:sz w:val="20"/>
                <w:szCs w:val="20"/>
                <w:lang w:val="en-IN" w:eastAsia="en-IN" w:bidi="hi-IN"/>
              </w:rPr>
            </w:pPr>
            <w:r w:rsidRPr="00C64A64">
              <w:rPr>
                <w:rFonts w:ascii="Garamond" w:eastAsia="Times New Roman" w:hAnsi="Garamond" w:cs="Calibri"/>
                <w:b/>
                <w:bCs/>
                <w:color w:val="000000"/>
                <w:sz w:val="20"/>
                <w:szCs w:val="20"/>
                <w:lang w:val="en-IN" w:eastAsia="en-IN" w:bidi="hi-IN"/>
              </w:rPr>
              <w:t xml:space="preserve">     1,25,16,693 </w:t>
            </w:r>
          </w:p>
        </w:tc>
      </w:tr>
    </w:tbl>
    <w:p w:rsidR="00C64A64" w:rsidRPr="00C64A64" w:rsidRDefault="00C64A64" w:rsidP="00C64A64">
      <w:pPr>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NA: Not Available</w:t>
      </w:r>
    </w:p>
    <w:p w:rsidR="00C64A64" w:rsidRPr="00C64A64" w:rsidRDefault="00C64A64" w:rsidP="00C64A64">
      <w:pPr>
        <w:spacing w:line="23" w:lineRule="atLeast"/>
        <w:jc w:val="both"/>
        <w:outlineLvl w:val="0"/>
        <w:rPr>
          <w:rFonts w:asciiTheme="minorHAnsi" w:hAnsiTheme="minorHAnsi" w:cstheme="minorHAnsi"/>
          <w:bCs/>
          <w:sz w:val="18"/>
          <w:szCs w:val="18"/>
        </w:rPr>
      </w:pPr>
      <w:r w:rsidRPr="00C64A64">
        <w:rPr>
          <w:rFonts w:asciiTheme="minorHAnsi" w:hAnsiTheme="minorHAnsi" w:cstheme="minorHAnsi"/>
          <w:bCs/>
          <w:sz w:val="18"/>
          <w:szCs w:val="18"/>
        </w:rPr>
        <w:t>Source: World Federation of Exchanges</w:t>
      </w:r>
    </w:p>
    <w:p w:rsidR="00C64A64" w:rsidRPr="00C64A64" w:rsidRDefault="00C64A64" w:rsidP="00C64A64">
      <w:pPr>
        <w:spacing w:line="23" w:lineRule="atLeast"/>
        <w:jc w:val="both"/>
        <w:rPr>
          <w:rFonts w:asciiTheme="minorHAnsi" w:hAnsiTheme="minorHAnsi" w:cstheme="minorHAnsi"/>
          <w:bCs/>
          <w:sz w:val="22"/>
          <w:szCs w:val="22"/>
        </w:rPr>
      </w:pPr>
    </w:p>
    <w:p w:rsidR="00C64A64" w:rsidRPr="00C64A64" w:rsidRDefault="00C64A64" w:rsidP="00C64A64">
      <w:pPr>
        <w:rPr>
          <w:rFonts w:asciiTheme="minorHAnsi" w:hAnsiTheme="minorHAnsi" w:cstheme="minorHAnsi"/>
          <w:bCs/>
          <w:sz w:val="22"/>
          <w:szCs w:val="22"/>
        </w:rPr>
      </w:pPr>
      <w:r w:rsidRPr="00C64A64">
        <w:rPr>
          <w:rFonts w:asciiTheme="minorHAnsi" w:hAnsiTheme="minorHAnsi" w:cstheme="minorHAnsi"/>
          <w:bCs/>
          <w:sz w:val="22"/>
          <w:szCs w:val="22"/>
        </w:rPr>
        <w:br w:type="page"/>
      </w:r>
    </w:p>
    <w:p w:rsidR="00C64A64" w:rsidRPr="00C64A64" w:rsidRDefault="00C64A64" w:rsidP="00C64A64">
      <w:pPr>
        <w:spacing w:line="23" w:lineRule="atLeast"/>
        <w:jc w:val="both"/>
        <w:rPr>
          <w:rFonts w:asciiTheme="minorHAnsi" w:hAnsiTheme="minorHAnsi" w:cstheme="minorHAnsi"/>
          <w:bCs/>
          <w:sz w:val="22"/>
          <w:szCs w:val="22"/>
        </w:rPr>
      </w:pPr>
      <w:r w:rsidRPr="00C64A64">
        <w:rPr>
          <w:rFonts w:asciiTheme="minorHAnsi" w:hAnsiTheme="minorHAnsi" w:cstheme="minorHAnsi"/>
          <w:bCs/>
          <w:sz w:val="22"/>
          <w:szCs w:val="22"/>
        </w:rPr>
        <w:lastRenderedPageBreak/>
        <w:t>Table A9: Major Foreign Holders of US Treasury Securities (US$ billion)</w:t>
      </w:r>
    </w:p>
    <w:tbl>
      <w:tblPr>
        <w:tblW w:w="9814" w:type="dxa"/>
        <w:tblInd w:w="-10" w:type="dxa"/>
        <w:tblLook w:val="04A0" w:firstRow="1" w:lastRow="0" w:firstColumn="1" w:lastColumn="0" w:noHBand="0" w:noVBand="1"/>
      </w:tblPr>
      <w:tblGrid>
        <w:gridCol w:w="1807"/>
        <w:gridCol w:w="727"/>
        <w:gridCol w:w="728"/>
        <w:gridCol w:w="728"/>
        <w:gridCol w:w="728"/>
        <w:gridCol w:w="728"/>
        <w:gridCol w:w="728"/>
        <w:gridCol w:w="728"/>
        <w:gridCol w:w="728"/>
        <w:gridCol w:w="728"/>
        <w:gridCol w:w="728"/>
        <w:gridCol w:w="728"/>
      </w:tblGrid>
      <w:tr w:rsidR="00C64A64" w:rsidRPr="00C64A64" w:rsidTr="004E59E1">
        <w:trPr>
          <w:trHeight w:val="271"/>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Country/ Month</w:t>
            </w:r>
          </w:p>
        </w:tc>
        <w:tc>
          <w:tcPr>
            <w:tcW w:w="0" w:type="auto"/>
            <w:gridSpan w:val="11"/>
            <w:tcBorders>
              <w:top w:val="single" w:sz="8" w:space="0" w:color="auto"/>
              <w:left w:val="nil"/>
              <w:bottom w:val="single" w:sz="8" w:space="0" w:color="auto"/>
              <w:right w:val="single" w:sz="8" w:space="0" w:color="000000"/>
            </w:tcBorders>
            <w:shd w:val="clear" w:color="auto" w:fill="auto"/>
            <w:noWrap/>
            <w:vAlign w:val="bottom"/>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2019</w:t>
            </w:r>
          </w:p>
        </w:tc>
      </w:tr>
      <w:tr w:rsidR="00C64A64" w:rsidRPr="00C64A64" w:rsidTr="004E59E1">
        <w:trPr>
          <w:trHeight w:val="271"/>
        </w:trPr>
        <w:tc>
          <w:tcPr>
            <w:tcW w:w="0" w:type="auto"/>
            <w:vMerge/>
            <w:tcBorders>
              <w:top w:val="single" w:sz="8" w:space="0" w:color="auto"/>
              <w:left w:val="single" w:sz="8" w:space="0" w:color="auto"/>
              <w:bottom w:val="nil"/>
              <w:right w:val="single" w:sz="4" w:space="0" w:color="auto"/>
            </w:tcBorders>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Dec</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Nov</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Oct</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Sep</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Aug</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Jul</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Jun</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May</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Apr</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Mar</w:t>
            </w:r>
          </w:p>
        </w:tc>
        <w:tc>
          <w:tcPr>
            <w:tcW w:w="0" w:type="auto"/>
            <w:tcBorders>
              <w:top w:val="nil"/>
              <w:left w:val="nil"/>
              <w:bottom w:val="nil"/>
              <w:right w:val="single" w:sz="8" w:space="0" w:color="auto"/>
            </w:tcBorders>
            <w:shd w:val="clear" w:color="auto" w:fill="auto"/>
            <w:hideMark/>
          </w:tcPr>
          <w:p w:rsidR="00C64A64" w:rsidRPr="00C64A64" w:rsidRDefault="00C64A64" w:rsidP="00C64A64">
            <w:pPr>
              <w:jc w:val="cente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Feb</w:t>
            </w:r>
          </w:p>
        </w:tc>
      </w:tr>
      <w:tr w:rsidR="00C64A64" w:rsidRPr="00C64A64" w:rsidTr="004E59E1">
        <w:trPr>
          <w:trHeight w:val="258"/>
        </w:trPr>
        <w:tc>
          <w:tcPr>
            <w:tcW w:w="0" w:type="auto"/>
            <w:tcBorders>
              <w:top w:val="single" w:sz="8" w:space="0" w:color="auto"/>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Japan</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1154.9</w:t>
            </w:r>
          </w:p>
        </w:tc>
        <w:tc>
          <w:tcPr>
            <w:tcW w:w="0" w:type="auto"/>
            <w:tcBorders>
              <w:top w:val="single" w:sz="8" w:space="0" w:color="auto"/>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1160.8</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1168</w:t>
            </w:r>
          </w:p>
        </w:tc>
        <w:tc>
          <w:tcPr>
            <w:tcW w:w="0" w:type="auto"/>
            <w:tcBorders>
              <w:top w:val="single" w:sz="8" w:space="0" w:color="auto"/>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1145.8</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1174.7</w:t>
            </w:r>
          </w:p>
        </w:tc>
        <w:tc>
          <w:tcPr>
            <w:tcW w:w="0" w:type="auto"/>
            <w:tcBorders>
              <w:top w:val="single" w:sz="8" w:space="0" w:color="auto"/>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1130.8</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1122.9</w:t>
            </w:r>
          </w:p>
        </w:tc>
        <w:tc>
          <w:tcPr>
            <w:tcW w:w="0" w:type="auto"/>
            <w:tcBorders>
              <w:top w:val="single" w:sz="8" w:space="0" w:color="auto"/>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1101</w:t>
            </w:r>
          </w:p>
        </w:tc>
        <w:tc>
          <w:tcPr>
            <w:tcW w:w="0" w:type="auto"/>
            <w:tcBorders>
              <w:top w:val="single" w:sz="8" w:space="0" w:color="auto"/>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1064</w:t>
            </w:r>
          </w:p>
        </w:tc>
        <w:tc>
          <w:tcPr>
            <w:tcW w:w="0" w:type="auto"/>
            <w:tcBorders>
              <w:top w:val="single" w:sz="8" w:space="0" w:color="auto"/>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1078.1</w:t>
            </w:r>
          </w:p>
        </w:tc>
        <w:tc>
          <w:tcPr>
            <w:tcW w:w="0" w:type="auto"/>
            <w:tcBorders>
              <w:top w:val="single" w:sz="8" w:space="0" w:color="auto"/>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1068.8</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China, Mainland</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1069.9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1089.2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1101.6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1102.4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1103.5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1110.3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1112.5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1110.2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1113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1120.5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1130.9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United Kingdom</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332.6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328.6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334.1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346.2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349.9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334.7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341.2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323.1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300.8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317.1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302.5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Brazil</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281.9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293.4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298.6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313.4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311.7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305.7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306.7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311.7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307.7</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Ireland</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281.8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290</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286.4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273.8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272.2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257.9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261.9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270.7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269.7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277.6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274</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Luxembourg</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254.6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262.1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263.1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252.4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244.3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229.4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230.8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229.6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223.7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230.2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228.9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Switzerland</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237.5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233.4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233.2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231.1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228.3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232.7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231.3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226.9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226.3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221.4</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Cayman Islands</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230.5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222.4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225.2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238.8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236.3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218.4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225.3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216.1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217.2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219.5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210.1</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Hong Kong</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223.3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223.9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222.6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224.1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224.5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211.8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217.1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205.3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207.2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203.1</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Belgium</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210.2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205.1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208.3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218.3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217.9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206.1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203.6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190.5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179.8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186.6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181.3</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Taiwan</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193.1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188.6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191.2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178.7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175.1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171.1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168.8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164.9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Saudi Arabia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179.8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179.7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178.9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181.5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183.8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180.8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179.6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176.6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170</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167.6</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India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159.2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161.4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160.7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162.2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162.7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156.9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155.3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144.3</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Singapore</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147.9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150.6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138.8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141.8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145.5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137.9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139.6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150.4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139.3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138.8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130.5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France</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127.5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122.9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132.9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131.5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133.4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135.7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131.5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125.1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124.7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109.6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Korea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122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118.5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119.9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115.5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Canada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110.9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117.2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119.1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118.1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108.7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111.6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100.5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102.1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99.7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97.6</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Thailand</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90.5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91.2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95.2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93.5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94.1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89.5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83.8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81.4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82.2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84.4</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90.9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Norway</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90.1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100.3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99.2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101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96.9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99.3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99.3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97.1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99.5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97.1</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Germany</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78.3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79.8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84.1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84.8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86.4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85.7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79.1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77.8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72.8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78.1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76.2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Bermuda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71.3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68.2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65.4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69.6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74.5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68.6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73.9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69.1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66.4</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68.1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66.9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Netherlands</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50.1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50.2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42.9</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Sweden</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46.9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46.5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48.2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Mexico</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51.7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53.2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51.2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Italy</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47.2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46.7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42.1</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Spain</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37.7</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Kuwait</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Israel</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43.1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45.4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36.1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36.2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35.4</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United Arab Emirates</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49.3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51.5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53.2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55.7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55.6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54.5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Poland</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35.7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36.8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32.8</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Australia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36.2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39.5</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Philippines</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33.9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Iraq</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35.1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35.4</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36.2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34.7</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Indonesia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25.9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Colombia</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32.4</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30.7</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29.7</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27.2</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Chile</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28.6</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Vietnam</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23.1</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23.3</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21.4</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All Other</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414.6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425.5</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429.1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427.3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441.2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415.3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414.3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423.6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421.8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415.2</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404.6</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Grand Total</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6696.3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6740.3</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6779.6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6777.8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6856.7</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6633.4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6637.9</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6540.4</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6434.9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6474.8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6375.4</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Of which:</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nil"/>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 </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For. Official</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4077.6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4101.6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4123.5</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4151.2</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4200.3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4139.9</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4146.8</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4112.1</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4070.9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4080.9</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4029.7</w:t>
            </w:r>
          </w:p>
        </w:tc>
      </w:tr>
      <w:tr w:rsidR="00C64A64" w:rsidRPr="00C64A64" w:rsidTr="004E59E1">
        <w:trPr>
          <w:trHeight w:val="258"/>
        </w:trPr>
        <w:tc>
          <w:tcPr>
            <w:tcW w:w="0" w:type="auto"/>
            <w:tcBorders>
              <w:top w:val="nil"/>
              <w:left w:val="single" w:sz="8" w:space="0" w:color="auto"/>
              <w:bottom w:val="nil"/>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Treasury Bills</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268.6</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273.6</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288.1</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290.8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295.2</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285.8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287.3</w:t>
            </w:r>
          </w:p>
        </w:tc>
        <w:tc>
          <w:tcPr>
            <w:tcW w:w="0" w:type="auto"/>
            <w:tcBorders>
              <w:top w:val="nil"/>
              <w:left w:val="nil"/>
              <w:bottom w:val="nil"/>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298</w:t>
            </w:r>
          </w:p>
        </w:tc>
        <w:tc>
          <w:tcPr>
            <w:tcW w:w="0" w:type="auto"/>
            <w:tcBorders>
              <w:top w:val="nil"/>
              <w:left w:val="single" w:sz="8" w:space="0" w:color="auto"/>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307.8</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318.5</w:t>
            </w:r>
          </w:p>
        </w:tc>
        <w:tc>
          <w:tcPr>
            <w:tcW w:w="0" w:type="auto"/>
            <w:tcBorders>
              <w:top w:val="nil"/>
              <w:left w:val="nil"/>
              <w:bottom w:val="nil"/>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319.1</w:t>
            </w:r>
          </w:p>
        </w:tc>
      </w:tr>
      <w:tr w:rsidR="00C64A64" w:rsidRPr="00C64A64" w:rsidTr="004E59E1">
        <w:trPr>
          <w:trHeight w:val="271"/>
        </w:trPr>
        <w:tc>
          <w:tcPr>
            <w:tcW w:w="0" w:type="auto"/>
            <w:tcBorders>
              <w:top w:val="nil"/>
              <w:left w:val="single" w:sz="8" w:space="0" w:color="auto"/>
              <w:bottom w:val="single" w:sz="8" w:space="0" w:color="auto"/>
              <w:right w:val="nil"/>
            </w:tcBorders>
            <w:shd w:val="clear" w:color="auto" w:fill="auto"/>
            <w:noWrap/>
            <w:vAlign w:val="center"/>
            <w:hideMark/>
          </w:tcPr>
          <w:p w:rsidR="00C64A64" w:rsidRPr="00C64A64" w:rsidRDefault="00C64A64" w:rsidP="00C64A64">
            <w:pPr>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T-Bonds &amp; Notes</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3809.1</w:t>
            </w:r>
          </w:p>
        </w:tc>
        <w:tc>
          <w:tcPr>
            <w:tcW w:w="0" w:type="auto"/>
            <w:tcBorders>
              <w:top w:val="nil"/>
              <w:left w:val="nil"/>
              <w:bottom w:val="single" w:sz="8" w:space="0" w:color="auto"/>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3827.9</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3835.4</w:t>
            </w:r>
          </w:p>
        </w:tc>
        <w:tc>
          <w:tcPr>
            <w:tcW w:w="0" w:type="auto"/>
            <w:tcBorders>
              <w:top w:val="nil"/>
              <w:left w:val="nil"/>
              <w:bottom w:val="single" w:sz="8" w:space="0" w:color="auto"/>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3860.4</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3905.1</w:t>
            </w:r>
          </w:p>
        </w:tc>
        <w:tc>
          <w:tcPr>
            <w:tcW w:w="0" w:type="auto"/>
            <w:tcBorders>
              <w:top w:val="nil"/>
              <w:left w:val="nil"/>
              <w:bottom w:val="single" w:sz="8" w:space="0" w:color="auto"/>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3854.1</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3859.5</w:t>
            </w:r>
          </w:p>
        </w:tc>
        <w:tc>
          <w:tcPr>
            <w:tcW w:w="0" w:type="auto"/>
            <w:tcBorders>
              <w:top w:val="nil"/>
              <w:left w:val="nil"/>
              <w:bottom w:val="single" w:sz="8" w:space="0" w:color="auto"/>
              <w:right w:val="nil"/>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3814.2</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3763.1</w:t>
            </w:r>
          </w:p>
        </w:tc>
        <w:tc>
          <w:tcPr>
            <w:tcW w:w="0" w:type="auto"/>
            <w:tcBorders>
              <w:top w:val="nil"/>
              <w:left w:val="nil"/>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3762.3</w:t>
            </w:r>
          </w:p>
        </w:tc>
        <w:tc>
          <w:tcPr>
            <w:tcW w:w="0" w:type="auto"/>
            <w:tcBorders>
              <w:top w:val="nil"/>
              <w:left w:val="nil"/>
              <w:bottom w:val="single" w:sz="8" w:space="0" w:color="auto"/>
              <w:right w:val="single" w:sz="8" w:space="0" w:color="auto"/>
            </w:tcBorders>
            <w:shd w:val="clear" w:color="auto" w:fill="auto"/>
            <w:noWrap/>
            <w:vAlign w:val="bottom"/>
            <w:hideMark/>
          </w:tcPr>
          <w:p w:rsidR="00C64A64" w:rsidRPr="00C64A64" w:rsidRDefault="00C64A64" w:rsidP="00C64A64">
            <w:pPr>
              <w:jc w:val="right"/>
              <w:rPr>
                <w:rFonts w:asciiTheme="minorHAnsi" w:eastAsia="Times New Roman" w:hAnsiTheme="minorHAnsi" w:cstheme="minorHAnsi"/>
                <w:bCs/>
                <w:sz w:val="18"/>
                <w:szCs w:val="18"/>
                <w:lang w:val="en-IN" w:eastAsia="en-IN" w:bidi="hi-IN"/>
              </w:rPr>
            </w:pPr>
            <w:r w:rsidRPr="00C64A64">
              <w:rPr>
                <w:rFonts w:asciiTheme="minorHAnsi" w:eastAsia="Times New Roman" w:hAnsiTheme="minorHAnsi" w:cstheme="minorHAnsi"/>
                <w:bCs/>
                <w:sz w:val="18"/>
                <w:szCs w:val="18"/>
                <w:lang w:val="en-IN" w:eastAsia="en-IN" w:bidi="hi-IN"/>
              </w:rPr>
              <w:t>3710.6</w:t>
            </w:r>
          </w:p>
        </w:tc>
      </w:tr>
    </w:tbl>
    <w:p w:rsidR="00C64A64" w:rsidRPr="00C64A64" w:rsidRDefault="00C64A64" w:rsidP="00C64A64">
      <w:pPr>
        <w:spacing w:line="23" w:lineRule="atLeast"/>
        <w:outlineLvl w:val="0"/>
        <w:rPr>
          <w:rFonts w:asciiTheme="minorHAnsi" w:hAnsiTheme="minorHAnsi" w:cstheme="minorHAnsi"/>
          <w:bCs/>
          <w:strike/>
          <w:sz w:val="22"/>
          <w:szCs w:val="22"/>
        </w:rPr>
      </w:pPr>
    </w:p>
    <w:p w:rsidR="00C64A64" w:rsidRPr="00C64A64" w:rsidRDefault="00C64A64" w:rsidP="00C64A64">
      <w:pPr>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 xml:space="preserve">Note: </w:t>
      </w:r>
    </w:p>
    <w:p w:rsidR="00C64A64" w:rsidRPr="00C64A64" w:rsidRDefault="00C64A64" w:rsidP="00C64A64">
      <w:pPr>
        <w:numPr>
          <w:ilvl w:val="0"/>
          <w:numId w:val="28"/>
        </w:numPr>
        <w:spacing w:line="23" w:lineRule="atLeast"/>
        <w:ind w:left="360"/>
        <w:contextualSpacing/>
        <w:jc w:val="both"/>
        <w:rPr>
          <w:rFonts w:asciiTheme="minorHAnsi" w:eastAsia="Calibri" w:hAnsiTheme="minorHAnsi" w:cstheme="minorHAnsi"/>
          <w:bCs/>
          <w:sz w:val="18"/>
          <w:szCs w:val="18"/>
          <w:lang w:val="en-US"/>
        </w:rPr>
      </w:pPr>
      <w:r w:rsidRPr="00C64A64">
        <w:rPr>
          <w:rFonts w:asciiTheme="minorHAnsi" w:eastAsia="Calibri" w:hAnsiTheme="minorHAnsi" w:cstheme="minorHAnsi"/>
          <w:bCs/>
          <w:sz w:val="18"/>
          <w:szCs w:val="18"/>
          <w:lang w:val="en-US"/>
        </w:rPr>
        <w:t>Data available as on 18 February, 2020</w:t>
      </w:r>
    </w:p>
    <w:p w:rsidR="00C64A64" w:rsidRPr="00C64A64" w:rsidRDefault="00C64A64" w:rsidP="00C64A64">
      <w:pPr>
        <w:numPr>
          <w:ilvl w:val="0"/>
          <w:numId w:val="28"/>
        </w:numPr>
        <w:spacing w:line="23" w:lineRule="atLeast"/>
        <w:ind w:left="360"/>
        <w:contextualSpacing/>
        <w:jc w:val="both"/>
        <w:rPr>
          <w:rFonts w:asciiTheme="minorHAnsi" w:eastAsia="Calibri" w:hAnsiTheme="minorHAnsi" w:cstheme="minorHAnsi"/>
          <w:bCs/>
          <w:sz w:val="18"/>
          <w:szCs w:val="18"/>
          <w:lang w:val="en-US"/>
        </w:rPr>
      </w:pPr>
      <w:r w:rsidRPr="00C64A64">
        <w:rPr>
          <w:rFonts w:asciiTheme="minorHAnsi" w:eastAsia="Calibri" w:hAnsiTheme="minorHAnsi" w:cstheme="minorHAnsi"/>
          <w:bCs/>
          <w:sz w:val="18"/>
          <w:szCs w:val="18"/>
          <w:lang w:val="en-US"/>
        </w:rPr>
        <w:t>The data in this table are collected primarily from U.S.-based custodians and broker-dealers. Since U.S. securities held in overseas custody accounts may not be attributed to the actual owners, the data may not provide a precise accounting of individual country ownership of Treasury securities (see TIC FAQ #7 at: http://www.treasury.gov/resource-center/data-chart-center/tic/Pages/ticfaq1.aspx)</w:t>
      </w:r>
    </w:p>
    <w:p w:rsidR="00C64A64" w:rsidRPr="00C64A64" w:rsidRDefault="00C64A64" w:rsidP="00C64A64">
      <w:pPr>
        <w:numPr>
          <w:ilvl w:val="0"/>
          <w:numId w:val="28"/>
        </w:numPr>
        <w:spacing w:line="23" w:lineRule="atLeast"/>
        <w:ind w:left="360"/>
        <w:contextualSpacing/>
        <w:jc w:val="both"/>
        <w:rPr>
          <w:rFonts w:asciiTheme="minorHAnsi" w:eastAsia="Calibri" w:hAnsiTheme="minorHAnsi" w:cstheme="minorHAnsi"/>
          <w:bCs/>
          <w:sz w:val="18"/>
          <w:szCs w:val="18"/>
          <w:lang w:val="en-US"/>
        </w:rPr>
      </w:pPr>
      <w:r w:rsidRPr="00C64A64">
        <w:rPr>
          <w:rFonts w:asciiTheme="minorHAnsi" w:eastAsia="Calibri" w:hAnsiTheme="minorHAnsi" w:cstheme="minorHAnsi"/>
          <w:bCs/>
          <w:sz w:val="18"/>
          <w:szCs w:val="18"/>
          <w:lang w:val="en-US"/>
        </w:rPr>
        <w:t xml:space="preserve">Estimated foreign holdings of U.S. Treasury marketable and non-marketable bills, bonds, and notes reported under the Treasury  International Capital (TIC) reporting system are based on monthly data on holdings of Treasury bonds and notes  as reported on TIC </w:t>
      </w:r>
      <w:r w:rsidRPr="00C64A64">
        <w:rPr>
          <w:rFonts w:asciiTheme="minorHAnsi" w:eastAsia="Calibri" w:hAnsiTheme="minorHAnsi" w:cstheme="minorHAnsi"/>
          <w:bCs/>
          <w:sz w:val="18"/>
          <w:szCs w:val="18"/>
          <w:lang w:val="en-US"/>
        </w:rPr>
        <w:lastRenderedPageBreak/>
        <w:t>Form SLT, Aggregate Holdings of Long-Term Securities by U.S. and Foreign Residents  and on TIC Form BL2, Report of Customers' U.S. Dollar Liabilities to Foreign Residents.</w:t>
      </w:r>
    </w:p>
    <w:p w:rsidR="00C64A64" w:rsidRPr="00C64A64" w:rsidRDefault="00C64A64" w:rsidP="00C64A64">
      <w:pPr>
        <w:spacing w:line="23" w:lineRule="atLeast"/>
        <w:rPr>
          <w:rFonts w:asciiTheme="minorHAnsi" w:hAnsiTheme="minorHAnsi" w:cstheme="minorHAnsi"/>
          <w:bCs/>
          <w:sz w:val="18"/>
          <w:szCs w:val="18"/>
        </w:rPr>
      </w:pPr>
      <w:r w:rsidRPr="00C64A64">
        <w:rPr>
          <w:rFonts w:asciiTheme="minorHAnsi" w:hAnsiTheme="minorHAnsi" w:cstheme="minorHAnsi"/>
          <w:bCs/>
          <w:sz w:val="18"/>
          <w:szCs w:val="18"/>
        </w:rPr>
        <w:t>Source: Department of the Treasury/Federal Reserve Board</w:t>
      </w:r>
    </w:p>
    <w:p w:rsidR="00C64A64" w:rsidRPr="00C64A64" w:rsidRDefault="00C64A64" w:rsidP="00C64A64">
      <w:pPr>
        <w:spacing w:line="23" w:lineRule="atLeast"/>
        <w:jc w:val="both"/>
        <w:rPr>
          <w:rFonts w:asciiTheme="minorHAnsi" w:hAnsiTheme="minorHAnsi" w:cstheme="minorHAnsi"/>
          <w:bCs/>
          <w:strike/>
          <w:sz w:val="18"/>
          <w:szCs w:val="18"/>
        </w:rPr>
      </w:pPr>
    </w:p>
    <w:p w:rsidR="00FC1D6F" w:rsidRDefault="00FC1D6F" w:rsidP="002E1620">
      <w:pPr>
        <w:tabs>
          <w:tab w:val="left" w:pos="8160"/>
        </w:tabs>
        <w:jc w:val="both"/>
        <w:rPr>
          <w:rFonts w:ascii="Palatino Linotype" w:hAnsi="Palatino Linotype"/>
          <w:b/>
          <w:color w:val="1F3864" w:themeColor="accent5" w:themeShade="80"/>
          <w:sz w:val="40"/>
          <w:szCs w:val="40"/>
        </w:rPr>
      </w:pPr>
    </w:p>
    <w:p w:rsidR="001D68DB" w:rsidRPr="00FC1D6F" w:rsidRDefault="001D68DB" w:rsidP="000920E5">
      <w:pPr>
        <w:jc w:val="both"/>
        <w:rPr>
          <w:rFonts w:ascii="Palatino Linotype" w:hAnsi="Palatino Linotype" w:cstheme="minorHAnsi"/>
          <w:b/>
          <w:sz w:val="36"/>
          <w:szCs w:val="36"/>
        </w:rPr>
      </w:pPr>
      <w:r w:rsidRPr="00FC1D6F">
        <w:rPr>
          <w:rFonts w:ascii="Palatino Linotype" w:hAnsi="Palatino Linotype" w:cstheme="minorHAnsi"/>
          <w:b/>
          <w:sz w:val="36"/>
          <w:szCs w:val="36"/>
        </w:rPr>
        <w:t>HIGHLIGHTS OF DEVELOPMENTS IN INTERNATIONAL SECURITIES MARKET</w:t>
      </w:r>
    </w:p>
    <w:p w:rsidR="001D68DB" w:rsidRPr="00B93856" w:rsidRDefault="001D68DB" w:rsidP="009271A2">
      <w:pPr>
        <w:tabs>
          <w:tab w:val="left" w:pos="8160"/>
        </w:tabs>
        <w:jc w:val="both"/>
        <w:rPr>
          <w:rFonts w:ascii="Palatino Linotype" w:hAnsi="Palatino Linotype"/>
          <w:b/>
          <w:sz w:val="22"/>
          <w:szCs w:val="22"/>
        </w:rPr>
      </w:pPr>
    </w:p>
    <w:p w:rsidR="00B93856" w:rsidRDefault="00B93856" w:rsidP="003B6B7F">
      <w:pPr>
        <w:pStyle w:val="NormalWeb"/>
        <w:shd w:val="clear" w:color="auto" w:fill="FFFFFF"/>
        <w:spacing w:before="0" w:beforeAutospacing="0" w:after="0" w:afterAutospacing="0"/>
        <w:textAlignment w:val="baseline"/>
        <w:rPr>
          <w:rFonts w:ascii="Palatino Linotype" w:hAnsi="Palatino Linotype" w:cs="Arial"/>
          <w:b/>
          <w:bCs/>
          <w:sz w:val="22"/>
          <w:szCs w:val="22"/>
          <w:bdr w:val="none" w:sz="0" w:space="0" w:color="auto" w:frame="1"/>
        </w:rPr>
      </w:pPr>
    </w:p>
    <w:p w:rsidR="0024330D" w:rsidRPr="0024330D" w:rsidRDefault="0024330D" w:rsidP="0024330D">
      <w:pPr>
        <w:numPr>
          <w:ilvl w:val="0"/>
          <w:numId w:val="45"/>
        </w:numPr>
        <w:spacing w:after="160" w:line="276" w:lineRule="auto"/>
        <w:contextualSpacing/>
        <w:jc w:val="both"/>
        <w:rPr>
          <w:rFonts w:ascii="Times New Roman" w:hAnsi="Times New Roman"/>
          <w:b/>
          <w:bCs/>
          <w:lang w:val="en-US" w:bidi="hi-IN"/>
        </w:rPr>
      </w:pPr>
      <w:r w:rsidRPr="0024330D">
        <w:rPr>
          <w:rFonts w:ascii="Times New Roman" w:hAnsi="Times New Roman"/>
          <w:b/>
          <w:bCs/>
          <w:lang w:val="en-US" w:bidi="hi-IN"/>
        </w:rPr>
        <w:t>CFTC Charges Colorado Resident with Fraud in Digital Asset-Linked Ponzi scheme</w:t>
      </w:r>
    </w:p>
    <w:p w:rsidR="0024330D" w:rsidRPr="0024330D" w:rsidRDefault="0024330D" w:rsidP="0024330D">
      <w:pPr>
        <w:spacing w:line="276" w:lineRule="auto"/>
        <w:ind w:left="720"/>
        <w:contextualSpacing/>
        <w:jc w:val="both"/>
        <w:rPr>
          <w:rFonts w:ascii="Times New Roman" w:hAnsi="Times New Roman"/>
          <w:b/>
          <w:bCs/>
          <w:lang w:val="en-US" w:bidi="hi-IN"/>
        </w:rPr>
      </w:pP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lang w:val="en-US" w:bidi="hi-IN"/>
        </w:rPr>
        <w:t>The U.S Commodity Futures Trading Commission announced the filing of a civil enforcement action in the U.S. District Court for the District of Colorado against </w:t>
      </w:r>
      <w:r w:rsidRPr="0024330D">
        <w:rPr>
          <w:rFonts w:ascii="Times New Roman" w:eastAsia="Times New Roman" w:hAnsi="Times New Roman"/>
          <w:b/>
          <w:bCs/>
          <w:color w:val="4A4A4A"/>
          <w:bdr w:val="none" w:sz="0" w:space="0" w:color="auto" w:frame="1"/>
          <w:lang w:val="en-US" w:bidi="hi-IN"/>
        </w:rPr>
        <w:t>Breonna Clark</w:t>
      </w:r>
      <w:r w:rsidRPr="0024330D">
        <w:rPr>
          <w:rFonts w:ascii="Times New Roman" w:eastAsia="Times New Roman" w:hAnsi="Times New Roman"/>
          <w:color w:val="4A4A4A"/>
          <w:bdr w:val="none" w:sz="0" w:space="0" w:color="auto" w:frame="1"/>
          <w:lang w:val="en-US" w:bidi="hi-IN"/>
        </w:rPr>
        <w:t>, of Denver, Colorado, and </w:t>
      </w:r>
      <w:r w:rsidRPr="0024330D">
        <w:rPr>
          <w:rFonts w:ascii="Times New Roman" w:eastAsia="Times New Roman" w:hAnsi="Times New Roman"/>
          <w:b/>
          <w:bCs/>
          <w:color w:val="4A4A4A"/>
          <w:bdr w:val="none" w:sz="0" w:space="0" w:color="auto" w:frame="1"/>
          <w:lang w:val="en-US" w:bidi="hi-IN"/>
        </w:rPr>
        <w:t>Venture Capital Investments Ltd</w:t>
      </w:r>
      <w:r w:rsidRPr="0024330D">
        <w:rPr>
          <w:rFonts w:ascii="Times New Roman" w:eastAsia="Times New Roman" w:hAnsi="Times New Roman"/>
          <w:color w:val="4A4A4A"/>
          <w:bdr w:val="none" w:sz="0" w:space="0" w:color="auto" w:frame="1"/>
          <w:lang w:val="en-US" w:bidi="hi-IN"/>
        </w:rPr>
        <w:t>., a Colorado limited liability company, charging them with fraud and failing to register with the CFTC.</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 </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lang w:val="en-US" w:bidi="hi-IN"/>
        </w:rPr>
        <w:t>The complaint charges that the defendants </w:t>
      </w:r>
      <w:r w:rsidRPr="0024330D">
        <w:rPr>
          <w:rFonts w:ascii="Times New Roman" w:eastAsia="Times New Roman" w:hAnsi="Times New Roman"/>
          <w:color w:val="4A4A4A"/>
          <w:bdr w:val="none" w:sz="0" w:space="0" w:color="auto" w:frame="1"/>
          <w:lang w:val="en" w:bidi="hi-IN"/>
        </w:rPr>
        <w:t>solicited U.S. residents to trade </w:t>
      </w:r>
      <w:r w:rsidRPr="0024330D">
        <w:rPr>
          <w:rFonts w:ascii="Times New Roman" w:eastAsia="Times New Roman" w:hAnsi="Times New Roman"/>
          <w:color w:val="4A4A4A"/>
          <w:bdr w:val="none" w:sz="0" w:space="0" w:color="auto" w:frame="1"/>
          <w:lang w:val="en-US" w:bidi="hi-IN"/>
        </w:rPr>
        <w:t>foreign currency (forex) contracts as well as Bitcoin and other digital assets through a commodity pool operated by the defendants. In connection with these solicitations, the defendants collected $534,829 from approximately seventy-two individuals. Rather than trade, the defendants used at least $418,000 of the funds for personal expenses—including acquiring a BMW automobile—and to make Ponzi-type payments to other pool participants.</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 </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lang w:val="en-US" w:bidi="hi-IN"/>
        </w:rPr>
        <w:t>The complaint also alleges that the defendants fraudulently solicited prospective pool participants by misleading customers about their experience, expertise, and investment track record while promising future profitability trading forex and digital assets. The complaint further alleges that to conceal their misappropriation, the defendants sent pool participants false account statements, which purported to show trading gains.  In addition, the defendants were charged with failing to appropriately register with the Commission pursuant to the Commodity Exchange Act and regulations.</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 </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i/>
          <w:iCs/>
          <w:color w:val="4A4A4A"/>
          <w:lang w:val="en-US" w:bidi="hi-IN"/>
        </w:rPr>
      </w:pPr>
    </w:p>
    <w:p w:rsidR="0024330D" w:rsidRPr="0024330D" w:rsidRDefault="0024330D" w:rsidP="0024330D">
      <w:pPr>
        <w:spacing w:line="276" w:lineRule="auto"/>
        <w:jc w:val="both"/>
        <w:rPr>
          <w:rFonts w:ascii="Times New Roman" w:hAnsi="Times New Roman"/>
          <w:i/>
          <w:iCs/>
          <w:lang w:val="en-US" w:bidi="hi-IN"/>
        </w:rPr>
      </w:pPr>
      <w:r w:rsidRPr="0024330D">
        <w:rPr>
          <w:rFonts w:ascii="Times New Roman" w:hAnsi="Times New Roman"/>
          <w:i/>
          <w:iCs/>
          <w:lang w:val="en-US" w:bidi="hi-IN"/>
        </w:rPr>
        <w:t xml:space="preserve">Source:  </w:t>
      </w:r>
      <w:hyperlink r:id="rId48" w:history="1">
        <w:r w:rsidRPr="0024330D">
          <w:rPr>
            <w:rFonts w:ascii="Times New Roman" w:hAnsi="Times New Roman"/>
            <w:i/>
            <w:iCs/>
            <w:color w:val="0000FF"/>
            <w:u w:val="single"/>
            <w:lang w:val="en-US" w:bidi="hi-IN"/>
          </w:rPr>
          <w:t>https://www.cftc.gov/PressRoom/PressReleases/8118-20</w:t>
        </w:r>
      </w:hyperlink>
    </w:p>
    <w:p w:rsidR="0024330D" w:rsidRPr="0024330D" w:rsidRDefault="0024330D" w:rsidP="0024330D">
      <w:pPr>
        <w:spacing w:line="276" w:lineRule="auto"/>
        <w:jc w:val="both"/>
        <w:rPr>
          <w:rFonts w:ascii="Times New Roman" w:hAnsi="Times New Roman"/>
          <w:lang w:val="en-US" w:bidi="hi-IN"/>
        </w:rPr>
      </w:pPr>
    </w:p>
    <w:p w:rsidR="0024330D" w:rsidRPr="0024330D" w:rsidRDefault="0024330D" w:rsidP="0024330D">
      <w:pPr>
        <w:numPr>
          <w:ilvl w:val="0"/>
          <w:numId w:val="45"/>
        </w:numPr>
        <w:spacing w:after="160" w:line="276" w:lineRule="auto"/>
        <w:contextualSpacing/>
        <w:jc w:val="both"/>
        <w:rPr>
          <w:rFonts w:ascii="Times New Roman" w:hAnsi="Times New Roman"/>
          <w:b/>
          <w:bCs/>
          <w:lang w:val="en-US" w:bidi="hi-IN"/>
        </w:rPr>
      </w:pPr>
      <w:r w:rsidRPr="0024330D">
        <w:rPr>
          <w:rFonts w:ascii="Times New Roman" w:hAnsi="Times New Roman"/>
          <w:b/>
          <w:bCs/>
          <w:lang w:val="en-US" w:bidi="hi-IN"/>
        </w:rPr>
        <w:t>CFTC Charges Unregistered Commodity Pool Operator and its Principal with Fraud and Misappropriation</w:t>
      </w:r>
    </w:p>
    <w:p w:rsidR="0024330D" w:rsidRPr="0024330D" w:rsidRDefault="0024330D" w:rsidP="0024330D">
      <w:pPr>
        <w:shd w:val="clear" w:color="auto" w:fill="FFFFFF"/>
        <w:spacing w:before="150"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The U.S Commodity Futures Trading Commission filed a civil enforcement action in the U.S. District Court for the Eastern District of Missouri against </w:t>
      </w:r>
      <w:r w:rsidRPr="0024330D">
        <w:rPr>
          <w:rFonts w:ascii="Times New Roman" w:eastAsia="Times New Roman" w:hAnsi="Times New Roman"/>
          <w:b/>
          <w:bCs/>
          <w:color w:val="4A4A4A"/>
          <w:lang w:val="en-US" w:bidi="hi-IN"/>
        </w:rPr>
        <w:t>Joshua Christian McDonald</w:t>
      </w:r>
      <w:r w:rsidRPr="0024330D">
        <w:rPr>
          <w:rFonts w:ascii="Times New Roman" w:eastAsia="Times New Roman" w:hAnsi="Times New Roman"/>
          <w:color w:val="4A4A4A"/>
          <w:lang w:val="en-US" w:bidi="hi-IN"/>
        </w:rPr>
        <w:t> and his company, </w:t>
      </w:r>
      <w:r w:rsidRPr="0024330D">
        <w:rPr>
          <w:rFonts w:ascii="Times New Roman" w:eastAsia="Times New Roman" w:hAnsi="Times New Roman"/>
          <w:b/>
          <w:bCs/>
          <w:color w:val="4A4A4A"/>
          <w:lang w:val="en-US" w:bidi="hi-IN"/>
        </w:rPr>
        <w:t>Perfection PR Firm LLC </w:t>
      </w:r>
      <w:r w:rsidRPr="0024330D">
        <w:rPr>
          <w:rFonts w:ascii="Times New Roman" w:eastAsia="Times New Roman" w:hAnsi="Times New Roman"/>
          <w:color w:val="4A4A4A"/>
          <w:lang w:val="en-US" w:bidi="hi-IN"/>
        </w:rPr>
        <w:t>(PPR), which operated out of California and Tennessee. The complaint charges McDonald and PPR with fraud and misappropriation related to an off-exchange foreign currency (forex) trading scheme in which they solicited funds totaling at least $440,000 from at least 12 investors, including multiple residents of Missouri.</w:t>
      </w:r>
    </w:p>
    <w:p w:rsidR="0024330D" w:rsidRPr="0024330D" w:rsidRDefault="0024330D" w:rsidP="0024330D">
      <w:pPr>
        <w:shd w:val="clear" w:color="auto" w:fill="FFFFFF"/>
        <w:spacing w:before="150" w:line="276" w:lineRule="auto"/>
        <w:jc w:val="both"/>
        <w:textAlignment w:val="baseline"/>
        <w:rPr>
          <w:rFonts w:ascii="Times New Roman" w:eastAsia="Times New Roman" w:hAnsi="Times New Roman"/>
          <w:color w:val="4A4A4A"/>
          <w:lang w:val="en-US" w:bidi="hi-IN"/>
        </w:rPr>
      </w:pP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shd w:val="clear" w:color="auto" w:fill="FFFFFF"/>
          <w:lang w:val="en-US" w:bidi="hi-IN"/>
        </w:rPr>
        <w:t xml:space="preserve">According to the complaint, the defendants pooled investors’ funds in bank and trading accounts in their own names. In soliciting funds for and operating the pooled investment vehicle, PPR acted as an </w:t>
      </w:r>
      <w:r w:rsidRPr="0024330D">
        <w:rPr>
          <w:rFonts w:ascii="Times New Roman" w:eastAsia="Times New Roman" w:hAnsi="Times New Roman"/>
          <w:color w:val="4A4A4A"/>
          <w:bdr w:val="none" w:sz="0" w:space="0" w:color="auto" w:frame="1"/>
          <w:shd w:val="clear" w:color="auto" w:fill="FFFFFF"/>
          <w:lang w:val="en-US" w:bidi="hi-IN"/>
        </w:rPr>
        <w:lastRenderedPageBreak/>
        <w:t>unregistered commodity pool operator and McDonald acted as an unregistered associated person of PPR.</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shd w:val="clear" w:color="auto" w:fill="FFFFFF"/>
          <w:lang w:val="en-US" w:bidi="hi-IN"/>
        </w:rPr>
        <w:t>The complaint further alleges that beginning in at least August 2017, the defendants falsely represented to prospective investors that McDonald was profitably trading forex and promised investors their accounts would grow between 10% and 50% in value per month, among other claims. As alleged in the complaint, however, McDonald did not in fact trade forex as successfully as he claimed and actually lost money. Moreover, the complaint alleges the defendants’ misappropriated investors’ funds and transferred them into digital asset accounts in McDonald’s name, or used them to pay McDonald’s personal expenses. According to the complaint, investors have lost most or all of their invested funds as a result of the defendants’ fraud and misappropriation.</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 </w:t>
      </w:r>
    </w:p>
    <w:p w:rsidR="0024330D" w:rsidRPr="0024330D" w:rsidRDefault="0024330D" w:rsidP="0024330D">
      <w:pPr>
        <w:shd w:val="clear" w:color="auto" w:fill="FFFFFF"/>
        <w:spacing w:line="276"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lang w:val="en-US" w:bidi="hi-IN"/>
        </w:rPr>
        <w:t> </w:t>
      </w:r>
    </w:p>
    <w:p w:rsidR="0024330D" w:rsidRPr="0024330D" w:rsidRDefault="0024330D" w:rsidP="0024330D">
      <w:pPr>
        <w:spacing w:line="276" w:lineRule="auto"/>
        <w:jc w:val="both"/>
        <w:rPr>
          <w:rFonts w:ascii="Times New Roman" w:hAnsi="Times New Roman"/>
          <w:i/>
          <w:iCs/>
          <w:lang w:val="en-US" w:bidi="hi-IN"/>
        </w:rPr>
      </w:pPr>
      <w:r w:rsidRPr="0024330D">
        <w:rPr>
          <w:rFonts w:ascii="Times New Roman" w:hAnsi="Times New Roman"/>
          <w:i/>
          <w:iCs/>
          <w:lang w:val="en-US" w:bidi="hi-IN"/>
        </w:rPr>
        <w:t xml:space="preserve">Source :  </w:t>
      </w:r>
      <w:hyperlink r:id="rId49" w:history="1">
        <w:r w:rsidRPr="0024330D">
          <w:rPr>
            <w:rFonts w:ascii="Times New Roman" w:hAnsi="Times New Roman"/>
            <w:i/>
            <w:iCs/>
            <w:color w:val="0000FF"/>
            <w:u w:val="single"/>
            <w:lang w:val="en-US" w:bidi="hi-IN"/>
          </w:rPr>
          <w:t>https://www.cftc.gov/PressRoom/PressReleases/8119-20</w:t>
        </w:r>
      </w:hyperlink>
    </w:p>
    <w:p w:rsidR="0024330D" w:rsidRPr="0024330D" w:rsidRDefault="0024330D" w:rsidP="0024330D">
      <w:pPr>
        <w:spacing w:line="276" w:lineRule="auto"/>
        <w:jc w:val="both"/>
        <w:rPr>
          <w:rFonts w:ascii="Times New Roman" w:hAnsi="Times New Roman"/>
          <w:i/>
          <w:iCs/>
          <w:lang w:val="en-US" w:bidi="hi-IN"/>
        </w:rPr>
      </w:pPr>
    </w:p>
    <w:p w:rsidR="0024330D" w:rsidRPr="0024330D" w:rsidRDefault="0024330D" w:rsidP="0024330D">
      <w:pPr>
        <w:spacing w:line="276" w:lineRule="auto"/>
        <w:jc w:val="both"/>
        <w:rPr>
          <w:rFonts w:ascii="Times New Roman" w:hAnsi="Times New Roman"/>
          <w:b/>
          <w:bCs/>
          <w:lang w:val="en-US" w:bidi="hi-IN"/>
        </w:rPr>
      </w:pPr>
    </w:p>
    <w:p w:rsidR="0024330D" w:rsidRPr="0024330D" w:rsidRDefault="0024330D" w:rsidP="0024330D">
      <w:pPr>
        <w:numPr>
          <w:ilvl w:val="0"/>
          <w:numId w:val="45"/>
        </w:numPr>
        <w:spacing w:after="160" w:line="276" w:lineRule="auto"/>
        <w:contextualSpacing/>
        <w:jc w:val="both"/>
        <w:rPr>
          <w:rFonts w:ascii="Times New Roman" w:hAnsi="Times New Roman"/>
          <w:b/>
          <w:bCs/>
          <w:lang w:val="en-US" w:bidi="hi-IN"/>
        </w:rPr>
      </w:pPr>
      <w:r w:rsidRPr="0024330D">
        <w:rPr>
          <w:rFonts w:ascii="Times New Roman" w:hAnsi="Times New Roman"/>
          <w:b/>
          <w:bCs/>
          <w:lang w:val="en-US" w:bidi="hi-IN"/>
        </w:rPr>
        <w:t>CFTC Wins Forex Fraud Trial on Damages and Obtains Monetary Judgment of More than $22.6 Million</w:t>
      </w:r>
    </w:p>
    <w:p w:rsidR="0024330D" w:rsidRPr="0024330D" w:rsidRDefault="0024330D" w:rsidP="0024330D">
      <w:pPr>
        <w:spacing w:line="276" w:lineRule="auto"/>
        <w:ind w:left="720"/>
        <w:contextualSpacing/>
        <w:jc w:val="both"/>
        <w:rPr>
          <w:rFonts w:ascii="Times New Roman" w:hAnsi="Times New Roman"/>
          <w:b/>
          <w:bCs/>
          <w:lang w:val="en-US"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r w:rsidRPr="0024330D">
        <w:rPr>
          <w:rFonts w:ascii="Times New Roman" w:eastAsia="Times New Roman" w:hAnsi="Times New Roman"/>
          <w:bdr w:val="none" w:sz="0" w:space="0" w:color="auto" w:frame="1"/>
          <w:lang w:val="en-US" w:bidi="hi-IN"/>
        </w:rPr>
        <w:t>The U.S Commodity Futures Trading Commission announced that following a bench trial the U.S. District Court for the Middle District of Alabama entered a final judgment against defendants </w:t>
      </w:r>
      <w:r w:rsidRPr="0024330D">
        <w:rPr>
          <w:rFonts w:ascii="Times New Roman" w:eastAsia="Times New Roman" w:hAnsi="Times New Roman"/>
          <w:b/>
          <w:bCs/>
          <w:bdr w:val="none" w:sz="0" w:space="0" w:color="auto" w:frame="1"/>
          <w:lang w:val="en-US" w:bidi="hi-IN"/>
        </w:rPr>
        <w:t>Husam Tayeh</w:t>
      </w:r>
      <w:r w:rsidRPr="0024330D">
        <w:rPr>
          <w:rFonts w:ascii="Times New Roman" w:eastAsia="Times New Roman" w:hAnsi="Times New Roman"/>
          <w:bdr w:val="none" w:sz="0" w:space="0" w:color="auto" w:frame="1"/>
          <w:lang w:val="en-US" w:bidi="hi-IN"/>
        </w:rPr>
        <w:t> of Illinois and his companies, </w:t>
      </w:r>
      <w:r w:rsidRPr="0024330D">
        <w:rPr>
          <w:rFonts w:ascii="Times New Roman" w:eastAsia="Times New Roman" w:hAnsi="Times New Roman"/>
          <w:b/>
          <w:bCs/>
          <w:bdr w:val="none" w:sz="0" w:space="0" w:color="auto" w:frame="1"/>
          <w:lang w:val="en-US" w:bidi="hi-IN"/>
        </w:rPr>
        <w:t>Dinar Corp., Inc.</w:t>
      </w:r>
      <w:r w:rsidRPr="0024330D">
        <w:rPr>
          <w:rFonts w:ascii="Times New Roman" w:eastAsia="Times New Roman" w:hAnsi="Times New Roman"/>
          <w:bdr w:val="none" w:sz="0" w:space="0" w:color="auto" w:frame="1"/>
          <w:lang w:val="en-US" w:bidi="hi-IN"/>
        </w:rPr>
        <w:t> and </w:t>
      </w:r>
      <w:r w:rsidRPr="0024330D">
        <w:rPr>
          <w:rFonts w:ascii="Times New Roman" w:eastAsia="Times New Roman" w:hAnsi="Times New Roman"/>
          <w:b/>
          <w:bCs/>
          <w:bdr w:val="none" w:sz="0" w:space="0" w:color="auto" w:frame="1"/>
          <w:lang w:val="en-US" w:bidi="hi-IN"/>
        </w:rPr>
        <w:t>My Monex, Inc.</w:t>
      </w:r>
      <w:r w:rsidRPr="0024330D">
        <w:rPr>
          <w:rFonts w:ascii="Times New Roman" w:eastAsia="Times New Roman" w:hAnsi="Times New Roman"/>
          <w:bdr w:val="none" w:sz="0" w:space="0" w:color="auto" w:frame="1"/>
          <w:lang w:val="en-US" w:bidi="hi-IN"/>
        </w:rPr>
        <w:t>,</w:t>
      </w:r>
      <w:r w:rsidRPr="0024330D">
        <w:rPr>
          <w:rFonts w:ascii="Times New Roman" w:eastAsia="Times New Roman" w:hAnsi="Times New Roman"/>
          <w:b/>
          <w:bCs/>
          <w:bdr w:val="none" w:sz="0" w:space="0" w:color="auto" w:frame="1"/>
          <w:lang w:val="en-US" w:bidi="hi-IN"/>
        </w:rPr>
        <w:t> </w:t>
      </w:r>
      <w:r w:rsidRPr="0024330D">
        <w:rPr>
          <w:rFonts w:ascii="Times New Roman" w:eastAsia="Times New Roman" w:hAnsi="Times New Roman"/>
          <w:bdr w:val="none" w:sz="0" w:space="0" w:color="auto" w:frame="1"/>
          <w:lang w:val="en-US" w:bidi="hi-IN"/>
        </w:rPr>
        <w:t>both Nevada corporations. The court’s ruling orders the defendants to pay more than $22.6 million in disgorgement and civil monetary penalties in connection with Tayeh’s fraudulent foreign currency (forex) scheme. The court previously found the defendants liable for violations of the Commodity Exchange Act, including fraud.</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bdr w:val="none" w:sz="0" w:space="0" w:color="auto" w:frame="1"/>
          <w:lang w:val="en-US"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r w:rsidRPr="0024330D">
        <w:rPr>
          <w:rFonts w:ascii="Times New Roman" w:eastAsia="Times New Roman" w:hAnsi="Times New Roman"/>
          <w:bdr w:val="none" w:sz="0" w:space="0" w:color="auto" w:frame="1"/>
          <w:lang w:val="en-US" w:bidi="hi-IN"/>
        </w:rPr>
        <w:t>The verdict in this case stems from a July 27, 2015 complaint filed by the CFTC. [See CFTC Press Release No. 7206-15] The complaint charged the defendants with fraudulently soliciting customers to engage in financed retail forex transactions, primarily involving Iraqi Dinar and Vietnamese Dong, misappropriating customer funds, and various registration violations. The complaint also charged Theodore S. Hudson, II and his company, My Monex, Inc., an Alabama corporation, as relief defendants for receiving funds that were obtained as a result of the defendants’ fraud and to which they have no legitimate claim. The CFTC’s charges against Hudson and his company were resolved via consent order of statutory and equitable relief entered by the court on February 12, 2018. </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r w:rsidRPr="0024330D">
        <w:rPr>
          <w:rFonts w:ascii="Times New Roman" w:eastAsia="Times New Roman" w:hAnsi="Times New Roman"/>
          <w:bdr w:val="none" w:sz="0" w:space="0" w:color="auto" w:frame="1"/>
          <w:lang w:val="en-US" w:bidi="hi-IN"/>
        </w:rPr>
        <w:t xml:space="preserve">On February 6, 2018, the court entered an order finding the defendants liable on each of the four counts alleged in the complaint and imposing a permanent injunction. The defendants consented to liability but left the issues of disgorgement and civil monetary penalties to be determined by the court. The parties proceeded to trial on August 12, 2019. On February 14, 2020, U.S. District Court Judge Andrew L. Brasher resolved those issues by entering a final judgment against the defendants, ordering them to pay </w:t>
      </w:r>
      <w:r w:rsidRPr="0024330D">
        <w:rPr>
          <w:rFonts w:ascii="Times New Roman" w:eastAsia="Times New Roman" w:hAnsi="Times New Roman"/>
          <w:bdr w:val="none" w:sz="0" w:space="0" w:color="auto" w:frame="1"/>
          <w:lang w:val="en-US" w:bidi="hi-IN"/>
        </w:rPr>
        <w:lastRenderedPageBreak/>
        <w:t>disgorgement of $22,559,153 and a civil monetary penalty of $140,000. The court also entered a memorandum opinion with findings of fact and conclusions of law in the matter. </w:t>
      </w:r>
    </w:p>
    <w:p w:rsidR="0024330D" w:rsidRPr="0024330D" w:rsidRDefault="0024330D" w:rsidP="0024330D">
      <w:pPr>
        <w:spacing w:line="276" w:lineRule="auto"/>
        <w:ind w:left="720"/>
        <w:contextualSpacing/>
        <w:jc w:val="both"/>
        <w:rPr>
          <w:rFonts w:ascii="Times New Roman" w:hAnsi="Times New Roman"/>
          <w:b/>
          <w:bCs/>
          <w:lang w:val="en-US" w:bidi="hi-IN"/>
        </w:rPr>
      </w:pPr>
    </w:p>
    <w:p w:rsidR="0024330D" w:rsidRPr="0024330D" w:rsidRDefault="0024330D" w:rsidP="0024330D">
      <w:pPr>
        <w:spacing w:line="276" w:lineRule="auto"/>
        <w:jc w:val="both"/>
        <w:rPr>
          <w:rFonts w:asciiTheme="minorHAnsi" w:hAnsiTheme="minorHAnsi" w:cstheme="minorBidi"/>
          <w:i/>
          <w:iCs/>
          <w:sz w:val="22"/>
          <w:szCs w:val="20"/>
          <w:lang w:val="en-US" w:bidi="hi-IN"/>
        </w:rPr>
      </w:pPr>
      <w:r w:rsidRPr="0024330D">
        <w:rPr>
          <w:rFonts w:ascii="Times New Roman" w:hAnsi="Times New Roman"/>
          <w:i/>
          <w:iCs/>
          <w:lang w:val="en-US" w:bidi="hi-IN"/>
        </w:rPr>
        <w:t xml:space="preserve">Source : </w:t>
      </w:r>
      <w:hyperlink r:id="rId50" w:history="1">
        <w:r w:rsidRPr="0024330D">
          <w:rPr>
            <w:rFonts w:asciiTheme="minorHAnsi" w:hAnsiTheme="minorHAnsi" w:cstheme="minorBidi"/>
            <w:i/>
            <w:iCs/>
            <w:color w:val="0000FF"/>
            <w:sz w:val="22"/>
            <w:szCs w:val="20"/>
            <w:u w:val="single"/>
            <w:lang w:val="en-US" w:bidi="hi-IN"/>
          </w:rPr>
          <w:t>https://www.cftc.gov/PressRoom/PressReleases/8122-20</w:t>
        </w:r>
      </w:hyperlink>
    </w:p>
    <w:p w:rsidR="0024330D" w:rsidRPr="0024330D" w:rsidRDefault="0024330D" w:rsidP="0024330D">
      <w:pPr>
        <w:spacing w:line="276" w:lineRule="auto"/>
        <w:jc w:val="both"/>
        <w:rPr>
          <w:rFonts w:asciiTheme="minorHAnsi" w:hAnsiTheme="minorHAnsi" w:cstheme="minorBidi"/>
          <w:sz w:val="22"/>
          <w:szCs w:val="20"/>
          <w:lang w:val="en-US" w:bidi="hi-IN"/>
        </w:rPr>
      </w:pPr>
    </w:p>
    <w:p w:rsidR="0024330D" w:rsidRPr="0024330D" w:rsidRDefault="0024330D" w:rsidP="0024330D">
      <w:pPr>
        <w:numPr>
          <w:ilvl w:val="0"/>
          <w:numId w:val="45"/>
        </w:numPr>
        <w:spacing w:after="160" w:line="360" w:lineRule="auto"/>
        <w:contextualSpacing/>
        <w:jc w:val="both"/>
        <w:rPr>
          <w:rFonts w:ascii="Times New Roman" w:hAnsi="Times New Roman"/>
          <w:b/>
          <w:bCs/>
          <w:lang w:val="en-US" w:bidi="hi-IN"/>
        </w:rPr>
      </w:pPr>
      <w:r w:rsidRPr="0024330D">
        <w:rPr>
          <w:rFonts w:ascii="Times New Roman" w:hAnsi="Times New Roman"/>
          <w:b/>
          <w:bCs/>
          <w:lang w:val="en-US" w:bidi="hi-IN"/>
        </w:rPr>
        <w:t>CFTC Charges Company and its Principal in $33 Million Fraudulent Digital Asset Scheme</w:t>
      </w:r>
    </w:p>
    <w:p w:rsidR="0024330D" w:rsidRPr="0024330D" w:rsidRDefault="0024330D" w:rsidP="0024330D">
      <w:pPr>
        <w:spacing w:line="360" w:lineRule="auto"/>
        <w:ind w:left="720"/>
        <w:contextualSpacing/>
        <w:jc w:val="both"/>
        <w:rPr>
          <w:rFonts w:ascii="Times New Roman" w:hAnsi="Times New Roman"/>
          <w:b/>
          <w:bCs/>
          <w:lang w:val="en-US"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lang w:val="en" w:bidi="hi-IN"/>
        </w:rPr>
        <w:t>The U.S Commodity Futures Trading Commission announced the filing of a civil enforcement action in the U.S. District Court for the Southern District of New York against defendants</w:t>
      </w:r>
      <w:r w:rsidRPr="0024330D">
        <w:rPr>
          <w:rFonts w:ascii="Times New Roman" w:eastAsia="Times New Roman" w:hAnsi="Times New Roman"/>
          <w:color w:val="4A4A4A"/>
          <w:sz w:val="22"/>
          <w:szCs w:val="22"/>
          <w:bdr w:val="none" w:sz="0" w:space="0" w:color="auto" w:frame="1"/>
          <w:lang w:val="en-US" w:bidi="hi-IN"/>
        </w:rPr>
        <w:t> </w:t>
      </w:r>
      <w:r w:rsidRPr="0024330D">
        <w:rPr>
          <w:rFonts w:ascii="Times New Roman" w:eastAsia="Times New Roman" w:hAnsi="Times New Roman"/>
          <w:b/>
          <w:bCs/>
          <w:color w:val="4A4A4A"/>
          <w:bdr w:val="none" w:sz="0" w:space="0" w:color="auto" w:frame="1"/>
          <w:lang w:val="en" w:bidi="hi-IN"/>
        </w:rPr>
        <w:t>Q3 Holdings, LLC and Q3 I, LP</w:t>
      </w:r>
      <w:r w:rsidRPr="0024330D">
        <w:rPr>
          <w:rFonts w:ascii="Times New Roman" w:eastAsia="Times New Roman" w:hAnsi="Times New Roman"/>
          <w:color w:val="4A4A4A"/>
          <w:bdr w:val="none" w:sz="0" w:space="0" w:color="auto" w:frame="1"/>
          <w:lang w:val="en" w:bidi="hi-IN"/>
        </w:rPr>
        <w:t> and their principal, </w:t>
      </w:r>
      <w:r w:rsidRPr="0024330D">
        <w:rPr>
          <w:rFonts w:ascii="Times New Roman" w:eastAsia="Times New Roman" w:hAnsi="Times New Roman"/>
          <w:b/>
          <w:bCs/>
          <w:color w:val="4A4A4A"/>
          <w:bdr w:val="none" w:sz="0" w:space="0" w:color="auto" w:frame="1"/>
          <w:lang w:val="en" w:bidi="hi-IN"/>
        </w:rPr>
        <w:t>Michael Ackerman</w:t>
      </w:r>
      <w:r w:rsidRPr="0024330D">
        <w:rPr>
          <w:rFonts w:ascii="Times New Roman" w:eastAsia="Times New Roman" w:hAnsi="Times New Roman"/>
          <w:color w:val="4A4A4A"/>
          <w:bdr w:val="none" w:sz="0" w:space="0" w:color="auto" w:frame="1"/>
          <w:lang w:val="en" w:bidi="hi-IN"/>
        </w:rPr>
        <w:t>. The complaint charges the defendants with fraudulently soliciting over $33 million to purportedly trade digital assets and misappropriating a substantial portion of that total.</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color w:val="4A4A4A"/>
          <w:lang w:val="en-US" w:bidi="hi-IN"/>
        </w:rPr>
      </w:pPr>
      <w:r w:rsidRPr="0024330D">
        <w:rPr>
          <w:rFonts w:ascii="Times New Roman" w:eastAsia="Times New Roman" w:hAnsi="Times New Roman"/>
          <w:color w:val="4A4A4A"/>
          <w:bdr w:val="none" w:sz="0" w:space="0" w:color="auto" w:frame="1"/>
          <w:lang w:val="en" w:bidi="hi-IN"/>
        </w:rPr>
        <w:t>The complaint specifically alleges that from at least August 2017 through December 2019 defendants operated a fraudulent scheme in which they solicited funds to purportedly trade digital assets and then misappropriated those funds. The defendants engaged in numerous misrepresentations that included making claims of (i) earning customers .5% in daily trading profits and roughly 15% per month, (ii) using algorithms that generated winning trades 75% of the time, and (iii) utilizing security measures that made it impossible for any principal to transfer or withdraw customer funds.</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color w:val="4A4A4A"/>
          <w:bdr w:val="none" w:sz="0" w:space="0" w:color="auto" w:frame="1"/>
          <w:lang w:val="en" w:bidi="hi-IN"/>
        </w:rPr>
      </w:pPr>
      <w:r w:rsidRPr="0024330D">
        <w:rPr>
          <w:rFonts w:ascii="Times New Roman" w:eastAsia="Times New Roman" w:hAnsi="Times New Roman"/>
          <w:color w:val="4A4A4A"/>
          <w:bdr w:val="none" w:sz="0" w:space="0" w:color="auto" w:frame="1"/>
          <w:lang w:val="en" w:bidi="hi-IN"/>
        </w:rPr>
        <w:t>In reality, the defendants sent only a small portion of the customers’ funds to digital asset trading accounts, did not earn the trading profits they claimed, and misappropriated funds. To conceal the fraud, the defendants provided customers with false accounting statements, newsletters containing false trading returns, and fictitious screenshots reflecting the amount of money under Q3’s management.</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color w:val="4A4A4A"/>
          <w:bdr w:val="none" w:sz="0" w:space="0" w:color="auto" w:frame="1"/>
          <w:lang w:val="en"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i/>
          <w:iCs/>
          <w:lang w:val="en-US" w:bidi="hi-IN"/>
        </w:rPr>
      </w:pPr>
      <w:r w:rsidRPr="0024330D">
        <w:rPr>
          <w:rFonts w:ascii="Times New Roman" w:eastAsia="Times New Roman" w:hAnsi="Times New Roman"/>
          <w:b/>
          <w:bCs/>
          <w:i/>
          <w:iCs/>
          <w:lang w:val="en-US" w:bidi="hi-IN"/>
        </w:rPr>
        <w:t xml:space="preserve">Source : </w:t>
      </w:r>
      <w:hyperlink r:id="rId51" w:history="1">
        <w:r w:rsidRPr="0024330D">
          <w:rPr>
            <w:rFonts w:ascii="Times New Roman" w:eastAsia="Times New Roman" w:hAnsi="Times New Roman"/>
            <w:b/>
            <w:bCs/>
            <w:i/>
            <w:iCs/>
            <w:color w:val="0000FF"/>
            <w:u w:val="single"/>
            <w:lang w:val="en-US" w:bidi="hi-IN"/>
          </w:rPr>
          <w:t>https://www.cftc.gov/PressRoom/PressReleases/8115-20</w:t>
        </w:r>
      </w:hyperlink>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p>
    <w:p w:rsidR="0024330D" w:rsidRPr="0024330D" w:rsidRDefault="0024330D" w:rsidP="0024330D">
      <w:pPr>
        <w:numPr>
          <w:ilvl w:val="0"/>
          <w:numId w:val="45"/>
        </w:numPr>
        <w:spacing w:after="160" w:afterAutospacing="1" w:line="360" w:lineRule="auto"/>
        <w:jc w:val="both"/>
        <w:rPr>
          <w:rFonts w:ascii="Times New Roman" w:eastAsia="Times New Roman" w:hAnsi="Times New Roman"/>
          <w:b/>
          <w:bCs/>
          <w:lang w:val="en-US" w:bidi="hi-IN"/>
        </w:rPr>
      </w:pPr>
      <w:r w:rsidRPr="0024330D">
        <w:rPr>
          <w:rFonts w:ascii="Times New Roman" w:eastAsia="Times New Roman" w:hAnsi="Times New Roman"/>
          <w:b/>
          <w:bCs/>
          <w:lang w:val="en-US" w:bidi="hi-IN"/>
        </w:rPr>
        <w:t>SEC Charges South Carolina Energy Companies, Former Executives with Defrauding Investors</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The Securities and Exchange Commission charged SCANA Corp., two of its former top executives, and South Carolina Electric &amp; Gas Co. (SCE&amp;G), now known as Dominion Energy South Carolina Inc., with defrauding investors by making false and misleading statements about a nuclear power plant expansion that was ultimately abandoned.</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 xml:space="preserve">The SEC’s complaint alleges that SCANA, its former CEO Kevin Marsh, former Executive Vice President Stephen Byrne, and subsidiary SCE&amp;G misled investors about a project to build two nuclear units that would qualify the company for more than $1 billion in tax credits. According to the complaint, the defendants claimed that the project was on track even though they knew it was far behind schedule, </w:t>
      </w:r>
      <w:r w:rsidRPr="0024330D">
        <w:rPr>
          <w:rFonts w:ascii="Times New Roman" w:eastAsia="Times New Roman" w:hAnsi="Times New Roman"/>
          <w:color w:val="000000"/>
          <w:lang w:val="en-US" w:bidi="hi-IN"/>
        </w:rPr>
        <w:lastRenderedPageBreak/>
        <w:t>making it unlikely to qualify for the tax credits. SCANA abandoned the project in mid-2017 with neither nuclear unit completed. The complaint alleges that the false statements and omissions enabled SCANA to boost its stock price, sell more than $1 billion in bonds, and obtain regulatory approval to raise customers' rates to finance the project.</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The SEC's complaint, filed in federal court in South Carolina, charges SCANA, SCE&amp;G, Marsh, and Byrne with violations of the antifraud provisions of the federal securities laws, and charges SCANA, SCE&amp;G, and Marsh with reporting violations. The complaint seeks a permanent injunction, return of allegedly ill-gotten gains along with prejudgment interest, and financial penalties from all defendants, and an officer and director bar against Marsh and Byrne.</w:t>
      </w:r>
    </w:p>
    <w:p w:rsidR="0024330D" w:rsidRPr="0024330D" w:rsidRDefault="0024330D" w:rsidP="0024330D">
      <w:pPr>
        <w:spacing w:afterAutospacing="1" w:line="360" w:lineRule="auto"/>
        <w:jc w:val="both"/>
        <w:rPr>
          <w:rFonts w:ascii="Times New Roman" w:eastAsia="Times New Roman" w:hAnsi="Times New Roman"/>
          <w:b/>
          <w:bCs/>
          <w:i/>
          <w:iCs/>
          <w:lang w:val="en-US" w:bidi="hi-IN"/>
        </w:rPr>
      </w:pPr>
      <w:r w:rsidRPr="0024330D">
        <w:rPr>
          <w:rFonts w:ascii="Times New Roman" w:eastAsia="Times New Roman" w:hAnsi="Times New Roman"/>
          <w:b/>
          <w:bCs/>
          <w:i/>
          <w:iCs/>
          <w:lang w:val="en-US" w:bidi="hi-IN"/>
        </w:rPr>
        <w:t xml:space="preserve">Source: </w:t>
      </w:r>
      <w:hyperlink r:id="rId52" w:history="1">
        <w:r w:rsidRPr="0024330D">
          <w:rPr>
            <w:rFonts w:ascii="Times New Roman" w:eastAsia="Times New Roman" w:hAnsi="Times New Roman"/>
            <w:b/>
            <w:bCs/>
            <w:i/>
            <w:iCs/>
            <w:color w:val="0000FF"/>
            <w:u w:val="single"/>
            <w:lang w:val="en-US" w:bidi="hi-IN"/>
          </w:rPr>
          <w:t>https://www.sec.gov/news/press-release/2020-44</w:t>
        </w:r>
      </w:hyperlink>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p>
    <w:p w:rsidR="0024330D" w:rsidRPr="0024330D" w:rsidRDefault="0024330D" w:rsidP="0024330D">
      <w:pPr>
        <w:numPr>
          <w:ilvl w:val="0"/>
          <w:numId w:val="45"/>
        </w:numPr>
        <w:spacing w:after="160" w:afterAutospacing="1" w:line="360" w:lineRule="auto"/>
        <w:jc w:val="both"/>
        <w:rPr>
          <w:rFonts w:ascii="Times New Roman" w:eastAsia="Times New Roman" w:hAnsi="Times New Roman"/>
          <w:b/>
          <w:bCs/>
          <w:color w:val="4A4A4A"/>
          <w:lang w:val="en-US" w:bidi="hi-IN"/>
        </w:rPr>
      </w:pPr>
      <w:r w:rsidRPr="0024330D">
        <w:rPr>
          <w:rFonts w:ascii="Times New Roman" w:eastAsia="Times New Roman" w:hAnsi="Times New Roman"/>
          <w:b/>
          <w:bCs/>
          <w:color w:val="4A4A4A"/>
          <w:lang w:val="en-US" w:bidi="hi-IN"/>
        </w:rPr>
        <w:t>Wells Fargo to Pay $500 Million for Misleading Investors About the Success of Its Largest Business Unit</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The Securities and Exchange Commission charged California-based Wells Fargo &amp; Co. for misleading investors about the success of its core business strategy at a time when it was opening fake accounts for unknowing customers and selling unnecessary products that went unused. Wells Fargo has agreed to pay $500 million to settle the charges, which will be returned to investors. The $500 million payment is part of a combined $3 billion settlement with the SEC and the Department of Justice.</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According to the SEC’s order, between 2012 and 2016, Wells Fargo publicly touted to investors the success of its Community Bank’s “cross-sell” strategy – selling additional financial products to its existing customers – which it characterized as a key component of its financial success. The order finds that Wells Fargo sought to induce investors’ continued reliance on the cross-sell metric even though it was inflated by accounts and services that were unused, unneeded, or unauthorized. According to the order, from 2002 to 2016, Wells Fargo opened millions of accounts of financial products that were unauthorized or fraudulent. Wells Fargo’s Community Bank also pressured customers to buy products they did not need and would not use. The order finds that these accounts were opened through sales practices inconsistent with Wells Fargo’s investor disclosures regarding its purported needs-based selling model.</w:t>
      </w:r>
    </w:p>
    <w:p w:rsidR="0024330D" w:rsidRPr="0024330D" w:rsidRDefault="0024330D" w:rsidP="0024330D">
      <w:pPr>
        <w:shd w:val="clear" w:color="auto" w:fill="FFFFFF"/>
        <w:spacing w:after="150" w:line="360" w:lineRule="auto"/>
        <w:jc w:val="both"/>
        <w:textAlignment w:val="baseline"/>
        <w:rPr>
          <w:rFonts w:ascii="Times New Roman" w:eastAsia="Times New Roman" w:hAnsi="Times New Roman"/>
          <w:color w:val="000000"/>
          <w:lang w:val="en-US" w:bidi="hi-IN"/>
        </w:rPr>
      </w:pPr>
      <w:r w:rsidRPr="0024330D">
        <w:rPr>
          <w:rFonts w:ascii="Times New Roman" w:eastAsia="Times New Roman" w:hAnsi="Times New Roman"/>
          <w:color w:val="000000"/>
          <w:lang w:val="en-US" w:bidi="hi-IN"/>
        </w:rPr>
        <w:t>The SEC’s order finds that Wells Fargo violated the antifraud provisions of the Securities Exchange Act of 1934. Wells Fargo has agreed to cease and desist from committing or causing any future violations of these provisions and to pay a civil penalty of $500 million. The SEC will distribute this money to harmed investors.</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i/>
          <w:iCs/>
          <w:lang w:val="en-US" w:bidi="hi-IN"/>
        </w:rPr>
      </w:pPr>
      <w:r w:rsidRPr="0024330D">
        <w:rPr>
          <w:rFonts w:ascii="Times New Roman" w:eastAsia="Times New Roman" w:hAnsi="Times New Roman"/>
          <w:b/>
          <w:bCs/>
          <w:i/>
          <w:iCs/>
          <w:lang w:val="en-US" w:bidi="hi-IN"/>
        </w:rPr>
        <w:lastRenderedPageBreak/>
        <w:t xml:space="preserve">Source:  </w:t>
      </w:r>
      <w:hyperlink r:id="rId53" w:history="1">
        <w:r w:rsidRPr="0024330D">
          <w:rPr>
            <w:rFonts w:ascii="Times New Roman" w:eastAsia="Times New Roman" w:hAnsi="Times New Roman"/>
            <w:b/>
            <w:bCs/>
            <w:i/>
            <w:iCs/>
            <w:color w:val="0000FF"/>
            <w:u w:val="single"/>
            <w:lang w:val="en-US" w:bidi="hi-IN"/>
          </w:rPr>
          <w:t>https://www.sec.gov/news/press-release/2020-38</w:t>
        </w:r>
      </w:hyperlink>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lang w:val="en-US" w:bidi="hi-IN"/>
        </w:rPr>
      </w:pPr>
    </w:p>
    <w:p w:rsidR="0024330D" w:rsidRPr="0024330D" w:rsidRDefault="0024330D" w:rsidP="0024330D">
      <w:pPr>
        <w:numPr>
          <w:ilvl w:val="0"/>
          <w:numId w:val="45"/>
        </w:numPr>
        <w:shd w:val="clear" w:color="auto" w:fill="FFFFFF"/>
        <w:spacing w:after="160" w:line="360" w:lineRule="auto"/>
        <w:jc w:val="both"/>
        <w:textAlignment w:val="baseline"/>
        <w:rPr>
          <w:rFonts w:ascii="Times New Roman" w:eastAsia="Times New Roman" w:hAnsi="Times New Roman"/>
          <w:b/>
          <w:bCs/>
          <w:lang w:val="en-US" w:bidi="hi-IN"/>
        </w:rPr>
      </w:pPr>
      <w:r w:rsidRPr="0024330D">
        <w:rPr>
          <w:rFonts w:ascii="Times New Roman" w:eastAsia="Times New Roman" w:hAnsi="Times New Roman"/>
          <w:b/>
          <w:bCs/>
          <w:lang w:val="en-US" w:bidi="hi-IN"/>
        </w:rPr>
        <w:t>IOSCO publishes key considerations for regulating crypto-asset trading platforms</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lang w:val="en-US"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r w:rsidRPr="0024330D">
        <w:rPr>
          <w:rFonts w:ascii="Times New Roman" w:eastAsia="Times New Roman" w:hAnsi="Times New Roman"/>
          <w:lang w:val="en-US" w:bidi="hi-IN"/>
        </w:rPr>
        <w:t>The Board of the International Organization of Securities Commissions published a report that describes the issues and risks associated with crypto-asset trading platforms (CTPs) and sets out key considerations to assist regulatory authorities in addressing these issues. The development of crypto-assets is an important area of interest for regulatory authorities around the world and has been identified in the IOSCO work program as an on-going Board priority in 2020. The report published, titled Issues, Risks and Regulatory Considerations Relating to Crypto-Asset Trading Platforms, and describes the issues that IOSCO has identified regarding CTPs. The report sets out key considerations intended to assist regulatory authorities in evaluating CTPs within the context of their regulatory frameworks which relates to Access to CTPs,  Safekeeping of participant assets, including custody arrangements,  Identification and management of conflicts of interest, •Transparency of operations, •Market integrity, including the rules governing trading on the CTP, and how those rules are monitored and enforced, Price discovery mechanisms, Technology, including resiliency and cyber security.</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r w:rsidRPr="0024330D">
        <w:rPr>
          <w:rFonts w:ascii="Times New Roman" w:eastAsia="Times New Roman" w:hAnsi="Times New Roman"/>
          <w:lang w:val="en-US" w:bidi="hi-IN"/>
        </w:rPr>
        <w:t>Many of the issues related to the regulation of CTPs are common to traditional securities trading venues but may be heightened by the business models used by CTPs. Where a regulatory authority has determined that a crypto-asset is a security and falls within its remit, the basic principles or objectives of securities regulation should apply. Accordingly, the report states that the IOSCO Principles and Methodology provide useful guidance for regulatory authorities considering the identified issues and risks.</w:t>
      </w:r>
    </w:p>
    <w:p w:rsidR="0024330D" w:rsidRPr="0024330D" w:rsidRDefault="0024330D" w:rsidP="0024330D">
      <w:pPr>
        <w:shd w:val="clear" w:color="auto" w:fill="FFFFFF"/>
        <w:spacing w:line="360" w:lineRule="auto"/>
        <w:jc w:val="both"/>
        <w:textAlignment w:val="baseline"/>
        <w:rPr>
          <w:rFonts w:ascii="Times New Roman" w:eastAsia="Times New Roman" w:hAnsi="Times New Roman"/>
          <w:lang w:val="en-US" w:bidi="hi-IN"/>
        </w:rPr>
      </w:pPr>
    </w:p>
    <w:p w:rsidR="0024330D" w:rsidRPr="0024330D" w:rsidRDefault="0024330D" w:rsidP="0024330D">
      <w:pPr>
        <w:shd w:val="clear" w:color="auto" w:fill="FFFFFF"/>
        <w:spacing w:line="360" w:lineRule="auto"/>
        <w:jc w:val="both"/>
        <w:textAlignment w:val="baseline"/>
        <w:rPr>
          <w:rFonts w:ascii="Times New Roman" w:eastAsia="Times New Roman" w:hAnsi="Times New Roman"/>
          <w:b/>
          <w:bCs/>
          <w:i/>
          <w:iCs/>
          <w:lang w:val="en-US" w:bidi="hi-IN"/>
        </w:rPr>
      </w:pPr>
      <w:r w:rsidRPr="0024330D">
        <w:rPr>
          <w:rFonts w:ascii="Times New Roman" w:eastAsia="Times New Roman" w:hAnsi="Times New Roman"/>
          <w:b/>
          <w:bCs/>
          <w:i/>
          <w:iCs/>
          <w:lang w:val="en-US" w:bidi="hi-IN"/>
        </w:rPr>
        <w:t xml:space="preserve">Source: </w:t>
      </w:r>
      <w:hyperlink r:id="rId54" w:history="1">
        <w:r w:rsidRPr="0024330D">
          <w:rPr>
            <w:rFonts w:ascii="Times New Roman" w:eastAsia="Times New Roman" w:hAnsi="Times New Roman"/>
            <w:b/>
            <w:bCs/>
            <w:i/>
            <w:iCs/>
            <w:color w:val="0000FF"/>
            <w:u w:val="single"/>
            <w:lang w:val="en-US" w:bidi="hi-IN"/>
          </w:rPr>
          <w:t>https://www.iosco.org/news/pdf/IOSCONEWS556.pdf</w:t>
        </w:r>
      </w:hyperlink>
    </w:p>
    <w:p w:rsidR="005C0C45" w:rsidRDefault="005C0C45" w:rsidP="009271A2">
      <w:pPr>
        <w:tabs>
          <w:tab w:val="left" w:pos="8160"/>
        </w:tabs>
        <w:jc w:val="both"/>
      </w:pPr>
    </w:p>
    <w:p w:rsidR="0024330D" w:rsidRDefault="0024330D" w:rsidP="009271A2">
      <w:pPr>
        <w:tabs>
          <w:tab w:val="left" w:pos="8160"/>
        </w:tabs>
        <w:jc w:val="both"/>
      </w:pPr>
    </w:p>
    <w:p w:rsidR="005C0C45" w:rsidRDefault="005C0C45" w:rsidP="009271A2">
      <w:pPr>
        <w:tabs>
          <w:tab w:val="left" w:pos="8160"/>
        </w:tabs>
        <w:jc w:val="both"/>
      </w:pPr>
    </w:p>
    <w:p w:rsidR="002140C5" w:rsidRDefault="002140C5"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3B6B7F" w:rsidRDefault="003B6B7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FC1D6F" w:rsidRDefault="00FC1D6F" w:rsidP="009271A2">
      <w:pPr>
        <w:tabs>
          <w:tab w:val="left" w:pos="8160"/>
        </w:tabs>
        <w:jc w:val="both"/>
        <w:rPr>
          <w:rFonts w:ascii="Palatino Linotype" w:hAnsi="Palatino Linotype"/>
          <w:b/>
          <w:sz w:val="22"/>
          <w:szCs w:val="22"/>
        </w:rPr>
      </w:pPr>
    </w:p>
    <w:p w:rsidR="00C55787" w:rsidRPr="00FC1D6F" w:rsidRDefault="00C55787" w:rsidP="00FC1D6F">
      <w:pPr>
        <w:jc w:val="center"/>
        <w:rPr>
          <w:rFonts w:ascii="Palatino Linotype" w:hAnsi="Palatino Linotype" w:cstheme="minorHAnsi"/>
          <w:b/>
          <w:sz w:val="36"/>
          <w:szCs w:val="36"/>
        </w:rPr>
      </w:pPr>
      <w:r w:rsidRPr="00FC1D6F">
        <w:rPr>
          <w:rFonts w:ascii="Palatino Linotype" w:hAnsi="Palatino Linotype" w:cstheme="minorHAnsi"/>
          <w:b/>
          <w:sz w:val="36"/>
          <w:szCs w:val="36"/>
        </w:rPr>
        <w:t>POLICY DEVELOPMENTS</w:t>
      </w:r>
    </w:p>
    <w:p w:rsidR="002E7F52" w:rsidRPr="00161EA7" w:rsidRDefault="002E7F52" w:rsidP="002E7F52">
      <w:pPr>
        <w:rPr>
          <w:rFonts w:ascii="Palatino Linotype" w:hAnsi="Palatino Linotype"/>
          <w:b/>
          <w:sz w:val="22"/>
          <w:szCs w:val="22"/>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1. </w:t>
      </w:r>
      <w:r w:rsidRPr="002E1534">
        <w:rPr>
          <w:rFonts w:ascii="Palatino Linotype" w:eastAsia="Times New Roman" w:hAnsi="Palatino Linotype"/>
          <w:b/>
          <w:bCs/>
          <w:sz w:val="22"/>
          <w:szCs w:val="22"/>
          <w:lang w:val="en-US"/>
        </w:rPr>
        <w:t>Currency Future and Options Contracts (involving Indian Rupee) on Exchanges in International Financial Services Centres (IFSC)</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capped gross open position limit at $1-billion equivalent per trading member or client level for rupee derivatives launched at stock exchanges in GIFT City IFSC.  The move is to bring offshore rupee trading to GIFT City.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SEBI/HO/MRD2/DCAP/CIR/P/2020/17                                                    February 03,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2. </w:t>
      </w:r>
      <w:r w:rsidRPr="002E1534">
        <w:rPr>
          <w:rFonts w:ascii="Palatino Linotype" w:eastAsia="Times New Roman" w:hAnsi="Palatino Linotype"/>
          <w:b/>
          <w:bCs/>
          <w:sz w:val="22"/>
          <w:szCs w:val="22"/>
          <w:lang w:val="en-US"/>
        </w:rPr>
        <w:t>Performance review of the commodity derivatives contracts</w:t>
      </w:r>
    </w:p>
    <w:p w:rsidR="002E1534" w:rsidRPr="002E1534" w:rsidRDefault="002E1534" w:rsidP="002E1534">
      <w:pPr>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has asked the stock exchanges to review the performance of all contracts in the commodity derivatives segment on annual basis for each financial year and disclose it by June 30 of the following financial year. The performance review shall be consulted with the Product Advisory Committee, SEBI said in a circular. </w:t>
      </w:r>
    </w:p>
    <w:p w:rsidR="002E1534" w:rsidRPr="002E1534" w:rsidRDefault="002E1534" w:rsidP="002E1534">
      <w:pPr>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SEBI/HO/CDMRD/DNPMP/CIR/P/2020/21                                            February 04,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3. </w:t>
      </w:r>
      <w:r w:rsidRPr="002E1534">
        <w:rPr>
          <w:rFonts w:ascii="Palatino Linotype" w:eastAsia="Times New Roman" w:hAnsi="Palatino Linotype"/>
          <w:b/>
          <w:bCs/>
          <w:sz w:val="22"/>
          <w:szCs w:val="22"/>
          <w:lang w:val="en-US"/>
        </w:rPr>
        <w:t>Common Application Form for Foreign Portfolio Investors</w:t>
      </w:r>
    </w:p>
    <w:p w:rsidR="002E1534" w:rsidRPr="002E1534" w:rsidRDefault="002E1534" w:rsidP="002E1534">
      <w:pPr>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SEBI come out with a common application form for registration of foreign portfolio investors in order to enhance operational flexibility and ease of access to Indian capital market.  Depository participants have been asked to continue to accept in-transit FPI registration applications, for a period of 60 days, SEBI said in a circular.</w:t>
      </w:r>
    </w:p>
    <w:p w:rsidR="002E1534" w:rsidRPr="002E1534" w:rsidRDefault="002E1534" w:rsidP="002E1534">
      <w:pPr>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IMD/FPI&amp;C/CIR/P/2020/022                                                                      February 04,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4. </w:t>
      </w:r>
      <w:r w:rsidRPr="002E1534">
        <w:rPr>
          <w:rFonts w:ascii="Palatino Linotype" w:eastAsia="Times New Roman" w:hAnsi="Palatino Linotype"/>
          <w:b/>
          <w:bCs/>
          <w:sz w:val="22"/>
          <w:szCs w:val="22"/>
          <w:lang w:val="en-US"/>
        </w:rPr>
        <w:t>Disclosure Standards for Alternative Investment Funds (AIFs)</w:t>
      </w:r>
    </w:p>
    <w:p w:rsidR="002E1534" w:rsidRPr="002E1534" w:rsidRDefault="002E1534" w:rsidP="002E1534">
      <w:pPr>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In an effort to streamline the disclosure standards, SEBI recently has proposed some disclosure standards when it comes to the Alternative Investment Funds (AIFs). SEBI in the month of December 2019, had sought public comments on ‘Introduction of Performance Benchmarking’ and ‘Standardisation of Private Placement Memorandum (PPM)’ for AIFs. Post the recommendation, from the public as well as from Alternative Investment Policy Advisory Committee (AIPAC). SEBI has introduced templates for PPM, subject to certain exemptions and introduced mandatory Performance Benchmarking for AIFs.</w:t>
      </w:r>
    </w:p>
    <w:p w:rsidR="002E1534" w:rsidRPr="002E1534" w:rsidRDefault="002E1534" w:rsidP="002E1534">
      <w:pPr>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SEBI/HO/IMD/DF6/CIR/P/2020/24                                                           February 05, 2020</w:t>
      </w:r>
    </w:p>
    <w:p w:rsidR="002E1534" w:rsidRPr="002E1534" w:rsidRDefault="002E1534" w:rsidP="002E1534">
      <w:pPr>
        <w:rPr>
          <w:rFonts w:ascii="Times New Roman" w:eastAsia="Times New Roman" w:hAnsi="Times New Roman"/>
          <w:sz w:val="20"/>
          <w:szCs w:val="20"/>
          <w:lang w:val="en-US"/>
        </w:rPr>
      </w:pPr>
    </w:p>
    <w:p w:rsidR="002E1534" w:rsidRPr="002E1534" w:rsidRDefault="002E1534" w:rsidP="002E1534">
      <w:pPr>
        <w:jc w:val="both"/>
        <w:rPr>
          <w:rFonts w:ascii="Palatino Linotype" w:eastAsia="Times New Roman" w:hAnsi="Palatino Linotype"/>
          <w:b/>
          <w:bCs/>
          <w:sz w:val="22"/>
          <w:szCs w:val="22"/>
          <w:lang w:val="en-US"/>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lastRenderedPageBreak/>
        <w:t xml:space="preserve">5. </w:t>
      </w:r>
      <w:r w:rsidRPr="002E1534">
        <w:rPr>
          <w:rFonts w:ascii="Palatino Linotype" w:eastAsia="Times New Roman" w:hAnsi="Palatino Linotype"/>
          <w:b/>
          <w:bCs/>
          <w:sz w:val="22"/>
          <w:szCs w:val="22"/>
          <w:lang w:val="en-US"/>
        </w:rPr>
        <w:t>Guidelines for Portfolio Managers</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SEBI issued guidelines for portfolio managers and said they cannot charge upfront fee from clients. SEBI (Portfolio Managers) Regulations, 2020, were notified on January 16.  In addition, certain changes to the regulatory framework for portfolio managers have been mandated.  "As provided in Regulation 22 (11) of the PMS Regulations, no upfront fees shall be charged by the portfolio managers, either directly or indirectly, to the clients," SEBI said.</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SEBI/HO/IMD/DF1/CIR/P/2020/26                                                        February 13, 2020</w:t>
      </w:r>
    </w:p>
    <w:p w:rsidR="002E1534" w:rsidRPr="002E1534" w:rsidRDefault="002E1534" w:rsidP="002E1534">
      <w:pPr>
        <w:rPr>
          <w:rFonts w:ascii="Times New Roman" w:eastAsia="Times New Roman" w:hAnsi="Times New Roman"/>
          <w:sz w:val="20"/>
          <w:szCs w:val="20"/>
          <w:lang w:val="en-US"/>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6. </w:t>
      </w:r>
      <w:r w:rsidRPr="002E1534">
        <w:rPr>
          <w:rFonts w:ascii="Palatino Linotype" w:eastAsia="Times New Roman" w:hAnsi="Palatino Linotype"/>
          <w:b/>
          <w:bCs/>
          <w:sz w:val="22"/>
          <w:szCs w:val="22"/>
          <w:lang w:val="en-US"/>
        </w:rPr>
        <w:t>Review of Margin Framework for Cash and Derivatives segments (except for Commodity Derivatives segment)</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has tweaked the margining framework for stocks in the cash and derivatives segment.  As part of the review, SEBI has divided stocks in the cash segment into three categories based on liquidity to ascertain the so-called value at risk (VaR) margin.  Further, the extreme loss margin has been fixed at 3.5% for any stock, and 2% for exchange traded funds that track broad-based market indices.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SEBI/HO/MRD2/DCAP/CIR/P/2                                                        February 24,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7. </w:t>
      </w:r>
      <w:r w:rsidRPr="002E1534">
        <w:rPr>
          <w:rFonts w:ascii="Palatino Linotype" w:eastAsia="Times New Roman" w:hAnsi="Palatino Linotype"/>
          <w:b/>
          <w:bCs/>
          <w:sz w:val="22"/>
          <w:szCs w:val="22"/>
          <w:lang w:val="en-US"/>
        </w:rPr>
        <w:t>Margin obligations to be given by way of Pledge/ Re-pledge in the Depository System</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stated that brokers can take client securities only as ‘margin pledge’ and more importantly, such transfers cannot be made to the demat account of the broker.  “With effect from June 1, 2020, TM/CM (trading member or clearing member) shall accept collateral from clients in the form of securities, only by way of ‘margin pledge’, created  in the Depository system,” the circular stated.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SEBI/HO/MIRSD/DOP/CIR/P/2                                                        February 25,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8. </w:t>
      </w:r>
      <w:r w:rsidRPr="002E1534">
        <w:rPr>
          <w:rFonts w:ascii="Palatino Linotype" w:eastAsia="Times New Roman" w:hAnsi="Palatino Linotype"/>
          <w:b/>
          <w:bCs/>
          <w:sz w:val="22"/>
          <w:szCs w:val="22"/>
          <w:lang w:val="en-US"/>
        </w:rPr>
        <w:t>Facilitating transaction  in  Mutual  Fund  schemes  through  the Stock Exchange Infrastructure</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allowed investors to directly access the infrastructure of stock exchanges for purchasing and redeeming mutual fund units directly from mutual fund and asset management companies.  The move is aimed at further increasing the reach of the platform, SEBI said in a circular.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SEBI/HO/MRD1/DSAP/CIR/P/2020/29                                                        February 26, 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jc w:val="both"/>
        <w:rPr>
          <w:rFonts w:ascii="Palatino Linotype" w:eastAsia="Times New Roman" w:hAnsi="Palatino Linotype"/>
          <w:b/>
          <w:bCs/>
          <w:sz w:val="22"/>
          <w:szCs w:val="22"/>
          <w:lang w:val="en-US"/>
        </w:rPr>
      </w:pPr>
      <w:r>
        <w:rPr>
          <w:rFonts w:ascii="Palatino Linotype" w:eastAsia="Times New Roman" w:hAnsi="Palatino Linotype"/>
          <w:b/>
          <w:bCs/>
          <w:sz w:val="22"/>
          <w:szCs w:val="22"/>
          <w:lang w:val="en-US"/>
        </w:rPr>
        <w:t xml:space="preserve">9. </w:t>
      </w:r>
      <w:r w:rsidRPr="002E1534">
        <w:rPr>
          <w:rFonts w:ascii="Palatino Linotype" w:eastAsia="Times New Roman" w:hAnsi="Palatino Linotype"/>
          <w:b/>
          <w:bCs/>
          <w:sz w:val="22"/>
          <w:szCs w:val="22"/>
          <w:lang w:val="en-US"/>
        </w:rPr>
        <w:t>Securities and Exchange Board of India (International Financial Services Centres) Guidelines, 2015- Amendments</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amended the guidelines for intermediaries operating at the International Financial Services Centre (IFSC), wherein such entities will be permitted to carry out operations without forming a separate company.  The facility – subject to various conditions, including SEBI nod – would not be applicable for trading and clearing members.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SEBI/HO/MRD1/DSAP/CIR/P/2020/30                                                       February 27,2020</w:t>
      </w:r>
    </w:p>
    <w:p w:rsidR="002E1534" w:rsidRPr="002E1534" w:rsidRDefault="002E1534" w:rsidP="002E1534">
      <w:pPr>
        <w:spacing w:after="120"/>
        <w:rPr>
          <w:rFonts w:ascii="Garamond" w:eastAsia="Times New Roman" w:hAnsi="Garamond" w:cs="Arial"/>
          <w:i/>
          <w:sz w:val="20"/>
          <w:szCs w:val="32"/>
          <w:lang w:val="en-US"/>
        </w:rPr>
      </w:pPr>
    </w:p>
    <w:p w:rsidR="002E1534" w:rsidRPr="002E1534" w:rsidRDefault="002E1534" w:rsidP="002E1534">
      <w:pPr>
        <w:pStyle w:val="ListParagraph"/>
        <w:numPr>
          <w:ilvl w:val="0"/>
          <w:numId w:val="37"/>
        </w:numPr>
        <w:jc w:val="both"/>
        <w:rPr>
          <w:rFonts w:ascii="Palatino Linotype" w:eastAsia="Times New Roman" w:hAnsi="Palatino Linotype"/>
          <w:b/>
          <w:bCs/>
          <w:sz w:val="22"/>
          <w:szCs w:val="22"/>
        </w:rPr>
      </w:pPr>
      <w:r w:rsidRPr="002E1534">
        <w:rPr>
          <w:rFonts w:ascii="Palatino Linotype" w:eastAsia="Times New Roman" w:hAnsi="Palatino Linotype"/>
          <w:b/>
          <w:bCs/>
          <w:sz w:val="22"/>
          <w:szCs w:val="22"/>
        </w:rPr>
        <w:lastRenderedPageBreak/>
        <w:t>Operating Guidelines for Investment Advisers in International Financial Services Centre (IFSC) – Clarifications</w:t>
      </w:r>
    </w:p>
    <w:p w:rsidR="002E1534" w:rsidRPr="002E1534" w:rsidRDefault="002E1534" w:rsidP="002E1534">
      <w:pPr>
        <w:jc w:val="both"/>
        <w:rPr>
          <w:rFonts w:ascii="Palatino Linotype" w:eastAsia="Times New Roman" w:hAnsi="Palatino Linotype"/>
          <w:sz w:val="22"/>
          <w:szCs w:val="22"/>
          <w:lang w:val="en-US"/>
        </w:rPr>
      </w:pPr>
    </w:p>
    <w:p w:rsidR="002E1534" w:rsidRPr="002E1534" w:rsidRDefault="002E1534" w:rsidP="002E1534">
      <w:pPr>
        <w:jc w:val="both"/>
        <w:rPr>
          <w:rFonts w:ascii="Palatino Linotype" w:eastAsia="Times New Roman" w:hAnsi="Palatino Linotype"/>
          <w:bCs/>
          <w:sz w:val="22"/>
          <w:szCs w:val="22"/>
          <w:lang w:val="en-US"/>
        </w:rPr>
      </w:pPr>
      <w:r w:rsidRPr="002E1534">
        <w:rPr>
          <w:rFonts w:ascii="Palatino Linotype" w:eastAsia="Times New Roman" w:hAnsi="Palatino Linotype"/>
          <w:bCs/>
          <w:sz w:val="22"/>
          <w:szCs w:val="22"/>
          <w:lang w:val="en-US"/>
        </w:rPr>
        <w:t xml:space="preserve">SEBI said investment advisers operating in International Financial Services Centre (IFSC) are required to have a net worth of $ 7,00,000.  Earlier, the net worth requirement for investment adviser (IA) in IFSC was $ 1.5 million. </w:t>
      </w:r>
    </w:p>
    <w:p w:rsidR="002E1534" w:rsidRPr="002E1534" w:rsidRDefault="002E1534" w:rsidP="002E1534">
      <w:pPr>
        <w:jc w:val="both"/>
        <w:rPr>
          <w:rFonts w:ascii="Palatino Linotype" w:eastAsia="Times New Roman" w:hAnsi="Palatino Linotype"/>
          <w:bCs/>
          <w:sz w:val="22"/>
          <w:szCs w:val="22"/>
          <w:lang w:val="en-US"/>
        </w:rPr>
      </w:pPr>
    </w:p>
    <w:p w:rsidR="002E1534" w:rsidRPr="002E1534" w:rsidRDefault="002E1534" w:rsidP="002E1534">
      <w:pPr>
        <w:rPr>
          <w:rFonts w:ascii="Palatino Linotype" w:eastAsia="Times New Roman" w:hAnsi="Palatino Linotype"/>
          <w:sz w:val="22"/>
          <w:szCs w:val="22"/>
          <w:lang w:val="en-US"/>
        </w:rPr>
      </w:pPr>
      <w:r w:rsidRPr="002E1534">
        <w:rPr>
          <w:rFonts w:ascii="Palatino Linotype" w:eastAsia="Times New Roman" w:hAnsi="Palatino Linotype"/>
          <w:b/>
          <w:sz w:val="22"/>
          <w:szCs w:val="22"/>
          <w:lang w:val="en-US"/>
        </w:rPr>
        <w:t>Source: SEBI/HO/IMD/DF1/CIR/P/2020/31                                                        February 28, 2020</w:t>
      </w:r>
    </w:p>
    <w:p w:rsidR="00B86576" w:rsidRDefault="00B86576" w:rsidP="00B86576">
      <w:pPr>
        <w:spacing w:after="120"/>
        <w:rPr>
          <w:rFonts w:ascii="Garamond" w:hAnsi="Garamond" w:cs="Arial"/>
          <w:i/>
          <w:szCs w:val="32"/>
        </w:rPr>
      </w:pPr>
    </w:p>
    <w:p w:rsidR="00B86576" w:rsidRDefault="00B86576" w:rsidP="00B86576">
      <w:pPr>
        <w:spacing w:after="120"/>
        <w:rPr>
          <w:rFonts w:ascii="Garamond" w:hAnsi="Garamond" w:cs="Arial"/>
          <w:i/>
          <w:szCs w:val="32"/>
        </w:rPr>
      </w:pPr>
      <w:r w:rsidRPr="00186558">
        <w:rPr>
          <w:rFonts w:ascii="Garamond" w:hAnsi="Garamond" w:cs="Arial"/>
          <w:i/>
          <w:szCs w:val="32"/>
        </w:rPr>
        <w:t>Disclaimer: The summary has been prepared for the convenience of readers. In case of any ambiguity, please refer to the original circular.</w:t>
      </w:r>
    </w:p>
    <w:p w:rsidR="00FC1D6F" w:rsidRDefault="00FC1D6F" w:rsidP="00B86576">
      <w:pPr>
        <w:spacing w:after="120"/>
        <w:rPr>
          <w:rFonts w:ascii="Garamond" w:hAnsi="Garamond" w:cs="Arial"/>
          <w:i/>
          <w:szCs w:val="32"/>
        </w:rPr>
      </w:pPr>
    </w:p>
    <w:p w:rsidR="00E736B1" w:rsidRDefault="00C55787" w:rsidP="00C55787">
      <w:pPr>
        <w:tabs>
          <w:tab w:val="left" w:pos="8160"/>
        </w:tabs>
        <w:jc w:val="center"/>
        <w:rPr>
          <w:rFonts w:ascii="Palatino Linotype" w:hAnsi="Palatino Linotype"/>
          <w:b/>
          <w:sz w:val="40"/>
          <w:szCs w:val="40"/>
        </w:rPr>
      </w:pPr>
      <w:r w:rsidRPr="00C55787">
        <w:rPr>
          <w:rFonts w:ascii="Palatino Linotype" w:hAnsi="Palatino Linotype"/>
          <w:b/>
          <w:sz w:val="40"/>
          <w:szCs w:val="40"/>
        </w:rPr>
        <w:t>REGULATORY ACTION TAKEN BY SEBI</w:t>
      </w:r>
    </w:p>
    <w:p w:rsidR="00A628ED" w:rsidRDefault="00A628ED" w:rsidP="00C55787">
      <w:pPr>
        <w:tabs>
          <w:tab w:val="left" w:pos="8160"/>
        </w:tabs>
        <w:jc w:val="center"/>
        <w:rPr>
          <w:rFonts w:ascii="Palatino Linotype" w:hAnsi="Palatino Linotype"/>
          <w:b/>
          <w:sz w:val="40"/>
          <w:szCs w:val="40"/>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05, 2020  in the matter of Indiabulls Ventures Limited restraining Ms Pia Johnson and others  from accessing the securities market and from buying, selling  or dealing in securities including the units of mutual funds, directly or indirectly,  for a period  of 1 year and  are restrained  from  buying,  selling  or  dealing  in the securities of the Indiabulls Ventures Limited, directly or indirectly, in any manner whatsoever, for a period of 3years.</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05, 2020 in the matter of Bishal Abasan India Limited     directing Mr. Chandan  Shahand and others to refund the money  collected  by the  Company, through the offer and issuance of RPS and NCDs including the application money collected from the investors during their respective period of Directorship, till date, pending allotment of  securities,  if  any, with  an  interest  of  15%  per  annum,  from  the  eighth  day  of collection of funds, to the investors till the date of actual payment.</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06,2020 in the matter of M/s Profit Guru and its proprietor Mr. Satish Shukla  directing to cease and desist from acting as an investment advisor including the activity of acting and representing through any media (physical or digital) as an investment advisor ,directly or indirectly ,and cease to solicit or undertake such activity or any other activities in the securities market,</w:t>
      </w:r>
      <w:r>
        <w:rPr>
          <w:rFonts w:ascii="Garamond" w:eastAsia="Calibri" w:hAnsi="Garamond"/>
          <w:color w:val="000000" w:themeColor="text1"/>
          <w:lang w:val="en-US" w:eastAsia="en-IN" w:bidi="hi-IN"/>
        </w:rPr>
        <w:t xml:space="preserve"> </w:t>
      </w:r>
      <w:r w:rsidRPr="002E1534">
        <w:rPr>
          <w:rFonts w:ascii="Garamond" w:eastAsia="Calibri" w:hAnsi="Garamond"/>
          <w:color w:val="000000" w:themeColor="text1"/>
          <w:lang w:val="en-US" w:eastAsia="en-IN" w:bidi="hi-IN"/>
        </w:rPr>
        <w:t>directly or indirectly ,in any matter whatsoever ,until further orders.</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 xml:space="preserve">SEBI passed an order dated February 07, 2020 prohibiting SIC Stocks and Services Private Ltd Stock  Broker-NSE &amp; BSE [SEBI  Registration  Nos.:INB011180339/INB231180333] from taking up/ registering any new clients for a period of two months.   </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7,2020 in the matter of unregistered investment advisory activity directing Investmart - Anshuman Bhise and others  to cease and desist from acting as an investment advisor including the activity of acting and representing through any media (physical or digital) as an investment advisor ,directly or indirectly ,and cease to solicit, or undertake such activity or any other activities in the securities market ,directly or indirectly in any manner whatsoever ,until further orders.</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lastRenderedPageBreak/>
        <w:t>SEBI  granted exemption to the Proposed Acquirers, viz. Nishith Arora Family Trust and Neha Family Trust  with respect to proposed acquisitions in the target company, viz. MPS Limited, from complying with the requirements of Regulations 3(1), 4 and 5 of the Takeover Regulations 2011, by way of proposed transactions as mentioned in the application.</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14, 2020, in the matter of  Ravi Kumar Distilleries Limited restraining  Sarthak  Vijlani  from  accessing  the  securities  market  and further prohibiting  him from  buying,  selling  or  otherwise  dealing  in  securities  in  any manner  whatsoever,  directly  or  indirectly,  for  a  period  of  one  year  from  the date of the order.</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14, 2020, restraining Kanva Hydro Chem Ltd. from accessing the Securities Market  and  further  prohibit  it  from  buying,  selling  or  otherwise  dealing  in  securities,  directly  or indirectly in any manner till the Noticee Company resolves the investor grievances pending against it. It is further directed that during the period of restraint, the existing holding of securities of the Noticee including units of mutual funds, shall remain frozen.</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14, 2020, in the matter of disclosures by Visu International Ltd. restraining this company from  accessing  the  Securities Market by issuing prospectus, offer document or advertisement soliciting  money  from  the  public  and  is  further  prohibited from  buying, selling  or  otherwise  dealing  in  securities,  directly  or  indirectly  in  any manner, for a period of five years from the date of this order. Other Noticees in the matter (B. Prabhakar and two others) were also prohibited from accessing the securities market and from buying, selling or dealing in securities, directly or indirectly in any manner for various periods from the date of the order.</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 xml:space="preserve">SEBI passed an order, dated February 18, 2020, in the matter of GDR issue of Crew B.O.S Products Ltd, restraining CREW B.O.S. Products Ltd from accessing the Securities Market including by issuing prospectus, offer document or advertisement soliciting money from the public  and  is  further  prohibited  from  buying, selling  or  otherwise  dealing  in  securities,  directly  or  indirectly  in  any manner, for a period five years from the date of this order. Mr. Robin Bartholomew and Mr. Puneet Nikole are restrained from accessing the Securities Market and are further prohibited  from  buying,  selling  or  otherwise  dealing  in securities, directly or indirectly in any manner, from the date of this order, for the period of two years. </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18, 2020, in the matter of Midvalley Entertainment Limited, restraining MVEL, Sudhir Kumar Jena, K Murugavel, Vasan Chidambaram and K Ramdasan from accessing the securities market and are further prohibited from buying, selling or otherwise dealing in securities, directly or indirectly ,or being associated with the securities market in any manner, whatsoever, for a period of seven years, from the date of this order.  Sudhir Kumar Jena, K Murugavel, Vasab Chidambaram and K Ramdasan also restrained from being associated with any listed company or a SEBI registered intermediary, in any capacity including as a Director or key managerial person, directly or indirectly, for a period of Seven years. Other noticees (Datuk K Ketheeswaranare and three other ) are also prohibited  from buying, selling or otherwise dealing in securities, directly or indirectly in any manner for various durations.</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 xml:space="preserve">SEBI  vide officer order dated February20, 2020, issued directions and warned Mishtann Foods Ltd to be careful in resolving the investors’ complaints within the time line as specified in the circulars </w:t>
      </w:r>
      <w:r w:rsidRPr="002E1534">
        <w:rPr>
          <w:rFonts w:ascii="Garamond" w:eastAsia="Calibri" w:hAnsi="Garamond"/>
          <w:color w:val="000000" w:themeColor="text1"/>
          <w:lang w:val="en-US" w:eastAsia="en-IN" w:bidi="hi-IN"/>
        </w:rPr>
        <w:lastRenderedPageBreak/>
        <w:t>issued by SEBI from time to time. As regards the complaints still pending for resolution/ redressal for which the Company has been reminded vide email dated February 17, 2020, Company is directed to take urgent steps to resolve those pending complaints and file a satisfaction report to SEBI within a period of 45 days from the date of this order.</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passed an order, dated February 20, 2020, restraining Resurgere Mines and Minerals India Ltd (company) from  accessing  the  Securities  Market including by issuing prospectus, offer document or advertisement soliciting money from the public and further prohibiting the company from buying, selling or otherwise dealing in securities, directly or indirectly in any manner, for a period of five (5) years from the date of this order, in the matter of GDR issue of Resurgere Mines and Minerals India Ltd.. Other noticees  (Mr. Subhash Sharma and two others ) are also prohibited from buying, selling or otherwise dealing in securities, directly or indirectly in any manner for various durations.</w:t>
      </w:r>
    </w:p>
    <w:p w:rsid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vide an order dated February 25, 2020, directed Vayaa Builders and Developers Private Limited and its Directors, viz. Yogendra Bisay and Jitendra Bisay to wind  up  its  existing CIS  and  refund  the  contributions  or  payments  collected  from investors under the schemes with returns due to the investors within a period of three months from the date of the order. Vayaa Builders and Developers Private Limited and its Directors, viz. Yogendra Bisay and Jitendra Bisay are also restrained   from   accessing   the  securities  market  and prohibited from  buying, selling or otherwise  dealing in securities market, directly or indirectly, till the directions for refund/repayment to the investors  .</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vide an order dated February 26, 2020, restrained Md Mahfuz Alam and seven other directors from accessing the securities market by issue of prospectus/ offer document/ advertisement and buying, selling or otherwise dealing in securities in any manner whatsoever, either directly or indirectly, for a period of four years, from the date of completion of making refund to the investors, in the matter of Orion Industries Ltd. The directors were further instructed to refund the money jointly and severally with Orion Industries Ltd. Collected during their respective period of directorship till date, pending the allotment of securities, if any, with an interest of 15 per cent per annum from the eighth day of collection of funds to the investors till the date of actual payment.</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SEBI, vide an order dated February 28, 2020, cancelled the Certificate of Registration (INF011443836) of Royal International  Shares  Private Limited as a  stock broker with immediate effect, .</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 xml:space="preserve">SEBI, vide an order dated February 28, 2020, restrained MBL from buying, selling or otherwise dealing in securities, in its proprietary account, directly or indirectly, for a period of four (4) years from the date of the order. </w:t>
      </w:r>
    </w:p>
    <w:p w:rsidR="002E1534" w:rsidRPr="002E1534" w:rsidRDefault="002E1534" w:rsidP="002E1534">
      <w:pPr>
        <w:shd w:val="clear" w:color="auto" w:fill="FFFFFF"/>
        <w:spacing w:line="276" w:lineRule="auto"/>
        <w:ind w:left="502"/>
        <w:contextualSpacing/>
        <w:jc w:val="both"/>
        <w:rPr>
          <w:rFonts w:ascii="Garamond" w:eastAsia="Calibri" w:hAnsi="Garamond"/>
          <w:color w:val="000000" w:themeColor="text1"/>
          <w:lang w:val="en-US" w:eastAsia="en-IN" w:bidi="hi-IN"/>
        </w:rPr>
      </w:pPr>
    </w:p>
    <w:p w:rsidR="002E1534" w:rsidRPr="002E1534" w:rsidRDefault="002E1534" w:rsidP="002E1534">
      <w:pPr>
        <w:numPr>
          <w:ilvl w:val="0"/>
          <w:numId w:val="36"/>
        </w:numPr>
        <w:shd w:val="clear" w:color="auto" w:fill="FFFFFF"/>
        <w:spacing w:line="276" w:lineRule="auto"/>
        <w:contextualSpacing/>
        <w:jc w:val="both"/>
        <w:rPr>
          <w:rFonts w:ascii="Garamond" w:eastAsia="Calibri" w:hAnsi="Garamond"/>
          <w:color w:val="000000" w:themeColor="text1"/>
          <w:lang w:val="en-US" w:eastAsia="en-IN" w:bidi="hi-IN"/>
        </w:rPr>
      </w:pPr>
      <w:r w:rsidRPr="002E1534">
        <w:rPr>
          <w:rFonts w:ascii="Garamond" w:eastAsia="Calibri" w:hAnsi="Garamond"/>
          <w:color w:val="000000" w:themeColor="text1"/>
          <w:lang w:val="en-US" w:eastAsia="en-IN" w:bidi="hi-IN"/>
        </w:rPr>
        <w:t xml:space="preserve">SEBI, vide an order dated February 28, 2020, reject the application dated October 14, 2019 for waiver of fine made by W.S. Industries (India) Ltd. </w:t>
      </w:r>
    </w:p>
    <w:p w:rsidR="002E1534" w:rsidRDefault="002E1534" w:rsidP="002E1534">
      <w:pPr>
        <w:shd w:val="clear" w:color="auto" w:fill="FFFFFF"/>
        <w:spacing w:line="276" w:lineRule="auto"/>
        <w:ind w:left="360"/>
        <w:contextualSpacing/>
        <w:jc w:val="both"/>
        <w:rPr>
          <w:rFonts w:ascii="Garamond" w:eastAsia="Times New Roman" w:hAnsi="Garamond"/>
          <w:color w:val="000000"/>
          <w:lang w:eastAsia="en-IN"/>
        </w:rPr>
      </w:pPr>
    </w:p>
    <w:p w:rsidR="002E1534" w:rsidRDefault="002E1534" w:rsidP="002E1534">
      <w:pPr>
        <w:shd w:val="clear" w:color="auto" w:fill="FFFFFF"/>
        <w:spacing w:line="276" w:lineRule="auto"/>
        <w:ind w:left="360"/>
        <w:contextualSpacing/>
        <w:jc w:val="both"/>
        <w:rPr>
          <w:rFonts w:ascii="Garamond" w:eastAsia="Times New Roman" w:hAnsi="Garamond"/>
          <w:color w:val="000000"/>
          <w:lang w:eastAsia="en-IN"/>
        </w:rPr>
      </w:pPr>
    </w:p>
    <w:p w:rsidR="002E1534" w:rsidRPr="00233AD5" w:rsidRDefault="002E1534" w:rsidP="002E1534">
      <w:pPr>
        <w:pStyle w:val="ListParagraph"/>
        <w:numPr>
          <w:ilvl w:val="0"/>
          <w:numId w:val="36"/>
        </w:numPr>
        <w:spacing w:after="160" w:line="259" w:lineRule="auto"/>
        <w:jc w:val="both"/>
        <w:rPr>
          <w:rFonts w:ascii="Garamond" w:hAnsi="Garamond"/>
          <w:sz w:val="24"/>
          <w:szCs w:val="24"/>
        </w:rPr>
      </w:pPr>
      <w:r w:rsidRPr="00233AD5">
        <w:rPr>
          <w:rFonts w:ascii="Garamond" w:hAnsi="Garamond"/>
          <w:sz w:val="24"/>
          <w:szCs w:val="24"/>
        </w:rPr>
        <w:t>SEBI passed an order dated February 06, 2020 in the matter of Sunness Capital India Pvt. Ltd. imposing a penalty of Rs.3, 00,000/-(Rupees Three Lakhs Only) for violation of the provisions of SEBI Circular ref. no. SEBI/MIRSD/SE/Cir-19/2009 dated December 3, 2009, and Clauses A(2) and A(5) of the Code of Conduct for stock  brokers  contained  in  Schedule  II  read  with  Regulation 9(f)of  Broker Regulations.</w:t>
      </w:r>
    </w:p>
    <w:p w:rsidR="002E1534" w:rsidRPr="00233AD5" w:rsidRDefault="002E1534" w:rsidP="002E1534">
      <w:pPr>
        <w:pStyle w:val="ListParagraph"/>
        <w:spacing w:after="160" w:line="259" w:lineRule="auto"/>
        <w:ind w:left="1080"/>
        <w:jc w:val="both"/>
        <w:rPr>
          <w:rFonts w:ascii="Garamond" w:hAnsi="Garamond"/>
          <w:sz w:val="24"/>
          <w:szCs w:val="24"/>
        </w:rPr>
      </w:pPr>
    </w:p>
    <w:p w:rsidR="002E1534" w:rsidRPr="00233AD5" w:rsidRDefault="002E1534" w:rsidP="002E1534">
      <w:pPr>
        <w:pStyle w:val="ListParagraph"/>
        <w:numPr>
          <w:ilvl w:val="0"/>
          <w:numId w:val="36"/>
        </w:numPr>
        <w:spacing w:after="160" w:line="259" w:lineRule="auto"/>
        <w:jc w:val="both"/>
        <w:rPr>
          <w:rFonts w:ascii="Garamond" w:hAnsi="Garamond"/>
          <w:sz w:val="24"/>
          <w:szCs w:val="24"/>
        </w:rPr>
      </w:pPr>
      <w:r w:rsidRPr="00233AD5">
        <w:rPr>
          <w:rFonts w:ascii="Garamond" w:hAnsi="Garamond"/>
          <w:sz w:val="24"/>
          <w:szCs w:val="24"/>
        </w:rPr>
        <w:t>SEBI passed an order dated February 07, 2020 in the matter of GMM Pfaudler Ltd. imposing a penalty of Rs. 13,50,000/-</w:t>
      </w:r>
      <w:r>
        <w:rPr>
          <w:rFonts w:ascii="Garamond" w:hAnsi="Garamond"/>
          <w:sz w:val="24"/>
          <w:szCs w:val="24"/>
        </w:rPr>
        <w:t xml:space="preserve"> </w:t>
      </w:r>
      <w:r w:rsidRPr="00233AD5">
        <w:rPr>
          <w:rFonts w:ascii="Garamond" w:hAnsi="Garamond"/>
          <w:sz w:val="24"/>
          <w:szCs w:val="24"/>
        </w:rPr>
        <w:t>(Rupees  Thirteen  Lakh  Fifty  Thousand  Only) on Shree A J Patel Charitable Trust and others for the violation of Regulation 8(2) of the Takeover Regulations, 1997.</w:t>
      </w: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10, 2020, imposing a penalty of </w:t>
      </w:r>
      <w:r w:rsidRPr="003E5172">
        <w:rPr>
          <w:sz w:val="24"/>
          <w:szCs w:val="24"/>
        </w:rPr>
        <w:t>₹</w:t>
      </w:r>
      <w:r w:rsidRPr="003E5172">
        <w:rPr>
          <w:rFonts w:ascii="Garamond" w:hAnsi="Garamond"/>
          <w:sz w:val="24"/>
          <w:szCs w:val="24"/>
        </w:rPr>
        <w:t>12,00,00,000/-(Twelve Crore Only) on Tarini International Limited and others for the violation  of provisions of Section 12A (a), (b) and (c) of  the  SEBI  Act  r/w Regulation  3  (a),  (b),  (c)  and  (d),  Regulation  4(1),  4(2)(f)  and  4(k)  of  SEBI (Prohibition  of  Fraudulent  and Unfair  Trade  Practices  Relating  to  Securities  Markets)  Regulations, 2003.</w:t>
      </w:r>
    </w:p>
    <w:p w:rsidR="002E1534" w:rsidRPr="003E5172" w:rsidRDefault="002E1534" w:rsidP="002E1534">
      <w:pPr>
        <w:pStyle w:val="ListParagraph"/>
        <w:spacing w:after="160" w:line="259" w:lineRule="auto"/>
        <w:ind w:left="426"/>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12, 2020, imposing a penalty of  </w:t>
      </w:r>
      <w:r w:rsidRPr="003E5172">
        <w:rPr>
          <w:sz w:val="24"/>
          <w:szCs w:val="24"/>
        </w:rPr>
        <w:t>₹</w:t>
      </w:r>
      <w:r w:rsidRPr="003E5172">
        <w:rPr>
          <w:rFonts w:ascii="Garamond" w:hAnsi="Garamond"/>
          <w:sz w:val="24"/>
          <w:szCs w:val="24"/>
        </w:rPr>
        <w:t>5,00,000/-(Rupees Five Lakh) on LKP Securities Limited for the violation of SEBI  Circular  dated  November  18,  1993,  SEBI  Circular  No. MRD/DoP/SE/Cir-11/2008 dated April 17, 2008 and Regulation 26(xiii) of the Brokers Regulations, SEBI Circular No. MIRSD/ SE /Cir-19/2009 dated December 3, 2009 along with Regulation 17 and 18 of the Brokers Regulations and SEBI Circular No. SMD/SED/CIR/93/23321 dated November 18, 1993 read with Regulation 26(xiii) of Brokers Regulations.</w:t>
      </w:r>
    </w:p>
    <w:p w:rsidR="002E1534" w:rsidRPr="003E5172" w:rsidRDefault="002E1534" w:rsidP="002E1534">
      <w:pPr>
        <w:pStyle w:val="ListParagrap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12, 2020, in the matter of dealing in illiquid stock options at the BSE imposing a penalty of </w:t>
      </w:r>
      <w:r w:rsidRPr="003E5172">
        <w:rPr>
          <w:sz w:val="24"/>
          <w:szCs w:val="24"/>
        </w:rPr>
        <w:t>₹</w:t>
      </w:r>
      <w:r w:rsidRPr="003E5172">
        <w:rPr>
          <w:rFonts w:ascii="Garamond" w:hAnsi="Garamond"/>
          <w:sz w:val="24"/>
          <w:szCs w:val="24"/>
        </w:rPr>
        <w:t>5,00,000/-(Rupees Five Lakh Only) on Ambica Capital Markets Limited for the violations of the provision of Regulation 3(a), (b), (c), (d), 4(1) and 4(2)(a) of SEBI (Prohibition of Fraudulent and Unfair Trading Practices related to Securities Markets) Regulations, 2003.</w:t>
      </w:r>
    </w:p>
    <w:p w:rsidR="002E1534" w:rsidRPr="003E5172" w:rsidRDefault="002E1534" w:rsidP="002E1534">
      <w:pPr>
        <w:pStyle w:val="ListParagraph"/>
        <w:spacing w:after="160" w:line="259" w:lineRule="auto"/>
        <w:ind w:left="426"/>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13, 2020, imposing a penalty of </w:t>
      </w:r>
      <w:r w:rsidRPr="003E5172">
        <w:rPr>
          <w:sz w:val="24"/>
          <w:szCs w:val="24"/>
        </w:rPr>
        <w:t>₹</w:t>
      </w:r>
      <w:r w:rsidRPr="003E5172">
        <w:rPr>
          <w:rFonts w:ascii="Garamond" w:hAnsi="Garamond"/>
          <w:sz w:val="24"/>
          <w:szCs w:val="24"/>
        </w:rPr>
        <w:t xml:space="preserve">10,00,000/-(Rupees Ten Lakh only) on Indovision Securities Limited for the violation of SEBI/HO/MIRSD/MIRSD2/CIR/P/2016/95 circular relating to (i) mis-utilisation of clients’ funds, (ii) non-segregation of clients’ funds and own funds ,and (iii) mis-use of pledging of clients’ securities. </w:t>
      </w:r>
    </w:p>
    <w:p w:rsidR="002E1534" w:rsidRPr="003E5172" w:rsidRDefault="002E1534" w:rsidP="002E1534">
      <w:pPr>
        <w:pStyle w:val="ListParagrap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13, 2020, imposing a total penalty of </w:t>
      </w:r>
      <w:r w:rsidRPr="003E5172">
        <w:rPr>
          <w:sz w:val="24"/>
          <w:szCs w:val="24"/>
        </w:rPr>
        <w:t>₹</w:t>
      </w:r>
      <w:r w:rsidRPr="003E5172">
        <w:rPr>
          <w:rFonts w:ascii="Garamond" w:hAnsi="Garamond"/>
          <w:sz w:val="24"/>
          <w:szCs w:val="24"/>
        </w:rPr>
        <w:t xml:space="preserve">2,00,000/-(Rupees Two  Lakh) on Omni Dyechem Exports Limited for the violation of SEBI Circulars No CIR/OIAE/1/2012 dated August 13, 2012, No. CIR/OIAE/1/2013 dated April 17, 2013SEBI passed an order, dated February 14, 2020, in the matter of Ybrant Digital Limited imposing a penalty of </w:t>
      </w:r>
      <w:r w:rsidRPr="003E5172">
        <w:rPr>
          <w:sz w:val="24"/>
          <w:szCs w:val="24"/>
        </w:rPr>
        <w:t>₹</w:t>
      </w:r>
      <w:r w:rsidRPr="003E5172">
        <w:rPr>
          <w:rFonts w:ascii="Garamond" w:hAnsi="Garamond"/>
          <w:sz w:val="24"/>
          <w:szCs w:val="24"/>
        </w:rPr>
        <w:t>9,00,000/- (Rupees Nine Lakh)  on Redmond Investments Ltd for violation of regulations 13(4A) r/w 13(5) of PIT Regulations, 1992.</w:t>
      </w:r>
    </w:p>
    <w:p w:rsidR="002E1534" w:rsidRPr="003E5172" w:rsidRDefault="002E1534" w:rsidP="002E1534">
      <w:pPr>
        <w:pStyle w:val="ListParagrap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14, 2020, in the matter of illiquid stock options at BSE imposing a penalty of </w:t>
      </w:r>
      <w:r w:rsidRPr="003E5172">
        <w:rPr>
          <w:sz w:val="24"/>
          <w:szCs w:val="24"/>
        </w:rPr>
        <w:t>₹</w:t>
      </w:r>
      <w:r w:rsidRPr="003E5172">
        <w:rPr>
          <w:rFonts w:ascii="Garamond" w:hAnsi="Garamond"/>
          <w:sz w:val="24"/>
          <w:szCs w:val="24"/>
        </w:rPr>
        <w:t>5,00,000/-( Rupees Five Lakh only) on Arihant Sharecom Private Limited for the  violation  of regulations 3(a), (b), (c), (d), 4(1) and 4(2)(a) of PFUTP Regulations.</w:t>
      </w:r>
    </w:p>
    <w:p w:rsidR="002E1534" w:rsidRPr="003E5172" w:rsidRDefault="002E1534" w:rsidP="002E1534">
      <w:pPr>
        <w:pStyle w:val="ListParagraph"/>
        <w:rPr>
          <w:rFonts w:ascii="Garamond" w:hAnsi="Garamond"/>
          <w:sz w:val="24"/>
          <w:szCs w:val="24"/>
        </w:rPr>
      </w:pP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17, 2020 , imposing a penalty of </w:t>
      </w:r>
      <w:r w:rsidRPr="003E5172">
        <w:rPr>
          <w:sz w:val="24"/>
          <w:szCs w:val="24"/>
        </w:rPr>
        <w:t>₹</w:t>
      </w:r>
      <w:r w:rsidRPr="003E5172">
        <w:rPr>
          <w:rFonts w:ascii="Garamond" w:hAnsi="Garamond"/>
          <w:sz w:val="24"/>
          <w:szCs w:val="24"/>
        </w:rPr>
        <w:t xml:space="preserve"> 25,00,000/-(Rupees Twenty Five Lakh only) on HBJ Capital Services Pvt. Ltd. and itd directors for non-compliance of order dated June 15, 2015 of WTM SEBI,  under the provisions of sections 11(1), 11(4), 11B and 11D of the SEBI Act, 1992.</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17, 2020, in the matter of trading activities of Pankaj J Shah HUF and connected entities, imposing a penalty of </w:t>
      </w:r>
      <w:r w:rsidRPr="003E5172">
        <w:rPr>
          <w:sz w:val="24"/>
          <w:szCs w:val="24"/>
        </w:rPr>
        <w:t>₹</w:t>
      </w:r>
      <w:r w:rsidRPr="003E5172">
        <w:rPr>
          <w:rFonts w:ascii="Garamond" w:hAnsi="Garamond"/>
          <w:sz w:val="24"/>
          <w:szCs w:val="24"/>
        </w:rPr>
        <w:t xml:space="preserve"> 25,000/-(Rupees Twenty  Five Thousand  only) on Bharatkumar Ramanlal Patel for violations of provision of section 2(i)(a) of SCRA r/w sections 13, 16 and 18of SCRA.</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17, 2020, in the matter of trading activities of Pankaj J shah HUF and connected entities, imposing a penalty of </w:t>
      </w:r>
      <w:r w:rsidRPr="003E5172">
        <w:rPr>
          <w:sz w:val="24"/>
          <w:szCs w:val="24"/>
        </w:rPr>
        <w:t>₹</w:t>
      </w:r>
      <w:r w:rsidRPr="003E5172">
        <w:rPr>
          <w:rFonts w:ascii="Garamond" w:hAnsi="Garamond"/>
          <w:sz w:val="24"/>
          <w:szCs w:val="24"/>
        </w:rPr>
        <w:t>25,000/-(Rupees Twenty-Five Thousand only) on Vatsal Jayeshbhai Shah for violations of provision of section 2(i)(a) of SCRA r/w sections 13, 16 and 18 of SCRA.</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17, 2020, in the matter of trading activities of Pankaj J Shah HUF and connected entities, imposing a penalty of </w:t>
      </w:r>
      <w:r w:rsidRPr="003E5172">
        <w:rPr>
          <w:sz w:val="24"/>
          <w:szCs w:val="24"/>
        </w:rPr>
        <w:t>₹</w:t>
      </w:r>
      <w:r w:rsidRPr="003E5172">
        <w:rPr>
          <w:rFonts w:ascii="Garamond" w:hAnsi="Garamond"/>
          <w:sz w:val="24"/>
          <w:szCs w:val="24"/>
        </w:rPr>
        <w:t xml:space="preserve"> 25,000/-(Rupees Twenty  Five Thousand only) on Himani Jayeshbhai Shah for violations of provision of section 2(i)(a) of SCRA r/w sections 13, 16 and 18 of SCRA.</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17, 2020, in the matter of trading activities of Pankaj J shah HUF and connected entities imposing a penalty of </w:t>
      </w:r>
      <w:r w:rsidRPr="003E5172">
        <w:rPr>
          <w:sz w:val="24"/>
          <w:szCs w:val="24"/>
        </w:rPr>
        <w:t>₹</w:t>
      </w:r>
      <w:r w:rsidRPr="003E5172">
        <w:rPr>
          <w:rFonts w:ascii="Garamond" w:hAnsi="Garamond"/>
          <w:sz w:val="24"/>
          <w:szCs w:val="24"/>
        </w:rPr>
        <w:t xml:space="preserve"> 25,000/-(Rupees Twenty Five Thousand only) on Jayeshbhai Virchand Shah for violations of provision of section 2(i)(a) of SCRA r/w sections 13, 16 and 18 of SCRA.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18, 2020 ,in the matter of dealing in illiquid stock options at the BSE imposing a penalty of </w:t>
      </w:r>
      <w:r w:rsidRPr="003E5172">
        <w:rPr>
          <w:sz w:val="24"/>
          <w:szCs w:val="24"/>
        </w:rPr>
        <w:t>₹</w:t>
      </w:r>
      <w:r w:rsidRPr="003E5172">
        <w:rPr>
          <w:rFonts w:ascii="Garamond" w:hAnsi="Garamond"/>
          <w:sz w:val="24"/>
          <w:szCs w:val="24"/>
        </w:rPr>
        <w:t xml:space="preserve"> 5,00,000/-(Five Lakh only) on Akash Ispat Private Limited for violations  of  the provision  of Regulation  3(a),  (b),  (c),  (d),  4(1)  and  4(2)(a) of SEBI  (Prohibition of Fraudulent and Unfair Trading Practices related to Securities Markets) Regulations, 2003.</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18, 2020, in the matter of Transchem Ltd imposing a penalty of </w:t>
      </w:r>
      <w:r w:rsidRPr="003E5172">
        <w:rPr>
          <w:sz w:val="24"/>
          <w:szCs w:val="24"/>
        </w:rPr>
        <w:t>₹</w:t>
      </w:r>
      <w:r w:rsidRPr="003E5172">
        <w:rPr>
          <w:rFonts w:ascii="Garamond" w:hAnsi="Garamond"/>
          <w:sz w:val="24"/>
          <w:szCs w:val="24"/>
        </w:rPr>
        <w:t xml:space="preserve"> 4,50,000/-(Rupees Four  Lakh  Fifty Thousand Only) on Rajen Desai and others (to be paid jointly and severally)  for  the  violations  of  the  provisions  of Regulation 3(1)  of  SAST Regulations, 2011.</w:t>
      </w:r>
    </w:p>
    <w:p w:rsidR="002E1534" w:rsidRPr="003E5172" w:rsidRDefault="002E1534" w:rsidP="002E1534">
      <w:pPr>
        <w:pStyle w:val="ListParagraph"/>
        <w:rPr>
          <w:rFonts w:ascii="Garamond" w:hAnsi="Garamond"/>
          <w:sz w:val="24"/>
          <w:szCs w:val="24"/>
        </w:rPr>
      </w:pP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18, 2020 , in the matter of Turbotech Engineering Limited imposing a total penalty of </w:t>
      </w:r>
      <w:r w:rsidRPr="003E5172">
        <w:rPr>
          <w:sz w:val="24"/>
          <w:szCs w:val="24"/>
        </w:rPr>
        <w:t>₹</w:t>
      </w:r>
      <w:r w:rsidRPr="003E5172">
        <w:rPr>
          <w:rFonts w:ascii="Garamond" w:hAnsi="Garamond"/>
          <w:sz w:val="24"/>
          <w:szCs w:val="24"/>
        </w:rPr>
        <w:t xml:space="preserve"> 59,00,000/-(Rupees Fifty Nine Lakh Only) on Radison Properties Private Limited and eight others for the violation of provisions of Regulation 3(a),(b),(c),(d) and Regulation 4(1),  4(2)  (a)  and  (e)  of SEBI  (Prohibition of  Fraudulent and  Unfair  Trade Practices Relating to Securities  Markets)  Regulation 2003.</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18, 2020, imposing a penalty of </w:t>
      </w:r>
      <w:r w:rsidRPr="003E5172">
        <w:rPr>
          <w:sz w:val="24"/>
          <w:szCs w:val="24"/>
        </w:rPr>
        <w:t>₹</w:t>
      </w:r>
      <w:r w:rsidRPr="003E5172">
        <w:rPr>
          <w:rFonts w:ascii="Garamond" w:hAnsi="Garamond"/>
          <w:sz w:val="24"/>
          <w:szCs w:val="24"/>
        </w:rPr>
        <w:t xml:space="preserve"> 5,00,000/-(Rupees  Five  Lakh  only) on Safal Capital (India) Limited for the violation of provisions of SEBI Circular No. SMD/SED/CIR/93/23321 dated November 18, 1993 and SEBI Circular No. MRD/DoP/SE/Cir-11/2008 dated April 17, 2008.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passed an order, dated February 20, 2020, in the matter of Filatex Fashions Limited imposing a penalty of  </w:t>
      </w:r>
      <w:r w:rsidRPr="003E5172">
        <w:rPr>
          <w:sz w:val="24"/>
          <w:szCs w:val="24"/>
        </w:rPr>
        <w:t>₹</w:t>
      </w:r>
      <w:r w:rsidRPr="003E5172">
        <w:rPr>
          <w:rFonts w:ascii="Garamond" w:hAnsi="Garamond"/>
          <w:sz w:val="24"/>
          <w:szCs w:val="24"/>
        </w:rPr>
        <w:t xml:space="preserve"> 2,00,000 (Rupees Two Lakh only) on Heroic Mercantile Private Limited for the violation Regulation 29(2) read with Regulation 29(3) of SAST Regulations, 2011.</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color w:val="000000"/>
          <w:sz w:val="24"/>
          <w:szCs w:val="24"/>
          <w:lang w:eastAsia="en-IN"/>
        </w:rPr>
      </w:pPr>
      <w:r w:rsidRPr="003E5172">
        <w:rPr>
          <w:rFonts w:ascii="Garamond" w:hAnsi="Garamond"/>
          <w:sz w:val="24"/>
          <w:szCs w:val="24"/>
        </w:rPr>
        <w:t xml:space="preserve">SEBI passed an order, dated February 20,2020, in the matter of role of statutory auditor in the IPO of Tarini International Limited, imposing a penalty of </w:t>
      </w:r>
      <w:r w:rsidRPr="003E5172">
        <w:rPr>
          <w:sz w:val="24"/>
          <w:szCs w:val="24"/>
        </w:rPr>
        <w:t>₹</w:t>
      </w:r>
      <w:r w:rsidRPr="003E5172">
        <w:rPr>
          <w:rFonts w:ascii="Garamond" w:hAnsi="Garamond"/>
          <w:sz w:val="24"/>
          <w:szCs w:val="24"/>
        </w:rPr>
        <w:t xml:space="preserve"> 15,00,000/-(Rupees Fifteen Lakh only) on VCG &amp; Co. and Vishal Chandra Gupta, jointly and severally for the violation of various section 12A (a), (b) and (c) of SEBI Act, 1992 and Regulations 3(a), (b), (c), (d), 4(1), 4(2)(f), 4(2)(k) and 4(2)(r) of PFUTP Regulations.</w:t>
      </w:r>
    </w:p>
    <w:p w:rsidR="002E1534" w:rsidRPr="003E5172" w:rsidRDefault="002E1534" w:rsidP="002E1534">
      <w:pPr>
        <w:pStyle w:val="ListParagraph"/>
        <w:rPr>
          <w:rFonts w:ascii="Garamond" w:hAnsi="Garamond"/>
          <w:color w:val="000000"/>
          <w:sz w:val="24"/>
          <w:szCs w:val="24"/>
          <w:lang w:eastAsia="en-IN"/>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lastRenderedPageBreak/>
        <w:t xml:space="preserve">SEBI, vide an order dated February 24, 2020, imposed a penalty of </w:t>
      </w:r>
      <w:r w:rsidRPr="003E5172">
        <w:rPr>
          <w:sz w:val="24"/>
          <w:szCs w:val="24"/>
        </w:rPr>
        <w:t>₹</w:t>
      </w:r>
      <w:r w:rsidRPr="003E5172">
        <w:rPr>
          <w:rFonts w:ascii="Garamond" w:hAnsi="Garamond"/>
          <w:sz w:val="24"/>
          <w:szCs w:val="24"/>
        </w:rPr>
        <w:t>1,00,000/-(Rupees One Lakh  only) on Gordon Herbert (India) Limited for the violation of SEBI Circulars No. CIR/OIAE/1/2013 dated April 17, 2013 read with CIR/OIAE/1/2014 dated December 18, 2014.</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24, 2020, imposed a penalty of </w:t>
      </w:r>
      <w:r w:rsidRPr="003E5172">
        <w:rPr>
          <w:sz w:val="24"/>
          <w:szCs w:val="24"/>
        </w:rPr>
        <w:t>₹</w:t>
      </w:r>
      <w:r w:rsidRPr="003E5172">
        <w:rPr>
          <w:rFonts w:ascii="Garamond" w:hAnsi="Garamond"/>
          <w:sz w:val="24"/>
          <w:szCs w:val="24"/>
        </w:rPr>
        <w:t>7,50,000/-(Rupees Seven Lakh Fifty Thousand only) on Gold View Financial Services Limited for the  violations  of  the  provision of Regulation 3(a), (b), (c), (d), 4(1) and 4(2)(a) of the PFUTP Regulations, in the matter of illiquid stock options at BSE.</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25, 2020, imposed a penalty of </w:t>
      </w:r>
      <w:r w:rsidRPr="003E5172">
        <w:rPr>
          <w:sz w:val="24"/>
          <w:szCs w:val="24"/>
        </w:rPr>
        <w:t>₹</w:t>
      </w:r>
      <w:r w:rsidRPr="003E5172">
        <w:rPr>
          <w:rFonts w:ascii="Garamond" w:hAnsi="Garamond"/>
          <w:sz w:val="24"/>
          <w:szCs w:val="24"/>
        </w:rPr>
        <w:t xml:space="preserve"> 1,00,000/-(Rupees One Lakh Only) on Dani Shares and Stocks Private Limited, has failed to comply with the  provisions of SEBI Circulars ref. no. SMD/SED/CIR/93/23321 dated November 18, 1993, MIRSD/SE/Cir-19/2009 dated December 03, 2009 and SEBI/HO/MIRSD/MIRSD2/CIR/P/2016/95 dated September 26, 2016.</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25, 2020, imposed a penalty of </w:t>
      </w:r>
      <w:r w:rsidRPr="003E5172">
        <w:rPr>
          <w:sz w:val="24"/>
          <w:szCs w:val="24"/>
        </w:rPr>
        <w:t>₹</w:t>
      </w:r>
      <w:r w:rsidRPr="003E5172">
        <w:rPr>
          <w:rFonts w:ascii="Garamond" w:hAnsi="Garamond"/>
          <w:sz w:val="24"/>
          <w:szCs w:val="24"/>
        </w:rPr>
        <w:t xml:space="preserve"> 5,00,000/-(Rupees Five Lakh Only) on Murtuza S. Mewawala and four others ( jointly and severally ) for the  violations of provisions of Regulation 13(1) and 13(2)(b) of SAST Regulations, 2011, in the matter of Expo Gas Containers Ltd.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25, 2020, imposed a penalty of </w:t>
      </w:r>
      <w:r w:rsidRPr="003E5172">
        <w:rPr>
          <w:sz w:val="24"/>
          <w:szCs w:val="24"/>
        </w:rPr>
        <w:t>₹</w:t>
      </w:r>
      <w:r w:rsidRPr="003E5172">
        <w:rPr>
          <w:rFonts w:ascii="Garamond" w:hAnsi="Garamond"/>
          <w:sz w:val="24"/>
          <w:szCs w:val="24"/>
        </w:rPr>
        <w:t xml:space="preserve"> 9,22,821/-(Rupees Nine Lakh Twenty  Two Thousand Eight Hundred Twenty one only) on Mr. Babulal Dugar and two others ( jointly  or severally) for the violation of provisions of Section 12A(a), (b) and(c) of the SEBI Act and Regulations 3(a), (b), (c), (d) and 4(1) of the PFUTP Regulations, in the matter of using sham identities in the securities market.</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25, 2020, imposed a penalty of </w:t>
      </w:r>
      <w:r w:rsidRPr="003E5172">
        <w:rPr>
          <w:sz w:val="24"/>
          <w:szCs w:val="24"/>
        </w:rPr>
        <w:t>₹</w:t>
      </w:r>
      <w:r w:rsidRPr="003E5172">
        <w:rPr>
          <w:rFonts w:ascii="Garamond" w:hAnsi="Garamond"/>
          <w:sz w:val="24"/>
          <w:szCs w:val="24"/>
        </w:rPr>
        <w:t xml:space="preserve"> 3,00,000/-(Rupees Three Lakh Only) on Santosh Maruti Patil for the  violation of regulations 3(a), (b), (c), (d), 4(1) and 4(2)(a), (b) and (g) of PFUTP Regulations, in the matter of Spectacle Industries Ltd. (now known as Spectacle Ventures Ltd.).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25, 2020, imposed a penalty of </w:t>
      </w:r>
      <w:r w:rsidRPr="003E5172">
        <w:rPr>
          <w:sz w:val="24"/>
          <w:szCs w:val="24"/>
        </w:rPr>
        <w:t>₹</w:t>
      </w:r>
      <w:r w:rsidRPr="003E5172">
        <w:rPr>
          <w:rFonts w:ascii="Garamond" w:hAnsi="Garamond"/>
          <w:sz w:val="24"/>
          <w:szCs w:val="24"/>
        </w:rPr>
        <w:t xml:space="preserve"> 1,00,000/-(Rupees One Lakh Only) on Devendra Suresh Gupta for the  violation of regulations 3(a), (b), (c), (d), 4(1) and 4(2)(a), (b) and (g) of PFUTP Regulations, in the matter of Gemstone Investment Ltd.</w:t>
      </w: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26, 2020, imposed a penalty of </w:t>
      </w:r>
      <w:r w:rsidRPr="003E5172">
        <w:rPr>
          <w:sz w:val="24"/>
          <w:szCs w:val="24"/>
        </w:rPr>
        <w:t>₹</w:t>
      </w:r>
      <w:r w:rsidRPr="003E5172">
        <w:rPr>
          <w:rFonts w:ascii="Garamond" w:hAnsi="Garamond"/>
          <w:sz w:val="24"/>
          <w:szCs w:val="24"/>
        </w:rPr>
        <w:t xml:space="preserve"> 1,00,000/-(Rupees One Lakh Only) on Devendra Suresh Gupta for the  violation of regulations 3(a), (b), (c), (d), 4(1) and 4(2)(a), (b) and (g) of PFUTP Regulations, in the matter of Gemstone Investment Ltd.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26, 2020, imposed a penalty of </w:t>
      </w:r>
      <w:r w:rsidRPr="003E5172">
        <w:rPr>
          <w:sz w:val="24"/>
          <w:szCs w:val="24"/>
        </w:rPr>
        <w:t>₹</w:t>
      </w:r>
      <w:r w:rsidRPr="003E5172">
        <w:rPr>
          <w:rFonts w:ascii="Garamond" w:hAnsi="Garamond"/>
          <w:sz w:val="24"/>
          <w:szCs w:val="24"/>
        </w:rPr>
        <w:t xml:space="preserve"> 3,00,000/-(Rupees Three Lakh Only) on Ashok Kumar Damani for the  violation of regulations 3(a), (b), (c), (d), 4(1) and 4(2)(a) of PFUTP Regulations, in the matter of illiquid stock option at BSE.</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26, 2020, imposed a penalty of </w:t>
      </w:r>
      <w:r w:rsidRPr="003E5172">
        <w:rPr>
          <w:sz w:val="24"/>
          <w:szCs w:val="24"/>
        </w:rPr>
        <w:t>₹</w:t>
      </w:r>
      <w:r w:rsidRPr="003E5172">
        <w:rPr>
          <w:rFonts w:ascii="Garamond" w:hAnsi="Garamond"/>
          <w:sz w:val="24"/>
          <w:szCs w:val="24"/>
        </w:rPr>
        <w:t xml:space="preserve"> 10,00,000/-(Rupees Ten Lakh only) on Muthoottu Mini Financiers Ltd. for the violation of regulation 8 of ILDS  Regulations.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26, 2020, imposed  a penalty of </w:t>
      </w:r>
      <w:r w:rsidRPr="003E5172">
        <w:rPr>
          <w:sz w:val="24"/>
          <w:szCs w:val="24"/>
        </w:rPr>
        <w:t>₹</w:t>
      </w:r>
      <w:r w:rsidRPr="003E5172">
        <w:rPr>
          <w:rFonts w:ascii="Garamond" w:hAnsi="Garamond"/>
          <w:sz w:val="24"/>
          <w:szCs w:val="24"/>
        </w:rPr>
        <w:t xml:space="preserve"> 6,20,000/-(Rupees Six Lakh and  Twenty  Thousand only) on Y T Capital Private Limited for the violation of the provisions of </w:t>
      </w:r>
      <w:r w:rsidRPr="003E5172">
        <w:rPr>
          <w:rFonts w:ascii="Garamond" w:hAnsi="Garamond"/>
          <w:sz w:val="24"/>
          <w:szCs w:val="24"/>
        </w:rPr>
        <w:lastRenderedPageBreak/>
        <w:t>Regulations 3(a), (b), (c), (d) and 4(1), 4(2)  (a) of PFUTP  Regulations, in the matter of dealings in illiquid stocks options at BSE</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25,00,000/-(Rupees Twenty  Five  Lakh  only) on Umang Nemani for the violation of the provisions  of Regulations  3(a), (b), (c), (d) and 4(1), 4(2)(a) of PFUTP Regulations, in the matter of dealings in illiquid stocks options at BSE.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25,000/-(Rupees Twenty Five Thousand only) on Manjulaben Kothari for the violations of provision of section 2(i)(a) of SCRA r/w sections 13, 16 and 18 of SCRA, in the matter of trading activities of Pankaj J. Shah HUF and connected entities.</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25,000/-(Rupees Twenty Five Thousand only) on Helina Shah for the violations of provision of section 2(i)(a) of SCRA r/w sections 13, 16 and 18 of SCRA, in the matter of trading activities of Pankaj J. Shah HUF and connected entities</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10,00,000/-(Rupees Ten Lakh only) on Zeestar Limouzines Limited for its failure of obtaining CIS registration as required under section 12(1B) of the SEBI Act and regulation 3 of the CIS  Regulations.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5,10,000/-(Rupees Five Lakh Ten Thousand Only) on Dimension Steel &amp; Alloys Private Limited  for the violation of the provisions of Regulations 3(a), (b), (c), (d) and 4(1), 4(2)(a) of PFUTP Regulations, in the matter of Its dealings in illiquid stock options at BSE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5,00,000/-(Rupees Five Lakh only) on Bharat Jayantilal Patel, and nine others (to be paid jointly and severally) for the violation of Regulation 29(2) read with Regulation 29(3) of SAST Regulations. </w:t>
      </w: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total penalty of  </w:t>
      </w:r>
      <w:r w:rsidRPr="003E5172">
        <w:rPr>
          <w:sz w:val="24"/>
          <w:szCs w:val="24"/>
        </w:rPr>
        <w:t>₹</w:t>
      </w:r>
      <w:r w:rsidRPr="003E5172">
        <w:rPr>
          <w:rFonts w:ascii="Garamond" w:hAnsi="Garamond"/>
          <w:sz w:val="24"/>
          <w:szCs w:val="24"/>
        </w:rPr>
        <w:t xml:space="preserve"> 65,00,000/-(Rupees Sixty Five Lakh only) on Helios and Matheson Information Technology Ltd. for the violation of clause 36  and  54  of  Listing Agreement  read  with  Section  21  of  the  SCRA.</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2,00,000/-(Two Lakh only) on Sanjay Kumar and  </w:t>
      </w:r>
      <w:r w:rsidRPr="003E5172">
        <w:rPr>
          <w:sz w:val="24"/>
          <w:szCs w:val="24"/>
        </w:rPr>
        <w:t>₹</w:t>
      </w:r>
      <w:r w:rsidRPr="003E5172">
        <w:rPr>
          <w:rFonts w:ascii="Garamond" w:hAnsi="Garamond"/>
          <w:sz w:val="24"/>
          <w:szCs w:val="24"/>
        </w:rPr>
        <w:t>1,00,000/-on Atin Jain for the violation of Section 16 of   SCRA read with SEBI Notification SO 184(E) dated March 01, 2000, Section 13 and  Section 18 of SCRA read with Section 2(i) of SCRA and Regulations  13(4A)  read  with  13(5)  further read   with Regulation 12 of the SEBI (Prohibition of Insider Trading) Regulations, 2015, in the matter of Cityon Systems (India) Limited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penalty of </w:t>
      </w:r>
      <w:r w:rsidRPr="003E5172">
        <w:rPr>
          <w:sz w:val="24"/>
          <w:szCs w:val="24"/>
        </w:rPr>
        <w:t>₹</w:t>
      </w:r>
      <w:r w:rsidRPr="003E5172">
        <w:rPr>
          <w:rFonts w:ascii="Garamond" w:hAnsi="Garamond"/>
          <w:sz w:val="24"/>
          <w:szCs w:val="24"/>
        </w:rPr>
        <w:t xml:space="preserve"> 5,00,00,000/-(Rupees five crore  only) on Gitanjali Gems Limited for the violation of  the provisions of  Regulations for the violation of  the provisions of  Regulations 30(1), 30(2) and 30(6) read with  clause (2), clause (7), of Para A of  Part A, clause (8) of para B of  Schedule  III  of  LODR  Regulations  read  with corresponding provisions of SEBI circular CIR/CFD/CMD/4/2015 dated September 09, 2015, clause 36 of the erstwhile listing agreement and against other two notices for violation of Regulations 4(2)(f)(i)(2), 4(2)(f)(ii)(8), 4(2)(f)(iii)(3) and 4(2)(f)(iii)(6) of LODR Regulations.</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27, 2020, imposed a total penalty of </w:t>
      </w:r>
      <w:r w:rsidRPr="003E5172">
        <w:rPr>
          <w:sz w:val="24"/>
          <w:szCs w:val="24"/>
        </w:rPr>
        <w:t>₹</w:t>
      </w:r>
      <w:r w:rsidRPr="003E5172">
        <w:rPr>
          <w:rFonts w:ascii="Garamond" w:hAnsi="Garamond"/>
          <w:sz w:val="24"/>
          <w:szCs w:val="24"/>
        </w:rPr>
        <w:t xml:space="preserve"> 24,00,000/-(Rupees Twenty Four Lakh Only) on Abhay Ram Dahiya and two others for Non   Compliances   of directions </w:t>
      </w:r>
      <w:r w:rsidRPr="003E5172">
        <w:rPr>
          <w:rFonts w:ascii="Garamond" w:hAnsi="Garamond"/>
          <w:sz w:val="24"/>
          <w:szCs w:val="24"/>
        </w:rPr>
        <w:lastRenderedPageBreak/>
        <w:t>contained in SEBI  order dated  June 03, 2019 read with  August 01, 2003 passed by SEBI, in the matter of Polo Hotels Limited.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30,00,000/-(Rupees Thirty Lakh only) on Nirmal Bang Securities Private Limited for the violation of the provisions of SEBI Circular SMD/SED/CIR/93/23321 dated November 18, 1993,in the matter of Inspection of Books of Nirmal Bang Securities Private Limited.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17,00,000/-(Rupees Seventeen Lakh only) on Motilal  Oswal  Financial  Services Limited for the violation of the provisions of SEBI Circular SMD/SED/CIR/93/23321 dated November 18, 1993, in the matter of Inspection of Books of Motilal Oswal Financial Services Limited (Formerly known as Motilal Oswal Securities Limited).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3,00,000/-(Rupees Three Lakh only) on Parvati Minerals Private Limited and two others for violation of Regulation 13 (1) of the PIT Regulations and Regulation 29(1) and (3) of the SAST Regulations.</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1,00,000/-(Rupees One Lakh) on Sethi Ravi Praduman for the violation of provisions of Regulation 12(1) read  with  Schedule 1, Part A of PIT Regulations, 1992 read with Regulation 12 of PIT Regulations, 2015, in the matter of Alexander Stamps and Coin Limited.</w:t>
      </w: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 xml:space="preserve"> 2,00,000/-(Rupees Two Lakh) on Anirudh P Sethi for the violation of  provisions of Regulation 12(1) read with Clause 1.2 of Schedule 1, Part A of PIT Regulations, 1992  read  with  Regulation 12 of PIT  Regulations,  2015 during  February 20, 2002 till the Company adopted Code of Conduct under SEBI (PIT) Regulations, 2015, in the matter of Alexander Stamps and Coin Limited.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1,00,000/-(Rupees One Lakh Only) on Newton Engineering and Chemicals Limited for non-compliance to SEBI circulars dated August 13, 2012,  and April 17, 2013 by not obtaining  SCORES authentication  and  non-redressal  of investor grievances within the stipulated time, in the matter of SCORES Authentication.</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 xml:space="preserve">10,75,00,000/-(Rupees Ten Crore Seventy Five Lakh Only) on Aksh Optifibre Limited and five others for the violation of Section 12A (a), (b), (c) of SEBI Act, 1992 read with Regulations 3(a), (b), (c), (d) and 4(1), 4(2)(f), (k), (r) of PFUTP Regulations, section 21 of SCRA, 1956 r/w clauses 36(7) of Listing Agreement in the matter of GDR issue by Aksh Optifibre Limited.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2,00,000/-(Rupees Two Lakh Only) on Information Technologies (India) Limited for non-compliance to SEBI circulars dated August 13, 2012 and April 17, 2013 by not  obtaining  SCORES  authentication  and  non-redressal  of investor grievances within the stipulated time</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10,00,000/-(Rupees Ten Lakhs only) on Financial Technologies (India) Ltd for its failure to comply with the directions issued by SEBI vide Order dated March 19, 2014,  in the matter of Financial Technologies (India) Ltd., (presently known as 63 Moons Technologies Ltd.)</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lastRenderedPageBreak/>
        <w:t xml:space="preserve">SEBI, vide an order dated February 28, 2020, imposed a penalty of </w:t>
      </w:r>
      <w:r w:rsidRPr="003E5172">
        <w:rPr>
          <w:sz w:val="24"/>
          <w:szCs w:val="24"/>
        </w:rPr>
        <w:t>₹</w:t>
      </w:r>
      <w:r w:rsidRPr="003E5172">
        <w:rPr>
          <w:rFonts w:ascii="Garamond" w:hAnsi="Garamond"/>
          <w:sz w:val="24"/>
          <w:szCs w:val="24"/>
        </w:rPr>
        <w:t xml:space="preserve"> 5,00,000/-(Rupees Five Lakh Only) on each of the 16 noticees (Cosmos Distributors Pvt. Ltd and fifteen other) for the violation of Regulations 3(a), (b), (c) &amp; (d), 4(1), 4(2) (a) and (e) of SEBI PFUTP Regulations, 2003, in the matter of Mapro Industries Limited.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 xml:space="preserve"> 15,00,000/-(Rupees Fifteen Lakh only) on S V Global Mill Ltd and two others for  violation  of Clause 49 (1) (D) (i) of the Listing Agreement..</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 SEBI, vide an order dated February 28, 2020, imposed a total penalty of </w:t>
      </w:r>
      <w:r w:rsidRPr="003E5172">
        <w:rPr>
          <w:sz w:val="24"/>
          <w:szCs w:val="24"/>
        </w:rPr>
        <w:t>₹</w:t>
      </w:r>
      <w:r w:rsidRPr="003E5172">
        <w:rPr>
          <w:rFonts w:ascii="Garamond" w:hAnsi="Garamond"/>
          <w:sz w:val="24"/>
          <w:szCs w:val="24"/>
        </w:rPr>
        <w:t xml:space="preserve"> 40,00,000 (Rupees forty Lakh only) on Midfield Industries Ltd and two others for violation of the provisions of Regulations 3 (b), (c), (d), 4(1), 4 (2) (f) and (k) of SEBI  (PFUTP)  Regulations,  2003  read  with  Section 12A (a), (b) and (c) of SEBI Act, 1992 and Regulation 57(1) of SEBI (ICDR) Regulations.</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penalty of </w:t>
      </w:r>
      <w:r w:rsidRPr="003E5172">
        <w:rPr>
          <w:sz w:val="24"/>
          <w:szCs w:val="24"/>
        </w:rPr>
        <w:t>₹</w:t>
      </w:r>
      <w:r w:rsidRPr="003E5172">
        <w:rPr>
          <w:rFonts w:ascii="Garamond" w:hAnsi="Garamond"/>
          <w:sz w:val="24"/>
          <w:szCs w:val="24"/>
        </w:rPr>
        <w:t xml:space="preserve"> 7,00,000/-(Rupees Seven Lakh only) on NNM Securities Pvt. Ltd for the violation of the provisions of Section 23D of the SCRA read with SEBI circular SMD/SED/CIR/93/23321 dated November 18, 1993 and SEBI Circular MRD/DoP/SE/Cir-11/2008 dated April 17, 2008. </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22,00,000/-(Rupees Twenty Two Lakh Only) on MPF  Systems Limited and four others for the violation of Regulation 12(A)(a)(b) and (c) of  SEBI  Act,  1992  and Regulation  3(b), (c) and (d) and Regulation 4(1) and 4(2)(f) and (r) of  PFUTP, Regulation, 4(1)(a), (b), (c), (e) and (g),  Regulation  4(2)(f)(i) (2), 4(2)(f)(2) (6) and (7), 4(3)(f)(iii)(1), (3), (6) and (12), Regulation 16(1)(b)(iv), Regulation 17(1)(b), Regulation 18(1)(b), Regulation 19(1)(c) and Regulation 33(2)(a) of LODR and Section 21 of the SCRA.</w:t>
      </w:r>
    </w:p>
    <w:p w:rsidR="002E1534" w:rsidRPr="003E5172" w:rsidRDefault="002E1534" w:rsidP="002E1534">
      <w:pPr>
        <w:pStyle w:val="ListParagraph"/>
        <w:spacing w:after="160" w:line="259" w:lineRule="auto"/>
        <w:ind w:left="1080"/>
        <w:jc w:val="both"/>
        <w:rPr>
          <w:rFonts w:ascii="Garamond" w:hAnsi="Garamond"/>
          <w:sz w:val="24"/>
          <w:szCs w:val="24"/>
        </w:rPr>
      </w:pPr>
    </w:p>
    <w:p w:rsidR="002E1534" w:rsidRPr="003E5172" w:rsidRDefault="002E1534" w:rsidP="002E1534">
      <w:pPr>
        <w:pStyle w:val="ListParagraph"/>
        <w:numPr>
          <w:ilvl w:val="0"/>
          <w:numId w:val="36"/>
        </w:numPr>
        <w:spacing w:after="160" w:line="259" w:lineRule="auto"/>
        <w:jc w:val="both"/>
        <w:rPr>
          <w:rFonts w:ascii="Garamond" w:hAnsi="Garamond"/>
          <w:sz w:val="24"/>
          <w:szCs w:val="24"/>
        </w:rPr>
      </w:pPr>
      <w:r w:rsidRPr="003E5172">
        <w:rPr>
          <w:rFonts w:ascii="Garamond" w:hAnsi="Garamond"/>
          <w:sz w:val="24"/>
          <w:szCs w:val="24"/>
        </w:rPr>
        <w:t xml:space="preserve">SEBI, vide an order dated February 28, 2020, imposed a total penalty of </w:t>
      </w:r>
      <w:r w:rsidRPr="003E5172">
        <w:rPr>
          <w:sz w:val="24"/>
          <w:szCs w:val="24"/>
        </w:rPr>
        <w:t>₹</w:t>
      </w:r>
      <w:r w:rsidRPr="003E5172">
        <w:rPr>
          <w:rFonts w:ascii="Garamond" w:hAnsi="Garamond"/>
          <w:sz w:val="24"/>
          <w:szCs w:val="24"/>
        </w:rPr>
        <w:t>5,00,000 (Rupees Five Lakh only) on Salute Advisory LLP for the violation of regulations 3(a), (b), (c),  (d),  4(1)  and  4(2)(a) of  PFUTP  Regulations, in the matter of trading in illiquid Stock Options on BSE.</w:t>
      </w:r>
    </w:p>
    <w:p w:rsidR="002E1534" w:rsidRPr="003E5172" w:rsidRDefault="002E1534" w:rsidP="002E1534">
      <w:pPr>
        <w:pStyle w:val="ListParagraph"/>
        <w:spacing w:after="160" w:line="259" w:lineRule="auto"/>
        <w:ind w:left="1080"/>
        <w:jc w:val="both"/>
        <w:rPr>
          <w:rFonts w:ascii="Garamond" w:hAnsi="Garamond"/>
          <w:sz w:val="24"/>
          <w:szCs w:val="24"/>
        </w:rPr>
      </w:pPr>
    </w:p>
    <w:p w:rsidR="00990E20" w:rsidRDefault="00990E20" w:rsidP="00990E20">
      <w:pPr>
        <w:jc w:val="both"/>
        <w:rPr>
          <w:rFonts w:ascii="Garamond" w:hAnsi="Garamond"/>
          <w:lang w:eastAsia="en-IN" w:bidi="hi-IN"/>
        </w:rPr>
      </w:pPr>
    </w:p>
    <w:p w:rsidR="00C55787" w:rsidRDefault="00C55787" w:rsidP="00C55787">
      <w:pPr>
        <w:spacing w:after="120"/>
        <w:rPr>
          <w:rStyle w:val="Hyperlink"/>
          <w:rFonts w:ascii="Garamond" w:hAnsi="Garamond"/>
          <w:i/>
          <w:sz w:val="18"/>
        </w:rPr>
      </w:pPr>
      <w:r w:rsidRPr="00186558">
        <w:rPr>
          <w:rFonts w:ascii="Garamond" w:hAnsi="Garamond" w:cs="Arial"/>
          <w:i/>
          <w:szCs w:val="32"/>
        </w:rPr>
        <w:t>Disclaimer: The summary has been prepared for the convenience of readers. In case of any ambiguity, please refer to the original order.</w:t>
      </w:r>
    </w:p>
    <w:p w:rsidR="00C55787" w:rsidRPr="00C55787" w:rsidRDefault="00C55787" w:rsidP="00C55787">
      <w:pPr>
        <w:tabs>
          <w:tab w:val="left" w:pos="8160"/>
        </w:tabs>
        <w:jc w:val="center"/>
        <w:rPr>
          <w:rFonts w:ascii="Palatino Linotype" w:hAnsi="Palatino Linotype"/>
          <w:b/>
          <w:sz w:val="40"/>
          <w:szCs w:val="40"/>
        </w:rPr>
      </w:pPr>
    </w:p>
    <w:sectPr w:rsidR="00C55787" w:rsidRPr="00C55787" w:rsidSect="00332F86">
      <w:headerReference w:type="even" r:id="rId55"/>
      <w:headerReference w:type="default" r:id="rId56"/>
      <w:footerReference w:type="even" r:id="rId57"/>
      <w:footerReference w:type="default" r:id="rId58"/>
      <w:pgSz w:w="11906" w:h="16838" w:code="9"/>
      <w:pgMar w:top="578" w:right="1009" w:bottom="578" w:left="1009"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E9F" w:rsidRDefault="007E1E9F" w:rsidP="00E07645">
      <w:r>
        <w:separator/>
      </w:r>
    </w:p>
  </w:endnote>
  <w:endnote w:type="continuationSeparator" w:id="0">
    <w:p w:rsidR="007E1E9F" w:rsidRDefault="007E1E9F" w:rsidP="00E0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WCDV-Prakash">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Rupe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E1" w:rsidRDefault="004E59E1">
    <w:pPr>
      <w:pStyle w:val="Footer"/>
    </w:pPr>
  </w:p>
  <w:p w:rsidR="004E59E1" w:rsidRDefault="004E59E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008751"/>
      <w:docPartObj>
        <w:docPartGallery w:val="Page Numbers (Bottom of Page)"/>
        <w:docPartUnique/>
      </w:docPartObj>
    </w:sdtPr>
    <w:sdtEndPr>
      <w:rPr>
        <w:color w:val="7F7F7F" w:themeColor="background1" w:themeShade="7F"/>
        <w:spacing w:val="60"/>
      </w:rPr>
    </w:sdtEndPr>
    <w:sdtContent>
      <w:p w:rsidR="004E59E1" w:rsidRDefault="004E59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124B1E">
          <w:rPr>
            <w:noProof/>
          </w:rPr>
          <w:t>1</w:t>
        </w:r>
        <w:r>
          <w:rPr>
            <w:noProof/>
          </w:rPr>
          <w:fldChar w:fldCharType="end"/>
        </w:r>
        <w:r>
          <w:t xml:space="preserve"> | </w:t>
        </w:r>
        <w:r>
          <w:rPr>
            <w:color w:val="7F7F7F" w:themeColor="background1" w:themeShade="7F"/>
            <w:spacing w:val="60"/>
          </w:rPr>
          <w:t>Page</w:t>
        </w:r>
      </w:p>
    </w:sdtContent>
  </w:sdt>
  <w:p w:rsidR="004E59E1" w:rsidRDefault="004E59E1">
    <w:pPr>
      <w:pStyle w:val="Footer"/>
    </w:pPr>
  </w:p>
  <w:p w:rsidR="004E59E1" w:rsidRDefault="004E59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E9F" w:rsidRDefault="007E1E9F" w:rsidP="00E07645">
      <w:r>
        <w:separator/>
      </w:r>
    </w:p>
  </w:footnote>
  <w:footnote w:type="continuationSeparator" w:id="0">
    <w:p w:rsidR="007E1E9F" w:rsidRDefault="007E1E9F" w:rsidP="00E076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E1" w:rsidRDefault="004E59E1">
    <w:pPr>
      <w:pStyle w:val="Header"/>
    </w:pPr>
  </w:p>
  <w:p w:rsidR="004E59E1" w:rsidRDefault="004E59E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9E1" w:rsidRDefault="004E59E1">
    <w:pPr>
      <w:pStyle w:val="Header"/>
    </w:pPr>
  </w:p>
  <w:p w:rsidR="004E59E1" w:rsidRDefault="004E59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9CC"/>
    <w:multiLevelType w:val="hybridMultilevel"/>
    <w:tmpl w:val="3AB8146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F3B96"/>
    <w:multiLevelType w:val="hybridMultilevel"/>
    <w:tmpl w:val="3BF6D24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4EF776E"/>
    <w:multiLevelType w:val="multilevel"/>
    <w:tmpl w:val="04EF7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2F7B55"/>
    <w:multiLevelType w:val="hybridMultilevel"/>
    <w:tmpl w:val="9C3A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E3720"/>
    <w:multiLevelType w:val="hybridMultilevel"/>
    <w:tmpl w:val="4E208984"/>
    <w:lvl w:ilvl="0" w:tplc="4922147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26ECBCA">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7AC9D8C">
      <w:start w:val="1"/>
      <w:numFmt w:val="lowerRoman"/>
      <w:lvlText w:val="%3."/>
      <w:lvlJc w:val="left"/>
      <w:pPr>
        <w:ind w:left="1797" w:hanging="317"/>
      </w:pPr>
      <w:rPr>
        <w:rFonts w:hAnsi="Arial Unicode MS"/>
        <w:caps w:val="0"/>
        <w:smallCaps w:val="0"/>
        <w:strike w:val="0"/>
        <w:dstrike w:val="0"/>
        <w:outline w:val="0"/>
        <w:emboss w:val="0"/>
        <w:imprint w:val="0"/>
        <w:spacing w:val="0"/>
        <w:w w:val="100"/>
        <w:kern w:val="0"/>
        <w:position w:val="0"/>
        <w:highlight w:val="none"/>
        <w:vertAlign w:val="baseline"/>
      </w:rPr>
    </w:lvl>
    <w:lvl w:ilvl="3" w:tplc="9F840CE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2425AA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0882DE4">
      <w:start w:val="1"/>
      <w:numFmt w:val="lowerRoman"/>
      <w:lvlText w:val="%6."/>
      <w:lvlJc w:val="left"/>
      <w:pPr>
        <w:ind w:left="3957" w:hanging="317"/>
      </w:pPr>
      <w:rPr>
        <w:rFonts w:hAnsi="Arial Unicode MS"/>
        <w:caps w:val="0"/>
        <w:smallCaps w:val="0"/>
        <w:strike w:val="0"/>
        <w:dstrike w:val="0"/>
        <w:outline w:val="0"/>
        <w:emboss w:val="0"/>
        <w:imprint w:val="0"/>
        <w:spacing w:val="0"/>
        <w:w w:val="100"/>
        <w:kern w:val="0"/>
        <w:position w:val="0"/>
        <w:highlight w:val="none"/>
        <w:vertAlign w:val="baseline"/>
      </w:rPr>
    </w:lvl>
    <w:lvl w:ilvl="6" w:tplc="E7CE49E4">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B56D77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9F8600E">
      <w:start w:val="1"/>
      <w:numFmt w:val="lowerRoman"/>
      <w:lvlText w:val="%9."/>
      <w:lvlJc w:val="left"/>
      <w:pPr>
        <w:ind w:left="6117"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692103"/>
    <w:multiLevelType w:val="hybridMultilevel"/>
    <w:tmpl w:val="56AEC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AD537F"/>
    <w:multiLevelType w:val="hybridMultilevel"/>
    <w:tmpl w:val="00D8A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DE3F7E"/>
    <w:multiLevelType w:val="hybridMultilevel"/>
    <w:tmpl w:val="15D629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4EB377F"/>
    <w:multiLevelType w:val="hybridMultilevel"/>
    <w:tmpl w:val="60B8C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331BD"/>
    <w:multiLevelType w:val="hybridMultilevel"/>
    <w:tmpl w:val="989C2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475D20"/>
    <w:multiLevelType w:val="hybridMultilevel"/>
    <w:tmpl w:val="E30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F5144"/>
    <w:multiLevelType w:val="hybridMultilevel"/>
    <w:tmpl w:val="C7D868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CA1677C"/>
    <w:multiLevelType w:val="hybridMultilevel"/>
    <w:tmpl w:val="98206C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285B3E"/>
    <w:multiLevelType w:val="hybridMultilevel"/>
    <w:tmpl w:val="DDFCB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E017D"/>
    <w:multiLevelType w:val="hybridMultilevel"/>
    <w:tmpl w:val="95CA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D5320"/>
    <w:multiLevelType w:val="multilevel"/>
    <w:tmpl w:val="396D5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4545AE"/>
    <w:multiLevelType w:val="hybridMultilevel"/>
    <w:tmpl w:val="35B26C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427F43C1"/>
    <w:multiLevelType w:val="hybridMultilevel"/>
    <w:tmpl w:val="2B7E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41E26"/>
    <w:multiLevelType w:val="hybridMultilevel"/>
    <w:tmpl w:val="3DFA31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D630D9"/>
    <w:multiLevelType w:val="hybridMultilevel"/>
    <w:tmpl w:val="57084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239D8"/>
    <w:multiLevelType w:val="hybridMultilevel"/>
    <w:tmpl w:val="82C4F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E373B3"/>
    <w:multiLevelType w:val="multilevel"/>
    <w:tmpl w:val="4FE37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477FA3"/>
    <w:multiLevelType w:val="multilevel"/>
    <w:tmpl w:val="50477F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9394B"/>
    <w:multiLevelType w:val="hybridMultilevel"/>
    <w:tmpl w:val="77DEDB28"/>
    <w:lvl w:ilvl="0" w:tplc="3498F4F6">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A18CA"/>
    <w:multiLevelType w:val="hybridMultilevel"/>
    <w:tmpl w:val="4C885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43F43DC"/>
    <w:multiLevelType w:val="hybridMultilevel"/>
    <w:tmpl w:val="34B44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57367C0"/>
    <w:multiLevelType w:val="hybridMultilevel"/>
    <w:tmpl w:val="E98C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6D61D2"/>
    <w:multiLevelType w:val="hybridMultilevel"/>
    <w:tmpl w:val="F7448B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5B7D105C"/>
    <w:multiLevelType w:val="multilevel"/>
    <w:tmpl w:val="12A0F58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9623F"/>
    <w:multiLevelType w:val="hybridMultilevel"/>
    <w:tmpl w:val="CED09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3B5942"/>
    <w:multiLevelType w:val="hybridMultilevel"/>
    <w:tmpl w:val="E2D0C8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31329E"/>
    <w:multiLevelType w:val="hybridMultilevel"/>
    <w:tmpl w:val="3828BF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65E54BD6"/>
    <w:multiLevelType w:val="hybridMultilevel"/>
    <w:tmpl w:val="4E208984"/>
    <w:lvl w:ilvl="0" w:tplc="33825A1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DD436C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192B3BE">
      <w:start w:val="1"/>
      <w:numFmt w:val="lowerRoman"/>
      <w:lvlText w:val="%3."/>
      <w:lvlJc w:val="left"/>
      <w:pPr>
        <w:ind w:left="1797" w:hanging="317"/>
      </w:pPr>
      <w:rPr>
        <w:rFonts w:hAnsi="Arial Unicode MS"/>
        <w:caps w:val="0"/>
        <w:smallCaps w:val="0"/>
        <w:strike w:val="0"/>
        <w:dstrike w:val="0"/>
        <w:outline w:val="0"/>
        <w:emboss w:val="0"/>
        <w:imprint w:val="0"/>
        <w:spacing w:val="0"/>
        <w:w w:val="100"/>
        <w:kern w:val="0"/>
        <w:position w:val="0"/>
        <w:highlight w:val="none"/>
        <w:vertAlign w:val="baseline"/>
      </w:rPr>
    </w:lvl>
    <w:lvl w:ilvl="3" w:tplc="F8B4B97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FDE71E6">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F384AF0">
      <w:start w:val="1"/>
      <w:numFmt w:val="lowerRoman"/>
      <w:lvlText w:val="%6."/>
      <w:lvlJc w:val="left"/>
      <w:pPr>
        <w:ind w:left="3957" w:hanging="317"/>
      </w:pPr>
      <w:rPr>
        <w:rFonts w:hAnsi="Arial Unicode MS"/>
        <w:caps w:val="0"/>
        <w:smallCaps w:val="0"/>
        <w:strike w:val="0"/>
        <w:dstrike w:val="0"/>
        <w:outline w:val="0"/>
        <w:emboss w:val="0"/>
        <w:imprint w:val="0"/>
        <w:spacing w:val="0"/>
        <w:w w:val="100"/>
        <w:kern w:val="0"/>
        <w:position w:val="0"/>
        <w:highlight w:val="none"/>
        <w:vertAlign w:val="baseline"/>
      </w:rPr>
    </w:lvl>
    <w:lvl w:ilvl="6" w:tplc="4D22AA3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A26A496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2C8183C">
      <w:start w:val="1"/>
      <w:numFmt w:val="lowerRoman"/>
      <w:lvlText w:val="%9."/>
      <w:lvlJc w:val="left"/>
      <w:pPr>
        <w:ind w:left="6117"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620293"/>
    <w:multiLevelType w:val="hybridMultilevel"/>
    <w:tmpl w:val="C21AD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3A4F57"/>
    <w:multiLevelType w:val="hybridMultilevel"/>
    <w:tmpl w:val="E2708A78"/>
    <w:lvl w:ilvl="0" w:tplc="8F2E39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621587"/>
    <w:multiLevelType w:val="hybridMultilevel"/>
    <w:tmpl w:val="05B6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F1A65"/>
    <w:multiLevelType w:val="hybridMultilevel"/>
    <w:tmpl w:val="A7DC2618"/>
    <w:lvl w:ilvl="0" w:tplc="B42C89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46ADF"/>
    <w:multiLevelType w:val="hybridMultilevel"/>
    <w:tmpl w:val="9F285872"/>
    <w:lvl w:ilvl="0" w:tplc="9808F264">
      <w:start w:val="1"/>
      <w:numFmt w:val="upperLetter"/>
      <w:lvlText w:val="%1."/>
      <w:lvlJc w:val="left"/>
      <w:pPr>
        <w:ind w:left="360" w:hanging="360"/>
      </w:pPr>
      <w:rPr>
        <w:rFonts w:hint="default"/>
        <w:color w:val="auto"/>
      </w:rPr>
    </w:lvl>
    <w:lvl w:ilvl="1" w:tplc="978C4A5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3E2D1B"/>
    <w:multiLevelType w:val="hybridMultilevel"/>
    <w:tmpl w:val="250ED2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7BA0084D"/>
    <w:multiLevelType w:val="hybridMultilevel"/>
    <w:tmpl w:val="3E14DD72"/>
    <w:lvl w:ilvl="0" w:tplc="40090001">
      <w:start w:val="1"/>
      <w:numFmt w:val="bullet"/>
      <w:lvlText w:val=""/>
      <w:lvlJc w:val="left"/>
      <w:pPr>
        <w:ind w:left="502" w:hanging="360"/>
      </w:pPr>
      <w:rPr>
        <w:rFonts w:ascii="Symbol" w:hAnsi="Symbo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A23ABC"/>
    <w:multiLevelType w:val="hybridMultilevel"/>
    <w:tmpl w:val="C1542D90"/>
    <w:lvl w:ilvl="0" w:tplc="FE8023C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D3B230C"/>
    <w:multiLevelType w:val="hybridMultilevel"/>
    <w:tmpl w:val="931AB752"/>
    <w:lvl w:ilvl="0" w:tplc="40090001">
      <w:start w:val="1"/>
      <w:numFmt w:val="bullet"/>
      <w:lvlText w:val=""/>
      <w:lvlJc w:val="left"/>
      <w:pPr>
        <w:ind w:left="502" w:hanging="360"/>
      </w:pPr>
      <w:rPr>
        <w:rFonts w:ascii="Symbol" w:hAnsi="Symbo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B1126B"/>
    <w:multiLevelType w:val="hybridMultilevel"/>
    <w:tmpl w:val="78CEDBFA"/>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FC031AD"/>
    <w:multiLevelType w:val="hybridMultilevel"/>
    <w:tmpl w:val="05166D94"/>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52AB1"/>
    <w:multiLevelType w:val="hybridMultilevel"/>
    <w:tmpl w:val="02B895B4"/>
    <w:lvl w:ilvl="0" w:tplc="AFA49E78">
      <w:start w:val="1"/>
      <w:numFmt w:val="decimal"/>
      <w:lvlText w:val="%1."/>
      <w:lvlJc w:val="left"/>
      <w:pPr>
        <w:ind w:left="502"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7"/>
  </w:num>
  <w:num w:numId="2">
    <w:abstractNumId w:val="23"/>
  </w:num>
  <w:num w:numId="3">
    <w:abstractNumId w:val="18"/>
  </w:num>
  <w:num w:numId="4">
    <w:abstractNumId w:val="8"/>
  </w:num>
  <w:num w:numId="5">
    <w:abstractNumId w:val="35"/>
  </w:num>
  <w:num w:numId="6">
    <w:abstractNumId w:val="19"/>
  </w:num>
  <w:num w:numId="7">
    <w:abstractNumId w:val="26"/>
  </w:num>
  <w:num w:numId="8">
    <w:abstractNumId w:val="17"/>
  </w:num>
  <w:num w:numId="9">
    <w:abstractNumId w:val="6"/>
  </w:num>
  <w:num w:numId="10">
    <w:abstractNumId w:val="10"/>
  </w:num>
  <w:num w:numId="11">
    <w:abstractNumId w:val="29"/>
  </w:num>
  <w:num w:numId="12">
    <w:abstractNumId w:val="3"/>
  </w:num>
  <w:num w:numId="13">
    <w:abstractNumId w:val="33"/>
  </w:num>
  <w:num w:numId="14">
    <w:abstractNumId w:val="27"/>
  </w:num>
  <w:num w:numId="15">
    <w:abstractNumId w:val="14"/>
  </w:num>
  <w:num w:numId="16">
    <w:abstractNumId w:val="30"/>
  </w:num>
  <w:num w:numId="17">
    <w:abstractNumId w:val="43"/>
  </w:num>
  <w:num w:numId="18">
    <w:abstractNumId w:val="25"/>
  </w:num>
  <w:num w:numId="19">
    <w:abstractNumId w:val="5"/>
  </w:num>
  <w:num w:numId="20">
    <w:abstractNumId w:val="24"/>
  </w:num>
  <w:num w:numId="21">
    <w:abstractNumId w:val="38"/>
  </w:num>
  <w:num w:numId="22">
    <w:abstractNumId w:val="41"/>
  </w:num>
  <w:num w:numId="23">
    <w:abstractNumId w:val="7"/>
  </w:num>
  <w:num w:numId="24">
    <w:abstractNumId w:val="12"/>
  </w:num>
  <w:num w:numId="25">
    <w:abstractNumId w:val="22"/>
  </w:num>
  <w:num w:numId="26">
    <w:abstractNumId w:val="28"/>
  </w:num>
  <w:num w:numId="27">
    <w:abstractNumId w:val="2"/>
  </w:num>
  <w:num w:numId="28">
    <w:abstractNumId w:val="15"/>
  </w:num>
  <w:num w:numId="29">
    <w:abstractNumId w:val="21"/>
  </w:num>
  <w:num w:numId="30">
    <w:abstractNumId w:val="9"/>
  </w:num>
  <w:num w:numId="31">
    <w:abstractNumId w:val="34"/>
  </w:num>
  <w:num w:numId="32">
    <w:abstractNumId w:val="36"/>
  </w:num>
  <w:num w:numId="33">
    <w:abstractNumId w:val="1"/>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39"/>
  </w:num>
  <w:num w:numId="37">
    <w:abstractNumId w:val="11"/>
  </w:num>
  <w:num w:numId="38">
    <w:abstractNumId w:val="32"/>
  </w:num>
  <w:num w:numId="39">
    <w:abstractNumId w:val="4"/>
    <w:lvlOverride w:ilvl="0">
      <w:lvl w:ilvl="0" w:tplc="4922147C">
        <w:start w:val="1"/>
        <w:numFmt w:val="decimal"/>
        <w:lvlText w:val="%1."/>
        <w:lvlJc w:val="left"/>
        <w:pPr>
          <w:ind w:left="357" w:hanging="357"/>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0">
    <w:abstractNumId w:val="0"/>
  </w:num>
  <w:num w:numId="41">
    <w:abstractNumId w:val="31"/>
  </w:num>
  <w:num w:numId="42">
    <w:abstractNumId w:val="42"/>
  </w:num>
  <w:num w:numId="43">
    <w:abstractNumId w:val="40"/>
  </w:num>
  <w:num w:numId="44">
    <w:abstractNumId w:val="20"/>
  </w:num>
  <w:num w:numId="45">
    <w:abstractNumId w:val="13"/>
  </w:num>
  <w:num w:numId="46">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7C"/>
    <w:rsid w:val="00000F02"/>
    <w:rsid w:val="00001102"/>
    <w:rsid w:val="000012F5"/>
    <w:rsid w:val="0000238B"/>
    <w:rsid w:val="00002F15"/>
    <w:rsid w:val="000052BB"/>
    <w:rsid w:val="00005830"/>
    <w:rsid w:val="000129F5"/>
    <w:rsid w:val="000133EA"/>
    <w:rsid w:val="00013A01"/>
    <w:rsid w:val="000145C6"/>
    <w:rsid w:val="000161B3"/>
    <w:rsid w:val="000174DC"/>
    <w:rsid w:val="000211A2"/>
    <w:rsid w:val="000243DB"/>
    <w:rsid w:val="000254CD"/>
    <w:rsid w:val="00026D29"/>
    <w:rsid w:val="0003061B"/>
    <w:rsid w:val="000346B6"/>
    <w:rsid w:val="00034DE0"/>
    <w:rsid w:val="00035307"/>
    <w:rsid w:val="00035948"/>
    <w:rsid w:val="00035951"/>
    <w:rsid w:val="0003625D"/>
    <w:rsid w:val="00041693"/>
    <w:rsid w:val="00043C9A"/>
    <w:rsid w:val="00043F40"/>
    <w:rsid w:val="00045B3E"/>
    <w:rsid w:val="00046401"/>
    <w:rsid w:val="00047715"/>
    <w:rsid w:val="000507E2"/>
    <w:rsid w:val="00050DB7"/>
    <w:rsid w:val="00055162"/>
    <w:rsid w:val="00062D7C"/>
    <w:rsid w:val="00063FF5"/>
    <w:rsid w:val="00066531"/>
    <w:rsid w:val="000702D1"/>
    <w:rsid w:val="00071658"/>
    <w:rsid w:val="0007274D"/>
    <w:rsid w:val="000730EC"/>
    <w:rsid w:val="0007312C"/>
    <w:rsid w:val="00073DF2"/>
    <w:rsid w:val="00075391"/>
    <w:rsid w:val="0007759D"/>
    <w:rsid w:val="00077C1C"/>
    <w:rsid w:val="00081D7A"/>
    <w:rsid w:val="00082028"/>
    <w:rsid w:val="00082CA8"/>
    <w:rsid w:val="0008421C"/>
    <w:rsid w:val="000847BB"/>
    <w:rsid w:val="00085A8E"/>
    <w:rsid w:val="0008687B"/>
    <w:rsid w:val="00086BF6"/>
    <w:rsid w:val="00087B33"/>
    <w:rsid w:val="00090A9B"/>
    <w:rsid w:val="00090DEF"/>
    <w:rsid w:val="00091168"/>
    <w:rsid w:val="00091E37"/>
    <w:rsid w:val="000920E5"/>
    <w:rsid w:val="000946C2"/>
    <w:rsid w:val="0009614C"/>
    <w:rsid w:val="000A047F"/>
    <w:rsid w:val="000A0816"/>
    <w:rsid w:val="000A142F"/>
    <w:rsid w:val="000A19FF"/>
    <w:rsid w:val="000A34B6"/>
    <w:rsid w:val="000A37CE"/>
    <w:rsid w:val="000A47E6"/>
    <w:rsid w:val="000A4D70"/>
    <w:rsid w:val="000A7141"/>
    <w:rsid w:val="000B0A37"/>
    <w:rsid w:val="000B0DD6"/>
    <w:rsid w:val="000B27CD"/>
    <w:rsid w:val="000B4450"/>
    <w:rsid w:val="000B5449"/>
    <w:rsid w:val="000B5935"/>
    <w:rsid w:val="000B6B00"/>
    <w:rsid w:val="000B7FBD"/>
    <w:rsid w:val="000C02A3"/>
    <w:rsid w:val="000C0C5B"/>
    <w:rsid w:val="000C1CD7"/>
    <w:rsid w:val="000C1D79"/>
    <w:rsid w:val="000C23CE"/>
    <w:rsid w:val="000C3C7D"/>
    <w:rsid w:val="000C5949"/>
    <w:rsid w:val="000C5AA9"/>
    <w:rsid w:val="000C6063"/>
    <w:rsid w:val="000C677F"/>
    <w:rsid w:val="000C69C1"/>
    <w:rsid w:val="000D2FD5"/>
    <w:rsid w:val="000D4C7F"/>
    <w:rsid w:val="000D66B0"/>
    <w:rsid w:val="000E03A6"/>
    <w:rsid w:val="000E0833"/>
    <w:rsid w:val="000E1FA1"/>
    <w:rsid w:val="000E33A1"/>
    <w:rsid w:val="000E3746"/>
    <w:rsid w:val="000E3A95"/>
    <w:rsid w:val="000E46BB"/>
    <w:rsid w:val="000E4795"/>
    <w:rsid w:val="000E4C9B"/>
    <w:rsid w:val="000E7329"/>
    <w:rsid w:val="000E76D0"/>
    <w:rsid w:val="000E777A"/>
    <w:rsid w:val="000F02FB"/>
    <w:rsid w:val="000F0612"/>
    <w:rsid w:val="000F3F0C"/>
    <w:rsid w:val="000F4124"/>
    <w:rsid w:val="000F464D"/>
    <w:rsid w:val="000F55A8"/>
    <w:rsid w:val="000F5AAF"/>
    <w:rsid w:val="000F6775"/>
    <w:rsid w:val="000F7C8D"/>
    <w:rsid w:val="000F7F35"/>
    <w:rsid w:val="00100264"/>
    <w:rsid w:val="00100F24"/>
    <w:rsid w:val="00102392"/>
    <w:rsid w:val="001032F6"/>
    <w:rsid w:val="00104045"/>
    <w:rsid w:val="001041E6"/>
    <w:rsid w:val="0010444E"/>
    <w:rsid w:val="001048AC"/>
    <w:rsid w:val="0010536E"/>
    <w:rsid w:val="00106806"/>
    <w:rsid w:val="0011033C"/>
    <w:rsid w:val="00110766"/>
    <w:rsid w:val="00112036"/>
    <w:rsid w:val="00112407"/>
    <w:rsid w:val="00113363"/>
    <w:rsid w:val="00114AC5"/>
    <w:rsid w:val="00114B6F"/>
    <w:rsid w:val="001155EB"/>
    <w:rsid w:val="001164CA"/>
    <w:rsid w:val="0011654B"/>
    <w:rsid w:val="001212CB"/>
    <w:rsid w:val="00123543"/>
    <w:rsid w:val="00124B1E"/>
    <w:rsid w:val="00125AF5"/>
    <w:rsid w:val="0012648B"/>
    <w:rsid w:val="00126726"/>
    <w:rsid w:val="001279AE"/>
    <w:rsid w:val="00130027"/>
    <w:rsid w:val="00130306"/>
    <w:rsid w:val="00132024"/>
    <w:rsid w:val="00132568"/>
    <w:rsid w:val="00134BC1"/>
    <w:rsid w:val="00135041"/>
    <w:rsid w:val="001357A7"/>
    <w:rsid w:val="001363E8"/>
    <w:rsid w:val="001376EC"/>
    <w:rsid w:val="00140090"/>
    <w:rsid w:val="001404C9"/>
    <w:rsid w:val="00141FC6"/>
    <w:rsid w:val="00142329"/>
    <w:rsid w:val="00143013"/>
    <w:rsid w:val="001450AE"/>
    <w:rsid w:val="00146B24"/>
    <w:rsid w:val="00146D0E"/>
    <w:rsid w:val="00150006"/>
    <w:rsid w:val="00151C67"/>
    <w:rsid w:val="001523E1"/>
    <w:rsid w:val="00153CF4"/>
    <w:rsid w:val="00154F31"/>
    <w:rsid w:val="00160183"/>
    <w:rsid w:val="00160768"/>
    <w:rsid w:val="00160DEC"/>
    <w:rsid w:val="00160E47"/>
    <w:rsid w:val="0016116C"/>
    <w:rsid w:val="0016171E"/>
    <w:rsid w:val="00162443"/>
    <w:rsid w:val="00164B80"/>
    <w:rsid w:val="0016654B"/>
    <w:rsid w:val="001667BE"/>
    <w:rsid w:val="00166B5E"/>
    <w:rsid w:val="00170534"/>
    <w:rsid w:val="0017198F"/>
    <w:rsid w:val="001720CD"/>
    <w:rsid w:val="0017288A"/>
    <w:rsid w:val="00175031"/>
    <w:rsid w:val="00175977"/>
    <w:rsid w:val="00175A49"/>
    <w:rsid w:val="00177824"/>
    <w:rsid w:val="00177BD1"/>
    <w:rsid w:val="00177C4A"/>
    <w:rsid w:val="0018049A"/>
    <w:rsid w:val="0018197C"/>
    <w:rsid w:val="00182965"/>
    <w:rsid w:val="0018378C"/>
    <w:rsid w:val="001847A1"/>
    <w:rsid w:val="00184C5B"/>
    <w:rsid w:val="00186E61"/>
    <w:rsid w:val="001912C3"/>
    <w:rsid w:val="00191B9C"/>
    <w:rsid w:val="001932A2"/>
    <w:rsid w:val="00193EFB"/>
    <w:rsid w:val="001961E8"/>
    <w:rsid w:val="00196267"/>
    <w:rsid w:val="0019787A"/>
    <w:rsid w:val="001A054F"/>
    <w:rsid w:val="001A2361"/>
    <w:rsid w:val="001A3018"/>
    <w:rsid w:val="001A375B"/>
    <w:rsid w:val="001A5A37"/>
    <w:rsid w:val="001A5E17"/>
    <w:rsid w:val="001A61B6"/>
    <w:rsid w:val="001A697A"/>
    <w:rsid w:val="001A7DC2"/>
    <w:rsid w:val="001B1D3E"/>
    <w:rsid w:val="001B2693"/>
    <w:rsid w:val="001B279D"/>
    <w:rsid w:val="001B44E2"/>
    <w:rsid w:val="001B4C10"/>
    <w:rsid w:val="001B5BFF"/>
    <w:rsid w:val="001B7218"/>
    <w:rsid w:val="001C0933"/>
    <w:rsid w:val="001C0BB1"/>
    <w:rsid w:val="001C2441"/>
    <w:rsid w:val="001C3230"/>
    <w:rsid w:val="001C5DA4"/>
    <w:rsid w:val="001C637A"/>
    <w:rsid w:val="001C7B26"/>
    <w:rsid w:val="001C7B28"/>
    <w:rsid w:val="001D04F5"/>
    <w:rsid w:val="001D1729"/>
    <w:rsid w:val="001D2CA3"/>
    <w:rsid w:val="001D4801"/>
    <w:rsid w:val="001D4880"/>
    <w:rsid w:val="001D52A6"/>
    <w:rsid w:val="001D5BBC"/>
    <w:rsid w:val="001D68DB"/>
    <w:rsid w:val="001D7AA4"/>
    <w:rsid w:val="001E1254"/>
    <w:rsid w:val="001E2A24"/>
    <w:rsid w:val="001E4032"/>
    <w:rsid w:val="001E4F7E"/>
    <w:rsid w:val="001E5152"/>
    <w:rsid w:val="001E51C8"/>
    <w:rsid w:val="001E722D"/>
    <w:rsid w:val="001E7A6D"/>
    <w:rsid w:val="001F078D"/>
    <w:rsid w:val="001F19F8"/>
    <w:rsid w:val="001F45DC"/>
    <w:rsid w:val="001F4744"/>
    <w:rsid w:val="001F4F5A"/>
    <w:rsid w:val="001F5922"/>
    <w:rsid w:val="001F707A"/>
    <w:rsid w:val="002005C8"/>
    <w:rsid w:val="00200742"/>
    <w:rsid w:val="00200C72"/>
    <w:rsid w:val="00201047"/>
    <w:rsid w:val="002013AA"/>
    <w:rsid w:val="00201776"/>
    <w:rsid w:val="00201C91"/>
    <w:rsid w:val="00201F92"/>
    <w:rsid w:val="00202156"/>
    <w:rsid w:val="00203447"/>
    <w:rsid w:val="00204BFE"/>
    <w:rsid w:val="00204C2C"/>
    <w:rsid w:val="002058D4"/>
    <w:rsid w:val="00206786"/>
    <w:rsid w:val="00207654"/>
    <w:rsid w:val="002101C9"/>
    <w:rsid w:val="00210EF0"/>
    <w:rsid w:val="00212565"/>
    <w:rsid w:val="002135D8"/>
    <w:rsid w:val="002140C5"/>
    <w:rsid w:val="0021539B"/>
    <w:rsid w:val="00217822"/>
    <w:rsid w:val="0022096F"/>
    <w:rsid w:val="00220AB1"/>
    <w:rsid w:val="00220C24"/>
    <w:rsid w:val="00220D54"/>
    <w:rsid w:val="00222713"/>
    <w:rsid w:val="00223671"/>
    <w:rsid w:val="002240ED"/>
    <w:rsid w:val="00224F9F"/>
    <w:rsid w:val="002252C5"/>
    <w:rsid w:val="0022662A"/>
    <w:rsid w:val="00226BF6"/>
    <w:rsid w:val="002271C2"/>
    <w:rsid w:val="00227328"/>
    <w:rsid w:val="00227721"/>
    <w:rsid w:val="0023129A"/>
    <w:rsid w:val="002319FF"/>
    <w:rsid w:val="002322F9"/>
    <w:rsid w:val="002325B0"/>
    <w:rsid w:val="00233575"/>
    <w:rsid w:val="00234E67"/>
    <w:rsid w:val="00235B23"/>
    <w:rsid w:val="00236954"/>
    <w:rsid w:val="0023700B"/>
    <w:rsid w:val="002405F0"/>
    <w:rsid w:val="00240828"/>
    <w:rsid w:val="00240D60"/>
    <w:rsid w:val="002421DD"/>
    <w:rsid w:val="00243068"/>
    <w:rsid w:val="0024330D"/>
    <w:rsid w:val="00243434"/>
    <w:rsid w:val="002447CE"/>
    <w:rsid w:val="00244EAF"/>
    <w:rsid w:val="0024500A"/>
    <w:rsid w:val="002450DA"/>
    <w:rsid w:val="00245553"/>
    <w:rsid w:val="002467B3"/>
    <w:rsid w:val="002468DB"/>
    <w:rsid w:val="00247214"/>
    <w:rsid w:val="002479A0"/>
    <w:rsid w:val="00247B4A"/>
    <w:rsid w:val="00250D94"/>
    <w:rsid w:val="00250FFA"/>
    <w:rsid w:val="00251FF1"/>
    <w:rsid w:val="002520EA"/>
    <w:rsid w:val="002541C6"/>
    <w:rsid w:val="0025439E"/>
    <w:rsid w:val="00256242"/>
    <w:rsid w:val="002576F1"/>
    <w:rsid w:val="00261986"/>
    <w:rsid w:val="002647AE"/>
    <w:rsid w:val="00265D83"/>
    <w:rsid w:val="002664D0"/>
    <w:rsid w:val="00266B8C"/>
    <w:rsid w:val="00267A7C"/>
    <w:rsid w:val="00271F75"/>
    <w:rsid w:val="002721CB"/>
    <w:rsid w:val="0027231F"/>
    <w:rsid w:val="00272D3E"/>
    <w:rsid w:val="00272F12"/>
    <w:rsid w:val="00275096"/>
    <w:rsid w:val="0027517B"/>
    <w:rsid w:val="002770A6"/>
    <w:rsid w:val="002776BE"/>
    <w:rsid w:val="00280CFD"/>
    <w:rsid w:val="002818A0"/>
    <w:rsid w:val="002818B2"/>
    <w:rsid w:val="00283974"/>
    <w:rsid w:val="00284BC2"/>
    <w:rsid w:val="002852AB"/>
    <w:rsid w:val="00285F0C"/>
    <w:rsid w:val="00286614"/>
    <w:rsid w:val="00287B4A"/>
    <w:rsid w:val="002911AB"/>
    <w:rsid w:val="00294843"/>
    <w:rsid w:val="00294B3E"/>
    <w:rsid w:val="002959F3"/>
    <w:rsid w:val="00295C58"/>
    <w:rsid w:val="00295F4F"/>
    <w:rsid w:val="00296BD4"/>
    <w:rsid w:val="002A0261"/>
    <w:rsid w:val="002A25B6"/>
    <w:rsid w:val="002A2BB0"/>
    <w:rsid w:val="002A51F7"/>
    <w:rsid w:val="002A54FF"/>
    <w:rsid w:val="002A6544"/>
    <w:rsid w:val="002A7477"/>
    <w:rsid w:val="002A7A64"/>
    <w:rsid w:val="002A7D0C"/>
    <w:rsid w:val="002B0029"/>
    <w:rsid w:val="002B0E62"/>
    <w:rsid w:val="002B13B8"/>
    <w:rsid w:val="002B2515"/>
    <w:rsid w:val="002B2FED"/>
    <w:rsid w:val="002B402D"/>
    <w:rsid w:val="002B6143"/>
    <w:rsid w:val="002B769A"/>
    <w:rsid w:val="002C0CF3"/>
    <w:rsid w:val="002C2400"/>
    <w:rsid w:val="002C2CFE"/>
    <w:rsid w:val="002C3645"/>
    <w:rsid w:val="002C4D20"/>
    <w:rsid w:val="002C4ED2"/>
    <w:rsid w:val="002C54CA"/>
    <w:rsid w:val="002C6429"/>
    <w:rsid w:val="002C6FCE"/>
    <w:rsid w:val="002C7A76"/>
    <w:rsid w:val="002C7D3D"/>
    <w:rsid w:val="002D09D6"/>
    <w:rsid w:val="002D0AE7"/>
    <w:rsid w:val="002D2DC8"/>
    <w:rsid w:val="002D3E7C"/>
    <w:rsid w:val="002D6708"/>
    <w:rsid w:val="002E006D"/>
    <w:rsid w:val="002E11AF"/>
    <w:rsid w:val="002E1534"/>
    <w:rsid w:val="002E154E"/>
    <w:rsid w:val="002E1620"/>
    <w:rsid w:val="002E18B1"/>
    <w:rsid w:val="002E20EC"/>
    <w:rsid w:val="002E2589"/>
    <w:rsid w:val="002E26CF"/>
    <w:rsid w:val="002E2C31"/>
    <w:rsid w:val="002E3090"/>
    <w:rsid w:val="002E41FF"/>
    <w:rsid w:val="002E627C"/>
    <w:rsid w:val="002E687D"/>
    <w:rsid w:val="002E7C98"/>
    <w:rsid w:val="002E7F52"/>
    <w:rsid w:val="002F2903"/>
    <w:rsid w:val="002F2F21"/>
    <w:rsid w:val="002F41CD"/>
    <w:rsid w:val="002F70EB"/>
    <w:rsid w:val="002F71DF"/>
    <w:rsid w:val="0030004F"/>
    <w:rsid w:val="00300262"/>
    <w:rsid w:val="00301C6A"/>
    <w:rsid w:val="0030208E"/>
    <w:rsid w:val="00302A9D"/>
    <w:rsid w:val="0030426F"/>
    <w:rsid w:val="00304C7D"/>
    <w:rsid w:val="00305062"/>
    <w:rsid w:val="0030548A"/>
    <w:rsid w:val="00305806"/>
    <w:rsid w:val="003064C4"/>
    <w:rsid w:val="00306646"/>
    <w:rsid w:val="00310322"/>
    <w:rsid w:val="00310A33"/>
    <w:rsid w:val="00310D4F"/>
    <w:rsid w:val="00312489"/>
    <w:rsid w:val="00312D42"/>
    <w:rsid w:val="00313F0E"/>
    <w:rsid w:val="00314ED5"/>
    <w:rsid w:val="00315CB7"/>
    <w:rsid w:val="0031610E"/>
    <w:rsid w:val="003162C3"/>
    <w:rsid w:val="00316405"/>
    <w:rsid w:val="00317D01"/>
    <w:rsid w:val="0032036A"/>
    <w:rsid w:val="003219BE"/>
    <w:rsid w:val="0032394B"/>
    <w:rsid w:val="00325395"/>
    <w:rsid w:val="00326A7E"/>
    <w:rsid w:val="0033096F"/>
    <w:rsid w:val="00331382"/>
    <w:rsid w:val="00332124"/>
    <w:rsid w:val="003321CF"/>
    <w:rsid w:val="003327D8"/>
    <w:rsid w:val="00332F86"/>
    <w:rsid w:val="00333281"/>
    <w:rsid w:val="00334455"/>
    <w:rsid w:val="00334516"/>
    <w:rsid w:val="003364B9"/>
    <w:rsid w:val="00336FC3"/>
    <w:rsid w:val="0034014E"/>
    <w:rsid w:val="00341FCF"/>
    <w:rsid w:val="003423FE"/>
    <w:rsid w:val="00342BD1"/>
    <w:rsid w:val="0034368F"/>
    <w:rsid w:val="0034385B"/>
    <w:rsid w:val="003456FD"/>
    <w:rsid w:val="00351582"/>
    <w:rsid w:val="00352307"/>
    <w:rsid w:val="003557AC"/>
    <w:rsid w:val="00356067"/>
    <w:rsid w:val="003570AD"/>
    <w:rsid w:val="003576D8"/>
    <w:rsid w:val="0035797F"/>
    <w:rsid w:val="00357F0F"/>
    <w:rsid w:val="00360032"/>
    <w:rsid w:val="00360BE5"/>
    <w:rsid w:val="00360FA1"/>
    <w:rsid w:val="0036332D"/>
    <w:rsid w:val="003671F5"/>
    <w:rsid w:val="00371E4B"/>
    <w:rsid w:val="00372242"/>
    <w:rsid w:val="00373978"/>
    <w:rsid w:val="00373B39"/>
    <w:rsid w:val="0037442E"/>
    <w:rsid w:val="003745A0"/>
    <w:rsid w:val="00374E1A"/>
    <w:rsid w:val="00375172"/>
    <w:rsid w:val="003755CB"/>
    <w:rsid w:val="003769B7"/>
    <w:rsid w:val="00376E21"/>
    <w:rsid w:val="00381D19"/>
    <w:rsid w:val="00383DBF"/>
    <w:rsid w:val="00383FFB"/>
    <w:rsid w:val="00384E16"/>
    <w:rsid w:val="00385837"/>
    <w:rsid w:val="00387126"/>
    <w:rsid w:val="003873FD"/>
    <w:rsid w:val="00387426"/>
    <w:rsid w:val="0038777E"/>
    <w:rsid w:val="003903F3"/>
    <w:rsid w:val="003909F6"/>
    <w:rsid w:val="003913C8"/>
    <w:rsid w:val="00391EC4"/>
    <w:rsid w:val="00391F48"/>
    <w:rsid w:val="00395300"/>
    <w:rsid w:val="00395B40"/>
    <w:rsid w:val="00396038"/>
    <w:rsid w:val="0039654D"/>
    <w:rsid w:val="0039732B"/>
    <w:rsid w:val="00397E98"/>
    <w:rsid w:val="003A17FF"/>
    <w:rsid w:val="003A21E5"/>
    <w:rsid w:val="003A297D"/>
    <w:rsid w:val="003A2BF9"/>
    <w:rsid w:val="003A331B"/>
    <w:rsid w:val="003A3BEA"/>
    <w:rsid w:val="003A4AC6"/>
    <w:rsid w:val="003A4BE3"/>
    <w:rsid w:val="003A5FB5"/>
    <w:rsid w:val="003B0D0B"/>
    <w:rsid w:val="003B1065"/>
    <w:rsid w:val="003B1DAD"/>
    <w:rsid w:val="003B2AA2"/>
    <w:rsid w:val="003B2FD2"/>
    <w:rsid w:val="003B5D3E"/>
    <w:rsid w:val="003B6169"/>
    <w:rsid w:val="003B6B7F"/>
    <w:rsid w:val="003B6CA4"/>
    <w:rsid w:val="003C0053"/>
    <w:rsid w:val="003C03E0"/>
    <w:rsid w:val="003C05C5"/>
    <w:rsid w:val="003C1892"/>
    <w:rsid w:val="003C2CFF"/>
    <w:rsid w:val="003C2E80"/>
    <w:rsid w:val="003C3AA0"/>
    <w:rsid w:val="003C3DD7"/>
    <w:rsid w:val="003C4496"/>
    <w:rsid w:val="003C51EB"/>
    <w:rsid w:val="003C6A4A"/>
    <w:rsid w:val="003C728F"/>
    <w:rsid w:val="003D15FC"/>
    <w:rsid w:val="003D192D"/>
    <w:rsid w:val="003D1EB4"/>
    <w:rsid w:val="003D2B66"/>
    <w:rsid w:val="003D31FD"/>
    <w:rsid w:val="003D42E3"/>
    <w:rsid w:val="003D5C27"/>
    <w:rsid w:val="003D77FA"/>
    <w:rsid w:val="003D7F47"/>
    <w:rsid w:val="003E0D79"/>
    <w:rsid w:val="003E0F9F"/>
    <w:rsid w:val="003E14ED"/>
    <w:rsid w:val="003E1821"/>
    <w:rsid w:val="003E5A8A"/>
    <w:rsid w:val="003E5D13"/>
    <w:rsid w:val="003E61D3"/>
    <w:rsid w:val="003E63F8"/>
    <w:rsid w:val="003E70CB"/>
    <w:rsid w:val="003F0D78"/>
    <w:rsid w:val="003F139B"/>
    <w:rsid w:val="003F1FB2"/>
    <w:rsid w:val="003F3A95"/>
    <w:rsid w:val="003F537A"/>
    <w:rsid w:val="003F5475"/>
    <w:rsid w:val="003F560E"/>
    <w:rsid w:val="003F5A24"/>
    <w:rsid w:val="003F5EDA"/>
    <w:rsid w:val="003F62E0"/>
    <w:rsid w:val="003F643D"/>
    <w:rsid w:val="003F653C"/>
    <w:rsid w:val="003F71F4"/>
    <w:rsid w:val="00400590"/>
    <w:rsid w:val="00400A9A"/>
    <w:rsid w:val="004018C7"/>
    <w:rsid w:val="00401C57"/>
    <w:rsid w:val="004028D9"/>
    <w:rsid w:val="004066A2"/>
    <w:rsid w:val="00406C29"/>
    <w:rsid w:val="00406CA1"/>
    <w:rsid w:val="0041013E"/>
    <w:rsid w:val="00410C67"/>
    <w:rsid w:val="0041126A"/>
    <w:rsid w:val="00411783"/>
    <w:rsid w:val="00411A91"/>
    <w:rsid w:val="004139A3"/>
    <w:rsid w:val="0041477F"/>
    <w:rsid w:val="00414991"/>
    <w:rsid w:val="00414E7A"/>
    <w:rsid w:val="00416135"/>
    <w:rsid w:val="00416ED9"/>
    <w:rsid w:val="004173B2"/>
    <w:rsid w:val="004205AB"/>
    <w:rsid w:val="00421135"/>
    <w:rsid w:val="004225E9"/>
    <w:rsid w:val="00423D86"/>
    <w:rsid w:val="00424C9E"/>
    <w:rsid w:val="004255B6"/>
    <w:rsid w:val="0042605C"/>
    <w:rsid w:val="00427912"/>
    <w:rsid w:val="00430948"/>
    <w:rsid w:val="004312D0"/>
    <w:rsid w:val="00432A89"/>
    <w:rsid w:val="00432CD0"/>
    <w:rsid w:val="004333ED"/>
    <w:rsid w:val="00434487"/>
    <w:rsid w:val="00436B9A"/>
    <w:rsid w:val="0044161F"/>
    <w:rsid w:val="0044362C"/>
    <w:rsid w:val="00444544"/>
    <w:rsid w:val="00445C99"/>
    <w:rsid w:val="00445CDF"/>
    <w:rsid w:val="00446060"/>
    <w:rsid w:val="00450AC4"/>
    <w:rsid w:val="00450C02"/>
    <w:rsid w:val="00451057"/>
    <w:rsid w:val="004517B1"/>
    <w:rsid w:val="00451CE6"/>
    <w:rsid w:val="0045332B"/>
    <w:rsid w:val="004539CC"/>
    <w:rsid w:val="00453B3B"/>
    <w:rsid w:val="00454200"/>
    <w:rsid w:val="00454BBE"/>
    <w:rsid w:val="00455CC2"/>
    <w:rsid w:val="00457A73"/>
    <w:rsid w:val="00460B5A"/>
    <w:rsid w:val="00462BB7"/>
    <w:rsid w:val="0046376B"/>
    <w:rsid w:val="00465207"/>
    <w:rsid w:val="0046520C"/>
    <w:rsid w:val="00467125"/>
    <w:rsid w:val="00470C37"/>
    <w:rsid w:val="00471819"/>
    <w:rsid w:val="00471C73"/>
    <w:rsid w:val="00473AB6"/>
    <w:rsid w:val="00475B6F"/>
    <w:rsid w:val="00475EA5"/>
    <w:rsid w:val="00476049"/>
    <w:rsid w:val="00476DC3"/>
    <w:rsid w:val="00477023"/>
    <w:rsid w:val="00481088"/>
    <w:rsid w:val="00481126"/>
    <w:rsid w:val="00481554"/>
    <w:rsid w:val="00485AC3"/>
    <w:rsid w:val="004877E5"/>
    <w:rsid w:val="00490058"/>
    <w:rsid w:val="00490858"/>
    <w:rsid w:val="0049159A"/>
    <w:rsid w:val="004917C8"/>
    <w:rsid w:val="0049180F"/>
    <w:rsid w:val="004918D4"/>
    <w:rsid w:val="004925AA"/>
    <w:rsid w:val="00492688"/>
    <w:rsid w:val="004928B5"/>
    <w:rsid w:val="00493257"/>
    <w:rsid w:val="00493829"/>
    <w:rsid w:val="00493C95"/>
    <w:rsid w:val="004948A0"/>
    <w:rsid w:val="00495295"/>
    <w:rsid w:val="00495CD8"/>
    <w:rsid w:val="004A0A89"/>
    <w:rsid w:val="004A0AA0"/>
    <w:rsid w:val="004A2B0F"/>
    <w:rsid w:val="004A2F1E"/>
    <w:rsid w:val="004A4106"/>
    <w:rsid w:val="004A77AF"/>
    <w:rsid w:val="004B1561"/>
    <w:rsid w:val="004B37FD"/>
    <w:rsid w:val="004B50FF"/>
    <w:rsid w:val="004B52CF"/>
    <w:rsid w:val="004B58D5"/>
    <w:rsid w:val="004B68FB"/>
    <w:rsid w:val="004B74FC"/>
    <w:rsid w:val="004B75B3"/>
    <w:rsid w:val="004B7DF7"/>
    <w:rsid w:val="004B7E75"/>
    <w:rsid w:val="004C06B8"/>
    <w:rsid w:val="004C1507"/>
    <w:rsid w:val="004C342F"/>
    <w:rsid w:val="004C41AD"/>
    <w:rsid w:val="004C5B13"/>
    <w:rsid w:val="004C671E"/>
    <w:rsid w:val="004C6C55"/>
    <w:rsid w:val="004C755E"/>
    <w:rsid w:val="004D03BA"/>
    <w:rsid w:val="004D20E5"/>
    <w:rsid w:val="004D2766"/>
    <w:rsid w:val="004D4942"/>
    <w:rsid w:val="004D5075"/>
    <w:rsid w:val="004D77F7"/>
    <w:rsid w:val="004E1212"/>
    <w:rsid w:val="004E18EB"/>
    <w:rsid w:val="004E1A56"/>
    <w:rsid w:val="004E204B"/>
    <w:rsid w:val="004E2725"/>
    <w:rsid w:val="004E44D7"/>
    <w:rsid w:val="004E4666"/>
    <w:rsid w:val="004E4D44"/>
    <w:rsid w:val="004E4F2A"/>
    <w:rsid w:val="004E4FF9"/>
    <w:rsid w:val="004E59E1"/>
    <w:rsid w:val="004E68D9"/>
    <w:rsid w:val="004E6A68"/>
    <w:rsid w:val="004F092E"/>
    <w:rsid w:val="004F0E2C"/>
    <w:rsid w:val="004F1BBB"/>
    <w:rsid w:val="004F328A"/>
    <w:rsid w:val="004F4B1D"/>
    <w:rsid w:val="004F4FDA"/>
    <w:rsid w:val="004F560A"/>
    <w:rsid w:val="004F6E2D"/>
    <w:rsid w:val="00500AEE"/>
    <w:rsid w:val="00501CB2"/>
    <w:rsid w:val="005021A7"/>
    <w:rsid w:val="005023F9"/>
    <w:rsid w:val="005029BF"/>
    <w:rsid w:val="00503572"/>
    <w:rsid w:val="00503C46"/>
    <w:rsid w:val="00506ADA"/>
    <w:rsid w:val="00506DC6"/>
    <w:rsid w:val="0051010F"/>
    <w:rsid w:val="00512441"/>
    <w:rsid w:val="00512785"/>
    <w:rsid w:val="00513E19"/>
    <w:rsid w:val="0051508B"/>
    <w:rsid w:val="00515FF5"/>
    <w:rsid w:val="005179F5"/>
    <w:rsid w:val="00517AB4"/>
    <w:rsid w:val="00520349"/>
    <w:rsid w:val="00522769"/>
    <w:rsid w:val="005228CE"/>
    <w:rsid w:val="00523195"/>
    <w:rsid w:val="0052378B"/>
    <w:rsid w:val="00523C6B"/>
    <w:rsid w:val="0052445F"/>
    <w:rsid w:val="00526A07"/>
    <w:rsid w:val="00527C0B"/>
    <w:rsid w:val="00530099"/>
    <w:rsid w:val="005308BB"/>
    <w:rsid w:val="00531BA9"/>
    <w:rsid w:val="00532DCC"/>
    <w:rsid w:val="0053331A"/>
    <w:rsid w:val="00533DA0"/>
    <w:rsid w:val="00534667"/>
    <w:rsid w:val="005363D6"/>
    <w:rsid w:val="005364CA"/>
    <w:rsid w:val="0053744E"/>
    <w:rsid w:val="00537FE9"/>
    <w:rsid w:val="00540F6D"/>
    <w:rsid w:val="005430DE"/>
    <w:rsid w:val="00544A10"/>
    <w:rsid w:val="00544EE7"/>
    <w:rsid w:val="005456C0"/>
    <w:rsid w:val="00546F34"/>
    <w:rsid w:val="005473DC"/>
    <w:rsid w:val="00550718"/>
    <w:rsid w:val="00550730"/>
    <w:rsid w:val="005508F9"/>
    <w:rsid w:val="0055100E"/>
    <w:rsid w:val="005511B9"/>
    <w:rsid w:val="00551F25"/>
    <w:rsid w:val="0055272B"/>
    <w:rsid w:val="00553A93"/>
    <w:rsid w:val="00554852"/>
    <w:rsid w:val="00554FE9"/>
    <w:rsid w:val="005553B4"/>
    <w:rsid w:val="005553E9"/>
    <w:rsid w:val="005560D4"/>
    <w:rsid w:val="0055674D"/>
    <w:rsid w:val="00556A8C"/>
    <w:rsid w:val="00557075"/>
    <w:rsid w:val="00557F61"/>
    <w:rsid w:val="005609FB"/>
    <w:rsid w:val="00561B4E"/>
    <w:rsid w:val="00562052"/>
    <w:rsid w:val="00562529"/>
    <w:rsid w:val="005628AE"/>
    <w:rsid w:val="00562BBD"/>
    <w:rsid w:val="00563C6B"/>
    <w:rsid w:val="00564999"/>
    <w:rsid w:val="00566F45"/>
    <w:rsid w:val="005675F7"/>
    <w:rsid w:val="005676F5"/>
    <w:rsid w:val="005678B7"/>
    <w:rsid w:val="00567B61"/>
    <w:rsid w:val="00571F07"/>
    <w:rsid w:val="00573059"/>
    <w:rsid w:val="00574D67"/>
    <w:rsid w:val="00576EC5"/>
    <w:rsid w:val="0058047E"/>
    <w:rsid w:val="00580563"/>
    <w:rsid w:val="005805C0"/>
    <w:rsid w:val="00580980"/>
    <w:rsid w:val="00580E45"/>
    <w:rsid w:val="0058176C"/>
    <w:rsid w:val="00582027"/>
    <w:rsid w:val="00582803"/>
    <w:rsid w:val="0058376D"/>
    <w:rsid w:val="00583ADF"/>
    <w:rsid w:val="00583B02"/>
    <w:rsid w:val="00584C53"/>
    <w:rsid w:val="00586AF5"/>
    <w:rsid w:val="00586E40"/>
    <w:rsid w:val="0059339E"/>
    <w:rsid w:val="00593652"/>
    <w:rsid w:val="005936C9"/>
    <w:rsid w:val="00594142"/>
    <w:rsid w:val="00594C6C"/>
    <w:rsid w:val="00594DA2"/>
    <w:rsid w:val="00595268"/>
    <w:rsid w:val="00595330"/>
    <w:rsid w:val="00595392"/>
    <w:rsid w:val="00595DF3"/>
    <w:rsid w:val="00596E5C"/>
    <w:rsid w:val="005A0285"/>
    <w:rsid w:val="005A0A20"/>
    <w:rsid w:val="005A15AF"/>
    <w:rsid w:val="005A15B1"/>
    <w:rsid w:val="005A1BA3"/>
    <w:rsid w:val="005A1FFE"/>
    <w:rsid w:val="005A282D"/>
    <w:rsid w:val="005A3028"/>
    <w:rsid w:val="005A3CBE"/>
    <w:rsid w:val="005A3F7D"/>
    <w:rsid w:val="005A40A3"/>
    <w:rsid w:val="005A4316"/>
    <w:rsid w:val="005A5AC8"/>
    <w:rsid w:val="005A7FA8"/>
    <w:rsid w:val="005B0C69"/>
    <w:rsid w:val="005B1031"/>
    <w:rsid w:val="005B1872"/>
    <w:rsid w:val="005B22A2"/>
    <w:rsid w:val="005B3403"/>
    <w:rsid w:val="005B5428"/>
    <w:rsid w:val="005B5BF1"/>
    <w:rsid w:val="005B5C45"/>
    <w:rsid w:val="005B7799"/>
    <w:rsid w:val="005C0C45"/>
    <w:rsid w:val="005C1A9B"/>
    <w:rsid w:val="005C1AF4"/>
    <w:rsid w:val="005C375D"/>
    <w:rsid w:val="005C4914"/>
    <w:rsid w:val="005C5303"/>
    <w:rsid w:val="005C5499"/>
    <w:rsid w:val="005C6219"/>
    <w:rsid w:val="005C6540"/>
    <w:rsid w:val="005C7FB6"/>
    <w:rsid w:val="005D07CE"/>
    <w:rsid w:val="005D10C7"/>
    <w:rsid w:val="005D397F"/>
    <w:rsid w:val="005D7224"/>
    <w:rsid w:val="005D7E5E"/>
    <w:rsid w:val="005E0816"/>
    <w:rsid w:val="005E0AEF"/>
    <w:rsid w:val="005E0F99"/>
    <w:rsid w:val="005E1961"/>
    <w:rsid w:val="005E2A41"/>
    <w:rsid w:val="005E3653"/>
    <w:rsid w:val="005E3B1B"/>
    <w:rsid w:val="005E4ECB"/>
    <w:rsid w:val="005E4FE5"/>
    <w:rsid w:val="005E66C3"/>
    <w:rsid w:val="005F0012"/>
    <w:rsid w:val="005F0A31"/>
    <w:rsid w:val="005F15E4"/>
    <w:rsid w:val="005F3D2C"/>
    <w:rsid w:val="005F443A"/>
    <w:rsid w:val="005F527E"/>
    <w:rsid w:val="005F5DCF"/>
    <w:rsid w:val="005F5E77"/>
    <w:rsid w:val="005F6797"/>
    <w:rsid w:val="006004A3"/>
    <w:rsid w:val="00601046"/>
    <w:rsid w:val="006014E5"/>
    <w:rsid w:val="006015D9"/>
    <w:rsid w:val="00601A5D"/>
    <w:rsid w:val="00602902"/>
    <w:rsid w:val="0060354C"/>
    <w:rsid w:val="00605018"/>
    <w:rsid w:val="006056C6"/>
    <w:rsid w:val="00605A24"/>
    <w:rsid w:val="00605DA3"/>
    <w:rsid w:val="00606E35"/>
    <w:rsid w:val="006100DD"/>
    <w:rsid w:val="00610CFC"/>
    <w:rsid w:val="006116C3"/>
    <w:rsid w:val="00612E2F"/>
    <w:rsid w:val="00613959"/>
    <w:rsid w:val="00614BDD"/>
    <w:rsid w:val="00615563"/>
    <w:rsid w:val="00615BAE"/>
    <w:rsid w:val="00615DB4"/>
    <w:rsid w:val="00615F62"/>
    <w:rsid w:val="00620BE6"/>
    <w:rsid w:val="006212DC"/>
    <w:rsid w:val="00621E66"/>
    <w:rsid w:val="0062348C"/>
    <w:rsid w:val="00623736"/>
    <w:rsid w:val="00623D21"/>
    <w:rsid w:val="006250FD"/>
    <w:rsid w:val="0062626C"/>
    <w:rsid w:val="00627C67"/>
    <w:rsid w:val="00634228"/>
    <w:rsid w:val="006346B2"/>
    <w:rsid w:val="00634B83"/>
    <w:rsid w:val="006371D1"/>
    <w:rsid w:val="006372C3"/>
    <w:rsid w:val="006374DA"/>
    <w:rsid w:val="0064028C"/>
    <w:rsid w:val="0064110C"/>
    <w:rsid w:val="006411A7"/>
    <w:rsid w:val="00641DEA"/>
    <w:rsid w:val="00642EB0"/>
    <w:rsid w:val="00642FAF"/>
    <w:rsid w:val="00643350"/>
    <w:rsid w:val="006446D3"/>
    <w:rsid w:val="006450C2"/>
    <w:rsid w:val="00645482"/>
    <w:rsid w:val="006464B0"/>
    <w:rsid w:val="006479A5"/>
    <w:rsid w:val="00647DF8"/>
    <w:rsid w:val="00650B2A"/>
    <w:rsid w:val="006514AD"/>
    <w:rsid w:val="00651A1A"/>
    <w:rsid w:val="006529AC"/>
    <w:rsid w:val="00652D24"/>
    <w:rsid w:val="00653341"/>
    <w:rsid w:val="00653A3F"/>
    <w:rsid w:val="00653B6D"/>
    <w:rsid w:val="00654C57"/>
    <w:rsid w:val="0065637B"/>
    <w:rsid w:val="00657483"/>
    <w:rsid w:val="00657566"/>
    <w:rsid w:val="006609BA"/>
    <w:rsid w:val="00660B5A"/>
    <w:rsid w:val="00660BB8"/>
    <w:rsid w:val="006639C3"/>
    <w:rsid w:val="00665D17"/>
    <w:rsid w:val="0066762D"/>
    <w:rsid w:val="006677F4"/>
    <w:rsid w:val="00671E15"/>
    <w:rsid w:val="0067306A"/>
    <w:rsid w:val="00673377"/>
    <w:rsid w:val="006746EC"/>
    <w:rsid w:val="006747B6"/>
    <w:rsid w:val="006752EC"/>
    <w:rsid w:val="00675669"/>
    <w:rsid w:val="00675CCB"/>
    <w:rsid w:val="006764C5"/>
    <w:rsid w:val="00676C0A"/>
    <w:rsid w:val="006770F9"/>
    <w:rsid w:val="006772CA"/>
    <w:rsid w:val="00677A80"/>
    <w:rsid w:val="00677E70"/>
    <w:rsid w:val="00682024"/>
    <w:rsid w:val="00682378"/>
    <w:rsid w:val="006826F4"/>
    <w:rsid w:val="0068361F"/>
    <w:rsid w:val="0068366D"/>
    <w:rsid w:val="006849C4"/>
    <w:rsid w:val="00684B64"/>
    <w:rsid w:val="00684D9D"/>
    <w:rsid w:val="006902D1"/>
    <w:rsid w:val="00690A86"/>
    <w:rsid w:val="00690B95"/>
    <w:rsid w:val="00691339"/>
    <w:rsid w:val="00694899"/>
    <w:rsid w:val="00695284"/>
    <w:rsid w:val="00695903"/>
    <w:rsid w:val="00697927"/>
    <w:rsid w:val="006A2022"/>
    <w:rsid w:val="006A2452"/>
    <w:rsid w:val="006A2996"/>
    <w:rsid w:val="006A3B50"/>
    <w:rsid w:val="006A3E37"/>
    <w:rsid w:val="006A4BB9"/>
    <w:rsid w:val="006A5020"/>
    <w:rsid w:val="006A566F"/>
    <w:rsid w:val="006A5E7D"/>
    <w:rsid w:val="006A5F6D"/>
    <w:rsid w:val="006B0DF3"/>
    <w:rsid w:val="006B2C0E"/>
    <w:rsid w:val="006B2C93"/>
    <w:rsid w:val="006B31E6"/>
    <w:rsid w:val="006B35F9"/>
    <w:rsid w:val="006B3750"/>
    <w:rsid w:val="006B43CF"/>
    <w:rsid w:val="006B57F9"/>
    <w:rsid w:val="006B6A93"/>
    <w:rsid w:val="006B6B1A"/>
    <w:rsid w:val="006B717C"/>
    <w:rsid w:val="006C03D7"/>
    <w:rsid w:val="006C055D"/>
    <w:rsid w:val="006C0F90"/>
    <w:rsid w:val="006C2A89"/>
    <w:rsid w:val="006C2C41"/>
    <w:rsid w:val="006C37B5"/>
    <w:rsid w:val="006C3DFF"/>
    <w:rsid w:val="006C50BF"/>
    <w:rsid w:val="006C59F0"/>
    <w:rsid w:val="006C78AC"/>
    <w:rsid w:val="006D0305"/>
    <w:rsid w:val="006D2165"/>
    <w:rsid w:val="006D3E43"/>
    <w:rsid w:val="006D430E"/>
    <w:rsid w:val="006D4CE3"/>
    <w:rsid w:val="006D681F"/>
    <w:rsid w:val="006D6E35"/>
    <w:rsid w:val="006D7B46"/>
    <w:rsid w:val="006E0F44"/>
    <w:rsid w:val="006E5698"/>
    <w:rsid w:val="006E6B6C"/>
    <w:rsid w:val="006E776E"/>
    <w:rsid w:val="006F00FA"/>
    <w:rsid w:val="006F0227"/>
    <w:rsid w:val="006F06C7"/>
    <w:rsid w:val="006F11EB"/>
    <w:rsid w:val="006F2F06"/>
    <w:rsid w:val="006F5696"/>
    <w:rsid w:val="006F587F"/>
    <w:rsid w:val="006F6807"/>
    <w:rsid w:val="007040D9"/>
    <w:rsid w:val="00705B35"/>
    <w:rsid w:val="00706CB2"/>
    <w:rsid w:val="007105B1"/>
    <w:rsid w:val="00711718"/>
    <w:rsid w:val="00713267"/>
    <w:rsid w:val="00713E40"/>
    <w:rsid w:val="007147ED"/>
    <w:rsid w:val="00715FE7"/>
    <w:rsid w:val="00717204"/>
    <w:rsid w:val="00720132"/>
    <w:rsid w:val="00720C83"/>
    <w:rsid w:val="007251BD"/>
    <w:rsid w:val="0072521F"/>
    <w:rsid w:val="00726493"/>
    <w:rsid w:val="00726C7B"/>
    <w:rsid w:val="007272D4"/>
    <w:rsid w:val="0073287C"/>
    <w:rsid w:val="0073327C"/>
    <w:rsid w:val="0073377B"/>
    <w:rsid w:val="0073382E"/>
    <w:rsid w:val="00734548"/>
    <w:rsid w:val="00736735"/>
    <w:rsid w:val="007402CA"/>
    <w:rsid w:val="00740F0D"/>
    <w:rsid w:val="00740FD6"/>
    <w:rsid w:val="00741CA3"/>
    <w:rsid w:val="0074212F"/>
    <w:rsid w:val="007442FA"/>
    <w:rsid w:val="007448A6"/>
    <w:rsid w:val="00747B17"/>
    <w:rsid w:val="00747D9D"/>
    <w:rsid w:val="007500D2"/>
    <w:rsid w:val="007509C8"/>
    <w:rsid w:val="00750E6E"/>
    <w:rsid w:val="0075135A"/>
    <w:rsid w:val="007518D6"/>
    <w:rsid w:val="007522E5"/>
    <w:rsid w:val="0075259F"/>
    <w:rsid w:val="00753513"/>
    <w:rsid w:val="007547DA"/>
    <w:rsid w:val="00754CFA"/>
    <w:rsid w:val="007550EC"/>
    <w:rsid w:val="00756ED6"/>
    <w:rsid w:val="00757F21"/>
    <w:rsid w:val="007617CE"/>
    <w:rsid w:val="00762299"/>
    <w:rsid w:val="0076574F"/>
    <w:rsid w:val="00765EB9"/>
    <w:rsid w:val="00766030"/>
    <w:rsid w:val="00766DB9"/>
    <w:rsid w:val="0077018F"/>
    <w:rsid w:val="00771E4F"/>
    <w:rsid w:val="0077298A"/>
    <w:rsid w:val="00776955"/>
    <w:rsid w:val="00777607"/>
    <w:rsid w:val="0077767C"/>
    <w:rsid w:val="00777A64"/>
    <w:rsid w:val="007806EA"/>
    <w:rsid w:val="00780D32"/>
    <w:rsid w:val="00781A7D"/>
    <w:rsid w:val="00782843"/>
    <w:rsid w:val="00787D73"/>
    <w:rsid w:val="00795793"/>
    <w:rsid w:val="007A291E"/>
    <w:rsid w:val="007A54BA"/>
    <w:rsid w:val="007A583C"/>
    <w:rsid w:val="007A6167"/>
    <w:rsid w:val="007A66D8"/>
    <w:rsid w:val="007A6867"/>
    <w:rsid w:val="007A7B9F"/>
    <w:rsid w:val="007B006B"/>
    <w:rsid w:val="007B01E7"/>
    <w:rsid w:val="007B0A17"/>
    <w:rsid w:val="007B2F25"/>
    <w:rsid w:val="007B3B8D"/>
    <w:rsid w:val="007B43DF"/>
    <w:rsid w:val="007B4C1C"/>
    <w:rsid w:val="007B4F50"/>
    <w:rsid w:val="007B5CBD"/>
    <w:rsid w:val="007B6607"/>
    <w:rsid w:val="007B72B2"/>
    <w:rsid w:val="007B7F5A"/>
    <w:rsid w:val="007C02AF"/>
    <w:rsid w:val="007C18BF"/>
    <w:rsid w:val="007C2931"/>
    <w:rsid w:val="007C372B"/>
    <w:rsid w:val="007C52EA"/>
    <w:rsid w:val="007C5387"/>
    <w:rsid w:val="007C7A52"/>
    <w:rsid w:val="007D0F24"/>
    <w:rsid w:val="007D2ED4"/>
    <w:rsid w:val="007D32EC"/>
    <w:rsid w:val="007D475A"/>
    <w:rsid w:val="007D5106"/>
    <w:rsid w:val="007D5625"/>
    <w:rsid w:val="007D6375"/>
    <w:rsid w:val="007D685F"/>
    <w:rsid w:val="007D7650"/>
    <w:rsid w:val="007E14FB"/>
    <w:rsid w:val="007E1A4F"/>
    <w:rsid w:val="007E1E9F"/>
    <w:rsid w:val="007E2FA7"/>
    <w:rsid w:val="007E3579"/>
    <w:rsid w:val="007E363D"/>
    <w:rsid w:val="007E41CF"/>
    <w:rsid w:val="007E42E3"/>
    <w:rsid w:val="007E5DD0"/>
    <w:rsid w:val="007E60FA"/>
    <w:rsid w:val="007E79B7"/>
    <w:rsid w:val="007F0EA2"/>
    <w:rsid w:val="007F2167"/>
    <w:rsid w:val="007F7AF3"/>
    <w:rsid w:val="007F7DAE"/>
    <w:rsid w:val="00800A00"/>
    <w:rsid w:val="0080386F"/>
    <w:rsid w:val="008056A1"/>
    <w:rsid w:val="00806B1F"/>
    <w:rsid w:val="00811DCD"/>
    <w:rsid w:val="00811E9F"/>
    <w:rsid w:val="00812A19"/>
    <w:rsid w:val="00813310"/>
    <w:rsid w:val="00813410"/>
    <w:rsid w:val="00814BBD"/>
    <w:rsid w:val="00815E00"/>
    <w:rsid w:val="00816081"/>
    <w:rsid w:val="00816DF3"/>
    <w:rsid w:val="00817E79"/>
    <w:rsid w:val="00817F15"/>
    <w:rsid w:val="00820DE7"/>
    <w:rsid w:val="008217CF"/>
    <w:rsid w:val="0082197C"/>
    <w:rsid w:val="00821A1D"/>
    <w:rsid w:val="00824E56"/>
    <w:rsid w:val="00826550"/>
    <w:rsid w:val="0082750D"/>
    <w:rsid w:val="00830BBE"/>
    <w:rsid w:val="00831200"/>
    <w:rsid w:val="008316D5"/>
    <w:rsid w:val="00831989"/>
    <w:rsid w:val="00831AFC"/>
    <w:rsid w:val="0083315B"/>
    <w:rsid w:val="00833CDB"/>
    <w:rsid w:val="00835294"/>
    <w:rsid w:val="00836C04"/>
    <w:rsid w:val="0083773A"/>
    <w:rsid w:val="00837D47"/>
    <w:rsid w:val="00837E30"/>
    <w:rsid w:val="00841A33"/>
    <w:rsid w:val="00842902"/>
    <w:rsid w:val="00847245"/>
    <w:rsid w:val="00847777"/>
    <w:rsid w:val="008477BF"/>
    <w:rsid w:val="0085178D"/>
    <w:rsid w:val="00852362"/>
    <w:rsid w:val="008528B5"/>
    <w:rsid w:val="00852F62"/>
    <w:rsid w:val="00854774"/>
    <w:rsid w:val="008558A9"/>
    <w:rsid w:val="00856CD9"/>
    <w:rsid w:val="00857A1C"/>
    <w:rsid w:val="0086086A"/>
    <w:rsid w:val="00860BB0"/>
    <w:rsid w:val="0086293C"/>
    <w:rsid w:val="00862F07"/>
    <w:rsid w:val="008641C4"/>
    <w:rsid w:val="00867558"/>
    <w:rsid w:val="008705B0"/>
    <w:rsid w:val="008714AA"/>
    <w:rsid w:val="00875D41"/>
    <w:rsid w:val="00876AA6"/>
    <w:rsid w:val="00876FF4"/>
    <w:rsid w:val="0087713E"/>
    <w:rsid w:val="00882232"/>
    <w:rsid w:val="0088276F"/>
    <w:rsid w:val="008835A9"/>
    <w:rsid w:val="008846F1"/>
    <w:rsid w:val="0088537A"/>
    <w:rsid w:val="0088584C"/>
    <w:rsid w:val="00886AD0"/>
    <w:rsid w:val="008904AD"/>
    <w:rsid w:val="00892E7D"/>
    <w:rsid w:val="008933EF"/>
    <w:rsid w:val="00893AB5"/>
    <w:rsid w:val="00895BEF"/>
    <w:rsid w:val="00895DB7"/>
    <w:rsid w:val="00896A80"/>
    <w:rsid w:val="00897679"/>
    <w:rsid w:val="008A3113"/>
    <w:rsid w:val="008A3A6D"/>
    <w:rsid w:val="008A4C21"/>
    <w:rsid w:val="008A54E3"/>
    <w:rsid w:val="008B0622"/>
    <w:rsid w:val="008B0809"/>
    <w:rsid w:val="008B1B74"/>
    <w:rsid w:val="008B4C82"/>
    <w:rsid w:val="008B60BD"/>
    <w:rsid w:val="008B6B2A"/>
    <w:rsid w:val="008B7013"/>
    <w:rsid w:val="008B7895"/>
    <w:rsid w:val="008C28B7"/>
    <w:rsid w:val="008C2C3F"/>
    <w:rsid w:val="008C3145"/>
    <w:rsid w:val="008C4646"/>
    <w:rsid w:val="008C4815"/>
    <w:rsid w:val="008C4CC6"/>
    <w:rsid w:val="008C4F81"/>
    <w:rsid w:val="008C522C"/>
    <w:rsid w:val="008C52EE"/>
    <w:rsid w:val="008C70C7"/>
    <w:rsid w:val="008C7C0B"/>
    <w:rsid w:val="008C7CE1"/>
    <w:rsid w:val="008D1225"/>
    <w:rsid w:val="008D1D0E"/>
    <w:rsid w:val="008D1F15"/>
    <w:rsid w:val="008D1F2B"/>
    <w:rsid w:val="008D3B96"/>
    <w:rsid w:val="008D5210"/>
    <w:rsid w:val="008D6416"/>
    <w:rsid w:val="008D652C"/>
    <w:rsid w:val="008D7F6B"/>
    <w:rsid w:val="008E0D37"/>
    <w:rsid w:val="008E2D53"/>
    <w:rsid w:val="008E4467"/>
    <w:rsid w:val="008E4CD7"/>
    <w:rsid w:val="008E641D"/>
    <w:rsid w:val="008E660D"/>
    <w:rsid w:val="008E7DD4"/>
    <w:rsid w:val="008F21C1"/>
    <w:rsid w:val="008F305A"/>
    <w:rsid w:val="008F3154"/>
    <w:rsid w:val="008F3465"/>
    <w:rsid w:val="008F3512"/>
    <w:rsid w:val="008F371C"/>
    <w:rsid w:val="008F3D5F"/>
    <w:rsid w:val="008F438E"/>
    <w:rsid w:val="008F66BA"/>
    <w:rsid w:val="008F7D54"/>
    <w:rsid w:val="009004F9"/>
    <w:rsid w:val="0090344A"/>
    <w:rsid w:val="0090383C"/>
    <w:rsid w:val="0090561B"/>
    <w:rsid w:val="00910139"/>
    <w:rsid w:val="009112B1"/>
    <w:rsid w:val="00913261"/>
    <w:rsid w:val="00913B82"/>
    <w:rsid w:val="009158AA"/>
    <w:rsid w:val="00916549"/>
    <w:rsid w:val="00916DEB"/>
    <w:rsid w:val="00917022"/>
    <w:rsid w:val="00917485"/>
    <w:rsid w:val="00920C84"/>
    <w:rsid w:val="00920F02"/>
    <w:rsid w:val="00922591"/>
    <w:rsid w:val="00922A73"/>
    <w:rsid w:val="00922D02"/>
    <w:rsid w:val="00926673"/>
    <w:rsid w:val="009271A2"/>
    <w:rsid w:val="0093027F"/>
    <w:rsid w:val="0093151B"/>
    <w:rsid w:val="00931738"/>
    <w:rsid w:val="00931B31"/>
    <w:rsid w:val="009325AE"/>
    <w:rsid w:val="009346E0"/>
    <w:rsid w:val="009349B5"/>
    <w:rsid w:val="00940224"/>
    <w:rsid w:val="009402E0"/>
    <w:rsid w:val="009425A7"/>
    <w:rsid w:val="0094265B"/>
    <w:rsid w:val="00942CF7"/>
    <w:rsid w:val="00942E4C"/>
    <w:rsid w:val="00944900"/>
    <w:rsid w:val="00944EA3"/>
    <w:rsid w:val="0094583D"/>
    <w:rsid w:val="009509BD"/>
    <w:rsid w:val="00950C0B"/>
    <w:rsid w:val="00951984"/>
    <w:rsid w:val="0095439B"/>
    <w:rsid w:val="00954EC8"/>
    <w:rsid w:val="009553FC"/>
    <w:rsid w:val="00957E5D"/>
    <w:rsid w:val="0096009C"/>
    <w:rsid w:val="009624C2"/>
    <w:rsid w:val="0096374D"/>
    <w:rsid w:val="00966DA4"/>
    <w:rsid w:val="00970201"/>
    <w:rsid w:val="00971402"/>
    <w:rsid w:val="00971744"/>
    <w:rsid w:val="00971830"/>
    <w:rsid w:val="00972C2E"/>
    <w:rsid w:val="00972EB6"/>
    <w:rsid w:val="0097707B"/>
    <w:rsid w:val="00980A15"/>
    <w:rsid w:val="009846CF"/>
    <w:rsid w:val="00984BF8"/>
    <w:rsid w:val="009850BA"/>
    <w:rsid w:val="00985D75"/>
    <w:rsid w:val="00986146"/>
    <w:rsid w:val="00987534"/>
    <w:rsid w:val="00990E20"/>
    <w:rsid w:val="00990ED9"/>
    <w:rsid w:val="00992888"/>
    <w:rsid w:val="009947F1"/>
    <w:rsid w:val="009949CE"/>
    <w:rsid w:val="00994F03"/>
    <w:rsid w:val="009A01F1"/>
    <w:rsid w:val="009A045C"/>
    <w:rsid w:val="009A0EB3"/>
    <w:rsid w:val="009A1D3C"/>
    <w:rsid w:val="009A1E77"/>
    <w:rsid w:val="009A2123"/>
    <w:rsid w:val="009A43E6"/>
    <w:rsid w:val="009A47F0"/>
    <w:rsid w:val="009A5D78"/>
    <w:rsid w:val="009A6127"/>
    <w:rsid w:val="009A6C1F"/>
    <w:rsid w:val="009B05A6"/>
    <w:rsid w:val="009B0BA2"/>
    <w:rsid w:val="009B1322"/>
    <w:rsid w:val="009B2029"/>
    <w:rsid w:val="009B27DF"/>
    <w:rsid w:val="009B2ABB"/>
    <w:rsid w:val="009B387F"/>
    <w:rsid w:val="009B5848"/>
    <w:rsid w:val="009B6103"/>
    <w:rsid w:val="009B6310"/>
    <w:rsid w:val="009B6859"/>
    <w:rsid w:val="009B6E90"/>
    <w:rsid w:val="009B7E61"/>
    <w:rsid w:val="009C0395"/>
    <w:rsid w:val="009C0670"/>
    <w:rsid w:val="009C0DB6"/>
    <w:rsid w:val="009C2D4D"/>
    <w:rsid w:val="009C3F50"/>
    <w:rsid w:val="009C4DDA"/>
    <w:rsid w:val="009C60FB"/>
    <w:rsid w:val="009C61D4"/>
    <w:rsid w:val="009C6A99"/>
    <w:rsid w:val="009C6D41"/>
    <w:rsid w:val="009C750F"/>
    <w:rsid w:val="009D18C6"/>
    <w:rsid w:val="009D3922"/>
    <w:rsid w:val="009D4775"/>
    <w:rsid w:val="009D4AE0"/>
    <w:rsid w:val="009D6DFE"/>
    <w:rsid w:val="009D771F"/>
    <w:rsid w:val="009E2771"/>
    <w:rsid w:val="009E322F"/>
    <w:rsid w:val="009E4300"/>
    <w:rsid w:val="009E4DF6"/>
    <w:rsid w:val="009E58C7"/>
    <w:rsid w:val="009E7251"/>
    <w:rsid w:val="009E7A57"/>
    <w:rsid w:val="009E7EE6"/>
    <w:rsid w:val="009F1542"/>
    <w:rsid w:val="009F1734"/>
    <w:rsid w:val="009F3B03"/>
    <w:rsid w:val="009F4E51"/>
    <w:rsid w:val="009F652E"/>
    <w:rsid w:val="009F669E"/>
    <w:rsid w:val="009F6ED1"/>
    <w:rsid w:val="00A00155"/>
    <w:rsid w:val="00A01043"/>
    <w:rsid w:val="00A0126B"/>
    <w:rsid w:val="00A01720"/>
    <w:rsid w:val="00A02454"/>
    <w:rsid w:val="00A02548"/>
    <w:rsid w:val="00A02D52"/>
    <w:rsid w:val="00A03A7D"/>
    <w:rsid w:val="00A03B4A"/>
    <w:rsid w:val="00A04AA5"/>
    <w:rsid w:val="00A072C1"/>
    <w:rsid w:val="00A113B3"/>
    <w:rsid w:val="00A11694"/>
    <w:rsid w:val="00A12F12"/>
    <w:rsid w:val="00A134B2"/>
    <w:rsid w:val="00A139E6"/>
    <w:rsid w:val="00A14C28"/>
    <w:rsid w:val="00A16582"/>
    <w:rsid w:val="00A16772"/>
    <w:rsid w:val="00A16E83"/>
    <w:rsid w:val="00A17085"/>
    <w:rsid w:val="00A21509"/>
    <w:rsid w:val="00A22BC9"/>
    <w:rsid w:val="00A250DA"/>
    <w:rsid w:val="00A25620"/>
    <w:rsid w:val="00A26E55"/>
    <w:rsid w:val="00A27D3E"/>
    <w:rsid w:val="00A31EA1"/>
    <w:rsid w:val="00A31ED2"/>
    <w:rsid w:val="00A31F1F"/>
    <w:rsid w:val="00A32146"/>
    <w:rsid w:val="00A331B3"/>
    <w:rsid w:val="00A33C7F"/>
    <w:rsid w:val="00A33FE0"/>
    <w:rsid w:val="00A35768"/>
    <w:rsid w:val="00A36146"/>
    <w:rsid w:val="00A36D05"/>
    <w:rsid w:val="00A377EF"/>
    <w:rsid w:val="00A42017"/>
    <w:rsid w:val="00A4272C"/>
    <w:rsid w:val="00A43A21"/>
    <w:rsid w:val="00A446B7"/>
    <w:rsid w:val="00A45306"/>
    <w:rsid w:val="00A46106"/>
    <w:rsid w:val="00A47E87"/>
    <w:rsid w:val="00A47ED7"/>
    <w:rsid w:val="00A47F97"/>
    <w:rsid w:val="00A5258C"/>
    <w:rsid w:val="00A526BF"/>
    <w:rsid w:val="00A541BE"/>
    <w:rsid w:val="00A57180"/>
    <w:rsid w:val="00A6060F"/>
    <w:rsid w:val="00A60BE4"/>
    <w:rsid w:val="00A6169A"/>
    <w:rsid w:val="00A628ED"/>
    <w:rsid w:val="00A65364"/>
    <w:rsid w:val="00A654C1"/>
    <w:rsid w:val="00A65A24"/>
    <w:rsid w:val="00A66322"/>
    <w:rsid w:val="00A6632D"/>
    <w:rsid w:val="00A67CA0"/>
    <w:rsid w:val="00A70308"/>
    <w:rsid w:val="00A7097C"/>
    <w:rsid w:val="00A712FA"/>
    <w:rsid w:val="00A71A85"/>
    <w:rsid w:val="00A72138"/>
    <w:rsid w:val="00A7271F"/>
    <w:rsid w:val="00A7430F"/>
    <w:rsid w:val="00A77112"/>
    <w:rsid w:val="00A77A56"/>
    <w:rsid w:val="00A80438"/>
    <w:rsid w:val="00A818B5"/>
    <w:rsid w:val="00A81BA4"/>
    <w:rsid w:val="00A824FF"/>
    <w:rsid w:val="00A82FDB"/>
    <w:rsid w:val="00A839BC"/>
    <w:rsid w:val="00A866D6"/>
    <w:rsid w:val="00A867D8"/>
    <w:rsid w:val="00A90878"/>
    <w:rsid w:val="00A94509"/>
    <w:rsid w:val="00A948B1"/>
    <w:rsid w:val="00A95790"/>
    <w:rsid w:val="00A969DE"/>
    <w:rsid w:val="00A97396"/>
    <w:rsid w:val="00A97565"/>
    <w:rsid w:val="00AA0D88"/>
    <w:rsid w:val="00AA1E13"/>
    <w:rsid w:val="00AA1FEB"/>
    <w:rsid w:val="00AA24CB"/>
    <w:rsid w:val="00AA4832"/>
    <w:rsid w:val="00AA5A2D"/>
    <w:rsid w:val="00AA7982"/>
    <w:rsid w:val="00AB14E0"/>
    <w:rsid w:val="00AB1FF4"/>
    <w:rsid w:val="00AB3527"/>
    <w:rsid w:val="00AB38CA"/>
    <w:rsid w:val="00AB511C"/>
    <w:rsid w:val="00AB6456"/>
    <w:rsid w:val="00AB6AEF"/>
    <w:rsid w:val="00AB7107"/>
    <w:rsid w:val="00AB7139"/>
    <w:rsid w:val="00AB7C34"/>
    <w:rsid w:val="00AC14D1"/>
    <w:rsid w:val="00AC22A0"/>
    <w:rsid w:val="00AC392D"/>
    <w:rsid w:val="00AC488B"/>
    <w:rsid w:val="00AC6957"/>
    <w:rsid w:val="00AC76F5"/>
    <w:rsid w:val="00AD2869"/>
    <w:rsid w:val="00AD5A34"/>
    <w:rsid w:val="00AE0F11"/>
    <w:rsid w:val="00AE1C47"/>
    <w:rsid w:val="00AE1E2E"/>
    <w:rsid w:val="00AE2057"/>
    <w:rsid w:val="00AE2820"/>
    <w:rsid w:val="00AE2BAB"/>
    <w:rsid w:val="00AE33ED"/>
    <w:rsid w:val="00AE5BDE"/>
    <w:rsid w:val="00AF044A"/>
    <w:rsid w:val="00AF0FF7"/>
    <w:rsid w:val="00AF2E25"/>
    <w:rsid w:val="00AF42FD"/>
    <w:rsid w:val="00AF59E7"/>
    <w:rsid w:val="00AF6265"/>
    <w:rsid w:val="00AF6BB4"/>
    <w:rsid w:val="00AF7523"/>
    <w:rsid w:val="00B02A35"/>
    <w:rsid w:val="00B04C55"/>
    <w:rsid w:val="00B0682B"/>
    <w:rsid w:val="00B07CDD"/>
    <w:rsid w:val="00B07E11"/>
    <w:rsid w:val="00B11456"/>
    <w:rsid w:val="00B114A3"/>
    <w:rsid w:val="00B11981"/>
    <w:rsid w:val="00B11A9E"/>
    <w:rsid w:val="00B12D4D"/>
    <w:rsid w:val="00B13220"/>
    <w:rsid w:val="00B1431D"/>
    <w:rsid w:val="00B16F27"/>
    <w:rsid w:val="00B1771C"/>
    <w:rsid w:val="00B17B88"/>
    <w:rsid w:val="00B20597"/>
    <w:rsid w:val="00B20B1F"/>
    <w:rsid w:val="00B21A9F"/>
    <w:rsid w:val="00B21BF0"/>
    <w:rsid w:val="00B21BF2"/>
    <w:rsid w:val="00B227CC"/>
    <w:rsid w:val="00B23A59"/>
    <w:rsid w:val="00B23BDF"/>
    <w:rsid w:val="00B25807"/>
    <w:rsid w:val="00B25DA6"/>
    <w:rsid w:val="00B25E64"/>
    <w:rsid w:val="00B26EA4"/>
    <w:rsid w:val="00B35742"/>
    <w:rsid w:val="00B35D64"/>
    <w:rsid w:val="00B3628F"/>
    <w:rsid w:val="00B36379"/>
    <w:rsid w:val="00B363FB"/>
    <w:rsid w:val="00B364E8"/>
    <w:rsid w:val="00B372D9"/>
    <w:rsid w:val="00B37E5E"/>
    <w:rsid w:val="00B407F7"/>
    <w:rsid w:val="00B40CCB"/>
    <w:rsid w:val="00B41CF3"/>
    <w:rsid w:val="00B42A7F"/>
    <w:rsid w:val="00B42B1C"/>
    <w:rsid w:val="00B43F5D"/>
    <w:rsid w:val="00B44032"/>
    <w:rsid w:val="00B468AF"/>
    <w:rsid w:val="00B519C5"/>
    <w:rsid w:val="00B51B78"/>
    <w:rsid w:val="00B528CF"/>
    <w:rsid w:val="00B53C22"/>
    <w:rsid w:val="00B53F3F"/>
    <w:rsid w:val="00B541B9"/>
    <w:rsid w:val="00B55791"/>
    <w:rsid w:val="00B55BBD"/>
    <w:rsid w:val="00B56AC9"/>
    <w:rsid w:val="00B600D9"/>
    <w:rsid w:val="00B61465"/>
    <w:rsid w:val="00B6405A"/>
    <w:rsid w:val="00B64466"/>
    <w:rsid w:val="00B65763"/>
    <w:rsid w:val="00B66AB4"/>
    <w:rsid w:val="00B67AC9"/>
    <w:rsid w:val="00B67CFF"/>
    <w:rsid w:val="00B7072F"/>
    <w:rsid w:val="00B72966"/>
    <w:rsid w:val="00B745B1"/>
    <w:rsid w:val="00B77A7D"/>
    <w:rsid w:val="00B77D1D"/>
    <w:rsid w:val="00B805E4"/>
    <w:rsid w:val="00B80DAE"/>
    <w:rsid w:val="00B814E7"/>
    <w:rsid w:val="00B833BF"/>
    <w:rsid w:val="00B86576"/>
    <w:rsid w:val="00B86DCD"/>
    <w:rsid w:val="00B87BF6"/>
    <w:rsid w:val="00B87DCC"/>
    <w:rsid w:val="00B90804"/>
    <w:rsid w:val="00B932C4"/>
    <w:rsid w:val="00B93856"/>
    <w:rsid w:val="00B94394"/>
    <w:rsid w:val="00B950AD"/>
    <w:rsid w:val="00B9607F"/>
    <w:rsid w:val="00B9731F"/>
    <w:rsid w:val="00BA0CCD"/>
    <w:rsid w:val="00BA18FE"/>
    <w:rsid w:val="00BA1DE7"/>
    <w:rsid w:val="00BA2435"/>
    <w:rsid w:val="00BA3742"/>
    <w:rsid w:val="00BA525E"/>
    <w:rsid w:val="00BA6CC7"/>
    <w:rsid w:val="00BA6FDB"/>
    <w:rsid w:val="00BA7021"/>
    <w:rsid w:val="00BA7C2B"/>
    <w:rsid w:val="00BA7DA0"/>
    <w:rsid w:val="00BB0945"/>
    <w:rsid w:val="00BB4A5F"/>
    <w:rsid w:val="00BB662B"/>
    <w:rsid w:val="00BB7392"/>
    <w:rsid w:val="00BB7EF4"/>
    <w:rsid w:val="00BC079B"/>
    <w:rsid w:val="00BC1D50"/>
    <w:rsid w:val="00BC4B77"/>
    <w:rsid w:val="00BC4EB6"/>
    <w:rsid w:val="00BC4FB5"/>
    <w:rsid w:val="00BD158F"/>
    <w:rsid w:val="00BD17AA"/>
    <w:rsid w:val="00BD1804"/>
    <w:rsid w:val="00BD21F3"/>
    <w:rsid w:val="00BD2401"/>
    <w:rsid w:val="00BD2932"/>
    <w:rsid w:val="00BD294F"/>
    <w:rsid w:val="00BD3A58"/>
    <w:rsid w:val="00BD3EDC"/>
    <w:rsid w:val="00BD5205"/>
    <w:rsid w:val="00BD67C7"/>
    <w:rsid w:val="00BD739D"/>
    <w:rsid w:val="00BE0246"/>
    <w:rsid w:val="00BE1824"/>
    <w:rsid w:val="00BE3B85"/>
    <w:rsid w:val="00BE423B"/>
    <w:rsid w:val="00BE465C"/>
    <w:rsid w:val="00BE4990"/>
    <w:rsid w:val="00BE7015"/>
    <w:rsid w:val="00BE7D0B"/>
    <w:rsid w:val="00BF30BE"/>
    <w:rsid w:val="00BF3810"/>
    <w:rsid w:val="00BF4273"/>
    <w:rsid w:val="00BF447E"/>
    <w:rsid w:val="00BF567D"/>
    <w:rsid w:val="00BF6DB1"/>
    <w:rsid w:val="00C01755"/>
    <w:rsid w:val="00C027BF"/>
    <w:rsid w:val="00C036D9"/>
    <w:rsid w:val="00C05723"/>
    <w:rsid w:val="00C06DC6"/>
    <w:rsid w:val="00C1009A"/>
    <w:rsid w:val="00C10135"/>
    <w:rsid w:val="00C103AF"/>
    <w:rsid w:val="00C10AB7"/>
    <w:rsid w:val="00C1124D"/>
    <w:rsid w:val="00C118B3"/>
    <w:rsid w:val="00C122C6"/>
    <w:rsid w:val="00C133E4"/>
    <w:rsid w:val="00C133E7"/>
    <w:rsid w:val="00C13BE5"/>
    <w:rsid w:val="00C15A80"/>
    <w:rsid w:val="00C16962"/>
    <w:rsid w:val="00C16C27"/>
    <w:rsid w:val="00C20017"/>
    <w:rsid w:val="00C20615"/>
    <w:rsid w:val="00C23589"/>
    <w:rsid w:val="00C24C68"/>
    <w:rsid w:val="00C24F14"/>
    <w:rsid w:val="00C251B7"/>
    <w:rsid w:val="00C256D7"/>
    <w:rsid w:val="00C26BF6"/>
    <w:rsid w:val="00C27038"/>
    <w:rsid w:val="00C31BA5"/>
    <w:rsid w:val="00C3214A"/>
    <w:rsid w:val="00C32AA5"/>
    <w:rsid w:val="00C34633"/>
    <w:rsid w:val="00C349E8"/>
    <w:rsid w:val="00C352EC"/>
    <w:rsid w:val="00C35459"/>
    <w:rsid w:val="00C36621"/>
    <w:rsid w:val="00C40F2B"/>
    <w:rsid w:val="00C42257"/>
    <w:rsid w:val="00C4247A"/>
    <w:rsid w:val="00C42505"/>
    <w:rsid w:val="00C44691"/>
    <w:rsid w:val="00C46887"/>
    <w:rsid w:val="00C47F3D"/>
    <w:rsid w:val="00C5255D"/>
    <w:rsid w:val="00C5270F"/>
    <w:rsid w:val="00C53BC6"/>
    <w:rsid w:val="00C54416"/>
    <w:rsid w:val="00C54DA6"/>
    <w:rsid w:val="00C55787"/>
    <w:rsid w:val="00C57059"/>
    <w:rsid w:val="00C61F15"/>
    <w:rsid w:val="00C620F4"/>
    <w:rsid w:val="00C62769"/>
    <w:rsid w:val="00C632A2"/>
    <w:rsid w:val="00C64A64"/>
    <w:rsid w:val="00C64FC7"/>
    <w:rsid w:val="00C654B8"/>
    <w:rsid w:val="00C660A0"/>
    <w:rsid w:val="00C66134"/>
    <w:rsid w:val="00C66464"/>
    <w:rsid w:val="00C702D6"/>
    <w:rsid w:val="00C70BDA"/>
    <w:rsid w:val="00C723F9"/>
    <w:rsid w:val="00C72BCD"/>
    <w:rsid w:val="00C73A0A"/>
    <w:rsid w:val="00C763D3"/>
    <w:rsid w:val="00C76904"/>
    <w:rsid w:val="00C7765B"/>
    <w:rsid w:val="00C77983"/>
    <w:rsid w:val="00C779E3"/>
    <w:rsid w:val="00C818B5"/>
    <w:rsid w:val="00C8243D"/>
    <w:rsid w:val="00C83326"/>
    <w:rsid w:val="00C839C7"/>
    <w:rsid w:val="00C83B36"/>
    <w:rsid w:val="00C8560B"/>
    <w:rsid w:val="00C908AE"/>
    <w:rsid w:val="00C90DAF"/>
    <w:rsid w:val="00C90EA8"/>
    <w:rsid w:val="00C916B4"/>
    <w:rsid w:val="00C91BD8"/>
    <w:rsid w:val="00C9597C"/>
    <w:rsid w:val="00C9627B"/>
    <w:rsid w:val="00C962F1"/>
    <w:rsid w:val="00C9657E"/>
    <w:rsid w:val="00C9692E"/>
    <w:rsid w:val="00C9773F"/>
    <w:rsid w:val="00CA13DB"/>
    <w:rsid w:val="00CA1F7A"/>
    <w:rsid w:val="00CA2EAA"/>
    <w:rsid w:val="00CA3848"/>
    <w:rsid w:val="00CA3EDB"/>
    <w:rsid w:val="00CA4F9B"/>
    <w:rsid w:val="00CA58E8"/>
    <w:rsid w:val="00CA6C44"/>
    <w:rsid w:val="00CA6DD5"/>
    <w:rsid w:val="00CA7170"/>
    <w:rsid w:val="00CA738A"/>
    <w:rsid w:val="00CA7753"/>
    <w:rsid w:val="00CA7E0E"/>
    <w:rsid w:val="00CB06AB"/>
    <w:rsid w:val="00CB0E75"/>
    <w:rsid w:val="00CB1504"/>
    <w:rsid w:val="00CB307D"/>
    <w:rsid w:val="00CB36B3"/>
    <w:rsid w:val="00CB387F"/>
    <w:rsid w:val="00CC08EE"/>
    <w:rsid w:val="00CC08F1"/>
    <w:rsid w:val="00CC1B54"/>
    <w:rsid w:val="00CC320A"/>
    <w:rsid w:val="00CC56F4"/>
    <w:rsid w:val="00CC5B2C"/>
    <w:rsid w:val="00CC627C"/>
    <w:rsid w:val="00CC662B"/>
    <w:rsid w:val="00CC745B"/>
    <w:rsid w:val="00CD0317"/>
    <w:rsid w:val="00CD0A5D"/>
    <w:rsid w:val="00CD2680"/>
    <w:rsid w:val="00CD3000"/>
    <w:rsid w:val="00CD3559"/>
    <w:rsid w:val="00CD38BD"/>
    <w:rsid w:val="00CD4212"/>
    <w:rsid w:val="00CD49AE"/>
    <w:rsid w:val="00CD5296"/>
    <w:rsid w:val="00CE02B0"/>
    <w:rsid w:val="00CE03CA"/>
    <w:rsid w:val="00CE0764"/>
    <w:rsid w:val="00CE3F98"/>
    <w:rsid w:val="00CE4A4A"/>
    <w:rsid w:val="00CE4B31"/>
    <w:rsid w:val="00CE5886"/>
    <w:rsid w:val="00CE701B"/>
    <w:rsid w:val="00CE7331"/>
    <w:rsid w:val="00CE7473"/>
    <w:rsid w:val="00CF1126"/>
    <w:rsid w:val="00CF24AD"/>
    <w:rsid w:val="00CF4273"/>
    <w:rsid w:val="00CF49C3"/>
    <w:rsid w:val="00CF5FBE"/>
    <w:rsid w:val="00CF7606"/>
    <w:rsid w:val="00CF77D6"/>
    <w:rsid w:val="00D00889"/>
    <w:rsid w:val="00D01238"/>
    <w:rsid w:val="00D0202D"/>
    <w:rsid w:val="00D028C3"/>
    <w:rsid w:val="00D03781"/>
    <w:rsid w:val="00D0450A"/>
    <w:rsid w:val="00D062B9"/>
    <w:rsid w:val="00D065DA"/>
    <w:rsid w:val="00D06E1E"/>
    <w:rsid w:val="00D1018B"/>
    <w:rsid w:val="00D10A04"/>
    <w:rsid w:val="00D128D7"/>
    <w:rsid w:val="00D131E9"/>
    <w:rsid w:val="00D1471A"/>
    <w:rsid w:val="00D152D9"/>
    <w:rsid w:val="00D15BC3"/>
    <w:rsid w:val="00D16328"/>
    <w:rsid w:val="00D16FF9"/>
    <w:rsid w:val="00D17DF9"/>
    <w:rsid w:val="00D2167C"/>
    <w:rsid w:val="00D2282C"/>
    <w:rsid w:val="00D23D1F"/>
    <w:rsid w:val="00D24C21"/>
    <w:rsid w:val="00D26BBF"/>
    <w:rsid w:val="00D27BC8"/>
    <w:rsid w:val="00D3262D"/>
    <w:rsid w:val="00D32A6A"/>
    <w:rsid w:val="00D34976"/>
    <w:rsid w:val="00D35EDA"/>
    <w:rsid w:val="00D36D16"/>
    <w:rsid w:val="00D41955"/>
    <w:rsid w:val="00D41CEF"/>
    <w:rsid w:val="00D42A9B"/>
    <w:rsid w:val="00D436B0"/>
    <w:rsid w:val="00D43EC5"/>
    <w:rsid w:val="00D44378"/>
    <w:rsid w:val="00D44C7A"/>
    <w:rsid w:val="00D44E9F"/>
    <w:rsid w:val="00D47EDA"/>
    <w:rsid w:val="00D507E7"/>
    <w:rsid w:val="00D516BE"/>
    <w:rsid w:val="00D521CB"/>
    <w:rsid w:val="00D52596"/>
    <w:rsid w:val="00D53811"/>
    <w:rsid w:val="00D53DAE"/>
    <w:rsid w:val="00D543C1"/>
    <w:rsid w:val="00D54667"/>
    <w:rsid w:val="00D5516F"/>
    <w:rsid w:val="00D566D4"/>
    <w:rsid w:val="00D604C1"/>
    <w:rsid w:val="00D62DC1"/>
    <w:rsid w:val="00D64AD2"/>
    <w:rsid w:val="00D65F6E"/>
    <w:rsid w:val="00D702D2"/>
    <w:rsid w:val="00D7034F"/>
    <w:rsid w:val="00D70AD3"/>
    <w:rsid w:val="00D72D6A"/>
    <w:rsid w:val="00D733A1"/>
    <w:rsid w:val="00D74300"/>
    <w:rsid w:val="00D76680"/>
    <w:rsid w:val="00D802C2"/>
    <w:rsid w:val="00D803BC"/>
    <w:rsid w:val="00D81D55"/>
    <w:rsid w:val="00D81F28"/>
    <w:rsid w:val="00D8253A"/>
    <w:rsid w:val="00D84DBD"/>
    <w:rsid w:val="00D85988"/>
    <w:rsid w:val="00D86166"/>
    <w:rsid w:val="00D86C8B"/>
    <w:rsid w:val="00D8737F"/>
    <w:rsid w:val="00D87764"/>
    <w:rsid w:val="00D90E79"/>
    <w:rsid w:val="00D92B64"/>
    <w:rsid w:val="00D93E39"/>
    <w:rsid w:val="00D940CE"/>
    <w:rsid w:val="00D96803"/>
    <w:rsid w:val="00D96B14"/>
    <w:rsid w:val="00D96F38"/>
    <w:rsid w:val="00D97978"/>
    <w:rsid w:val="00DA0A08"/>
    <w:rsid w:val="00DA0CAA"/>
    <w:rsid w:val="00DA171F"/>
    <w:rsid w:val="00DA183F"/>
    <w:rsid w:val="00DA22E7"/>
    <w:rsid w:val="00DA2E0B"/>
    <w:rsid w:val="00DA347F"/>
    <w:rsid w:val="00DA445D"/>
    <w:rsid w:val="00DA701D"/>
    <w:rsid w:val="00DB0890"/>
    <w:rsid w:val="00DB0B04"/>
    <w:rsid w:val="00DB2049"/>
    <w:rsid w:val="00DB2710"/>
    <w:rsid w:val="00DB32C8"/>
    <w:rsid w:val="00DB348A"/>
    <w:rsid w:val="00DB3916"/>
    <w:rsid w:val="00DB3B2C"/>
    <w:rsid w:val="00DB548B"/>
    <w:rsid w:val="00DB59BA"/>
    <w:rsid w:val="00DB689E"/>
    <w:rsid w:val="00DB751D"/>
    <w:rsid w:val="00DC0491"/>
    <w:rsid w:val="00DC09E2"/>
    <w:rsid w:val="00DC23E3"/>
    <w:rsid w:val="00DC3596"/>
    <w:rsid w:val="00DC5559"/>
    <w:rsid w:val="00DC5BE7"/>
    <w:rsid w:val="00DC5EAF"/>
    <w:rsid w:val="00DD19FE"/>
    <w:rsid w:val="00DD203D"/>
    <w:rsid w:val="00DD2D22"/>
    <w:rsid w:val="00DD463B"/>
    <w:rsid w:val="00DD5E88"/>
    <w:rsid w:val="00DD6531"/>
    <w:rsid w:val="00DD7BA3"/>
    <w:rsid w:val="00DE0003"/>
    <w:rsid w:val="00DE0119"/>
    <w:rsid w:val="00DE05C2"/>
    <w:rsid w:val="00DE1CCB"/>
    <w:rsid w:val="00DE2AF3"/>
    <w:rsid w:val="00DE7027"/>
    <w:rsid w:val="00DE7B3D"/>
    <w:rsid w:val="00DF4282"/>
    <w:rsid w:val="00DF4F75"/>
    <w:rsid w:val="00DF61AF"/>
    <w:rsid w:val="00DF7E39"/>
    <w:rsid w:val="00E00787"/>
    <w:rsid w:val="00E00B96"/>
    <w:rsid w:val="00E021D8"/>
    <w:rsid w:val="00E0264D"/>
    <w:rsid w:val="00E03B3D"/>
    <w:rsid w:val="00E05C6B"/>
    <w:rsid w:val="00E07645"/>
    <w:rsid w:val="00E10C48"/>
    <w:rsid w:val="00E118E0"/>
    <w:rsid w:val="00E12966"/>
    <w:rsid w:val="00E129DE"/>
    <w:rsid w:val="00E13C8B"/>
    <w:rsid w:val="00E14292"/>
    <w:rsid w:val="00E14E4F"/>
    <w:rsid w:val="00E150CB"/>
    <w:rsid w:val="00E15476"/>
    <w:rsid w:val="00E15592"/>
    <w:rsid w:val="00E1563B"/>
    <w:rsid w:val="00E15721"/>
    <w:rsid w:val="00E15C7D"/>
    <w:rsid w:val="00E16038"/>
    <w:rsid w:val="00E1633B"/>
    <w:rsid w:val="00E167E1"/>
    <w:rsid w:val="00E17832"/>
    <w:rsid w:val="00E21C48"/>
    <w:rsid w:val="00E23764"/>
    <w:rsid w:val="00E26147"/>
    <w:rsid w:val="00E2730C"/>
    <w:rsid w:val="00E32479"/>
    <w:rsid w:val="00E324A0"/>
    <w:rsid w:val="00E32E2A"/>
    <w:rsid w:val="00E34D03"/>
    <w:rsid w:val="00E35D00"/>
    <w:rsid w:val="00E3666B"/>
    <w:rsid w:val="00E36952"/>
    <w:rsid w:val="00E36DE6"/>
    <w:rsid w:val="00E372B5"/>
    <w:rsid w:val="00E37C9E"/>
    <w:rsid w:val="00E40337"/>
    <w:rsid w:val="00E41BE8"/>
    <w:rsid w:val="00E41D55"/>
    <w:rsid w:val="00E43350"/>
    <w:rsid w:val="00E43737"/>
    <w:rsid w:val="00E43C55"/>
    <w:rsid w:val="00E441FD"/>
    <w:rsid w:val="00E4439E"/>
    <w:rsid w:val="00E5093C"/>
    <w:rsid w:val="00E51B1F"/>
    <w:rsid w:val="00E532C7"/>
    <w:rsid w:val="00E54E86"/>
    <w:rsid w:val="00E54F09"/>
    <w:rsid w:val="00E54F6F"/>
    <w:rsid w:val="00E55F04"/>
    <w:rsid w:val="00E56258"/>
    <w:rsid w:val="00E60723"/>
    <w:rsid w:val="00E61427"/>
    <w:rsid w:val="00E62521"/>
    <w:rsid w:val="00E637E6"/>
    <w:rsid w:val="00E63C9C"/>
    <w:rsid w:val="00E63DEB"/>
    <w:rsid w:val="00E6408C"/>
    <w:rsid w:val="00E64BDE"/>
    <w:rsid w:val="00E667F5"/>
    <w:rsid w:val="00E67B51"/>
    <w:rsid w:val="00E70C9E"/>
    <w:rsid w:val="00E7279F"/>
    <w:rsid w:val="00E736B1"/>
    <w:rsid w:val="00E74803"/>
    <w:rsid w:val="00E74C42"/>
    <w:rsid w:val="00E75332"/>
    <w:rsid w:val="00E7624D"/>
    <w:rsid w:val="00E808D0"/>
    <w:rsid w:val="00E80A7D"/>
    <w:rsid w:val="00E8251D"/>
    <w:rsid w:val="00E8490D"/>
    <w:rsid w:val="00E85B1B"/>
    <w:rsid w:val="00E86EA2"/>
    <w:rsid w:val="00E87E37"/>
    <w:rsid w:val="00E90138"/>
    <w:rsid w:val="00E92CFD"/>
    <w:rsid w:val="00E933DC"/>
    <w:rsid w:val="00E94CA0"/>
    <w:rsid w:val="00E9744A"/>
    <w:rsid w:val="00E97AE2"/>
    <w:rsid w:val="00EA169B"/>
    <w:rsid w:val="00EA26A1"/>
    <w:rsid w:val="00EA4711"/>
    <w:rsid w:val="00EA538F"/>
    <w:rsid w:val="00EA5938"/>
    <w:rsid w:val="00EA5A39"/>
    <w:rsid w:val="00EA5BCF"/>
    <w:rsid w:val="00EA7E15"/>
    <w:rsid w:val="00EB1612"/>
    <w:rsid w:val="00EB1B35"/>
    <w:rsid w:val="00EB492A"/>
    <w:rsid w:val="00EB52C5"/>
    <w:rsid w:val="00EB5843"/>
    <w:rsid w:val="00EB5E79"/>
    <w:rsid w:val="00EB6589"/>
    <w:rsid w:val="00EB761E"/>
    <w:rsid w:val="00EB7C1E"/>
    <w:rsid w:val="00EC1BCB"/>
    <w:rsid w:val="00EC2021"/>
    <w:rsid w:val="00EC2701"/>
    <w:rsid w:val="00EC37D2"/>
    <w:rsid w:val="00EC53F2"/>
    <w:rsid w:val="00EC55C4"/>
    <w:rsid w:val="00EC5795"/>
    <w:rsid w:val="00ED0571"/>
    <w:rsid w:val="00ED094A"/>
    <w:rsid w:val="00ED205C"/>
    <w:rsid w:val="00ED7314"/>
    <w:rsid w:val="00EE3B17"/>
    <w:rsid w:val="00EE481C"/>
    <w:rsid w:val="00EE48F1"/>
    <w:rsid w:val="00EE4A2D"/>
    <w:rsid w:val="00EE544C"/>
    <w:rsid w:val="00EE66E6"/>
    <w:rsid w:val="00EE7A5F"/>
    <w:rsid w:val="00EF14C9"/>
    <w:rsid w:val="00EF2ED7"/>
    <w:rsid w:val="00EF3888"/>
    <w:rsid w:val="00EF3DC1"/>
    <w:rsid w:val="00EF502A"/>
    <w:rsid w:val="00EF5055"/>
    <w:rsid w:val="00EF5967"/>
    <w:rsid w:val="00EF72F8"/>
    <w:rsid w:val="00EF7C44"/>
    <w:rsid w:val="00EF7CD4"/>
    <w:rsid w:val="00F01695"/>
    <w:rsid w:val="00F040C8"/>
    <w:rsid w:val="00F058C4"/>
    <w:rsid w:val="00F059D2"/>
    <w:rsid w:val="00F05BA8"/>
    <w:rsid w:val="00F073AA"/>
    <w:rsid w:val="00F0747C"/>
    <w:rsid w:val="00F07A38"/>
    <w:rsid w:val="00F07BF2"/>
    <w:rsid w:val="00F11DCA"/>
    <w:rsid w:val="00F12D1C"/>
    <w:rsid w:val="00F170C8"/>
    <w:rsid w:val="00F17823"/>
    <w:rsid w:val="00F2303C"/>
    <w:rsid w:val="00F23074"/>
    <w:rsid w:val="00F252C0"/>
    <w:rsid w:val="00F25C19"/>
    <w:rsid w:val="00F2607A"/>
    <w:rsid w:val="00F261AF"/>
    <w:rsid w:val="00F31F13"/>
    <w:rsid w:val="00F359B1"/>
    <w:rsid w:val="00F368EA"/>
    <w:rsid w:val="00F37BB4"/>
    <w:rsid w:val="00F42930"/>
    <w:rsid w:val="00F42F9E"/>
    <w:rsid w:val="00F43DB2"/>
    <w:rsid w:val="00F4639C"/>
    <w:rsid w:val="00F5250B"/>
    <w:rsid w:val="00F526F5"/>
    <w:rsid w:val="00F530DB"/>
    <w:rsid w:val="00F5403B"/>
    <w:rsid w:val="00F56183"/>
    <w:rsid w:val="00F565E0"/>
    <w:rsid w:val="00F573F8"/>
    <w:rsid w:val="00F609DC"/>
    <w:rsid w:val="00F632C5"/>
    <w:rsid w:val="00F63616"/>
    <w:rsid w:val="00F636D1"/>
    <w:rsid w:val="00F64404"/>
    <w:rsid w:val="00F64F3C"/>
    <w:rsid w:val="00F657B2"/>
    <w:rsid w:val="00F65EF3"/>
    <w:rsid w:val="00F66C9B"/>
    <w:rsid w:val="00F67B34"/>
    <w:rsid w:val="00F67EFB"/>
    <w:rsid w:val="00F70EDA"/>
    <w:rsid w:val="00F717DA"/>
    <w:rsid w:val="00F72439"/>
    <w:rsid w:val="00F73A36"/>
    <w:rsid w:val="00F74216"/>
    <w:rsid w:val="00F74453"/>
    <w:rsid w:val="00F76095"/>
    <w:rsid w:val="00F769E0"/>
    <w:rsid w:val="00F777C1"/>
    <w:rsid w:val="00F77DE8"/>
    <w:rsid w:val="00F80E82"/>
    <w:rsid w:val="00F81232"/>
    <w:rsid w:val="00F81CC6"/>
    <w:rsid w:val="00F81E68"/>
    <w:rsid w:val="00F83348"/>
    <w:rsid w:val="00F83CBB"/>
    <w:rsid w:val="00F83F5F"/>
    <w:rsid w:val="00F841C3"/>
    <w:rsid w:val="00F847A8"/>
    <w:rsid w:val="00F874E5"/>
    <w:rsid w:val="00F9078F"/>
    <w:rsid w:val="00F90EC9"/>
    <w:rsid w:val="00F91152"/>
    <w:rsid w:val="00F93435"/>
    <w:rsid w:val="00F95B2D"/>
    <w:rsid w:val="00F960F6"/>
    <w:rsid w:val="00F96918"/>
    <w:rsid w:val="00F979CA"/>
    <w:rsid w:val="00FA0EBD"/>
    <w:rsid w:val="00FA13ED"/>
    <w:rsid w:val="00FA1A7B"/>
    <w:rsid w:val="00FA4546"/>
    <w:rsid w:val="00FA504E"/>
    <w:rsid w:val="00FA5150"/>
    <w:rsid w:val="00FB2E1D"/>
    <w:rsid w:val="00FB365C"/>
    <w:rsid w:val="00FB4843"/>
    <w:rsid w:val="00FB5B4E"/>
    <w:rsid w:val="00FB5F3F"/>
    <w:rsid w:val="00FB7313"/>
    <w:rsid w:val="00FC0A85"/>
    <w:rsid w:val="00FC1AD5"/>
    <w:rsid w:val="00FC1D6F"/>
    <w:rsid w:val="00FC2E6C"/>
    <w:rsid w:val="00FC2FF6"/>
    <w:rsid w:val="00FC3171"/>
    <w:rsid w:val="00FC5D27"/>
    <w:rsid w:val="00FC5E32"/>
    <w:rsid w:val="00FC60B4"/>
    <w:rsid w:val="00FC7502"/>
    <w:rsid w:val="00FD1D35"/>
    <w:rsid w:val="00FD3615"/>
    <w:rsid w:val="00FD3F0E"/>
    <w:rsid w:val="00FD4EB6"/>
    <w:rsid w:val="00FD564D"/>
    <w:rsid w:val="00FD571E"/>
    <w:rsid w:val="00FD6AB7"/>
    <w:rsid w:val="00FD6C2B"/>
    <w:rsid w:val="00FD712F"/>
    <w:rsid w:val="00FE16B3"/>
    <w:rsid w:val="00FE369E"/>
    <w:rsid w:val="00FE4404"/>
    <w:rsid w:val="00FE4C68"/>
    <w:rsid w:val="00FE5BEC"/>
    <w:rsid w:val="00FE74AD"/>
    <w:rsid w:val="00FE772F"/>
    <w:rsid w:val="00FE77E0"/>
    <w:rsid w:val="00FE79FA"/>
    <w:rsid w:val="00FE7EFC"/>
    <w:rsid w:val="00FF15D2"/>
    <w:rsid w:val="00FF48F5"/>
    <w:rsid w:val="00FF539D"/>
    <w:rsid w:val="00FF5443"/>
    <w:rsid w:val="00FF5CF5"/>
    <w:rsid w:val="00FF7A1B"/>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705A3-33AE-48C6-9A3A-48BCBF55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Garamond"/>
    <w:basedOn w:val="Normal"/>
    <w:next w:val="Normal"/>
    <w:link w:val="Heading1Char"/>
    <w:uiPriority w:val="9"/>
    <w:qFormat/>
    <w:rsid w:val="00C9597C"/>
    <w:pPr>
      <w:keepNext/>
      <w:keepLines/>
      <w:spacing w:line="276" w:lineRule="auto"/>
      <w:jc w:val="both"/>
      <w:outlineLvl w:val="0"/>
    </w:pPr>
    <w:rPr>
      <w:rFonts w:ascii="Garamond" w:eastAsia="Times New Roman" w:hAnsi="Garamond"/>
      <w:bCs/>
      <w:szCs w:val="28"/>
    </w:rPr>
  </w:style>
  <w:style w:type="paragraph" w:styleId="Heading2">
    <w:name w:val="heading 2"/>
    <w:basedOn w:val="Normal"/>
    <w:next w:val="Normal"/>
    <w:link w:val="Heading2Char"/>
    <w:unhideWhenUsed/>
    <w:qFormat/>
    <w:rsid w:val="00C9597C"/>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nhideWhenUsed/>
    <w:qFormat/>
    <w:rsid w:val="00C9597C"/>
    <w:pPr>
      <w:keepNext/>
      <w:keepLines/>
      <w:spacing w:before="200"/>
      <w:jc w:val="both"/>
      <w:outlineLvl w:val="2"/>
    </w:pPr>
    <w:rPr>
      <w:rFonts w:ascii="Cambria" w:eastAsia="Times New Roman" w:hAnsi="Cambria"/>
      <w:b/>
      <w:bCs/>
      <w:color w:val="4F81BD"/>
    </w:rPr>
  </w:style>
  <w:style w:type="paragraph" w:styleId="Heading4">
    <w:name w:val="heading 4"/>
    <w:basedOn w:val="Normal"/>
    <w:next w:val="Normal"/>
    <w:link w:val="Heading4Char"/>
    <w:qFormat/>
    <w:rsid w:val="00C9597C"/>
    <w:pPr>
      <w:keepNext/>
      <w:keepLines/>
      <w:spacing w:before="240" w:after="40"/>
      <w:contextualSpacing/>
      <w:jc w:val="both"/>
      <w:outlineLvl w:val="3"/>
    </w:pPr>
    <w:rPr>
      <w:rFonts w:ascii="Times New Roman" w:eastAsia="Times New Roman" w:hAnsi="Times New Roman"/>
      <w:b/>
      <w:color w:val="000000"/>
      <w:lang w:val="en-IN" w:eastAsia="en-IN"/>
    </w:rPr>
  </w:style>
  <w:style w:type="paragraph" w:styleId="Heading5">
    <w:name w:val="heading 5"/>
    <w:basedOn w:val="Normal"/>
    <w:next w:val="Normal"/>
    <w:link w:val="Heading5Char"/>
    <w:qFormat/>
    <w:rsid w:val="00C9597C"/>
    <w:pPr>
      <w:spacing w:before="240" w:after="60"/>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C9597C"/>
    <w:pPr>
      <w:keepNext/>
      <w:keepLines/>
      <w:spacing w:before="200" w:after="40"/>
      <w:contextualSpacing/>
      <w:jc w:val="both"/>
      <w:outlineLvl w:val="5"/>
    </w:pPr>
    <w:rPr>
      <w:rFonts w:ascii="Times New Roman" w:eastAsia="Times New Roman" w:hAnsi="Times New Roman"/>
      <w:b/>
      <w:color w:val="000000"/>
      <w:sz w:val="20"/>
      <w:szCs w:val="20"/>
      <w:lang w:val="en-IN" w:eastAsia="en-IN"/>
    </w:rPr>
  </w:style>
  <w:style w:type="paragraph" w:styleId="Heading7">
    <w:name w:val="heading 7"/>
    <w:basedOn w:val="Normal"/>
    <w:next w:val="Normal"/>
    <w:link w:val="Heading7Char"/>
    <w:qFormat/>
    <w:rsid w:val="00C9597C"/>
    <w:pPr>
      <w:spacing w:before="240" w:after="60"/>
      <w:outlineLvl w:val="6"/>
    </w:pPr>
    <w:rPr>
      <w:rFonts w:ascii="Times New Roman" w:eastAsia="Times New Roman" w:hAnsi="Times New Roman"/>
      <w:lang w:val="en-US"/>
    </w:rPr>
  </w:style>
  <w:style w:type="paragraph" w:styleId="Heading8">
    <w:name w:val="heading 8"/>
    <w:basedOn w:val="Normal"/>
    <w:next w:val="Normal"/>
    <w:uiPriority w:val="9"/>
    <w:unhideWhenUsed/>
    <w:qFormat/>
    <w:rsid w:val="003F3A95"/>
    <w:pPr>
      <w:tabs>
        <w:tab w:val="left" w:pos="5760"/>
      </w:tabs>
      <w:spacing w:before="240" w:after="60" w:line="259" w:lineRule="auto"/>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uiPriority w:val="9"/>
    <w:unhideWhenUsed/>
    <w:qFormat/>
    <w:rsid w:val="003F3A95"/>
    <w:pPr>
      <w:tabs>
        <w:tab w:val="left" w:pos="6480"/>
      </w:tabs>
      <w:spacing w:before="240" w:after="60" w:line="259" w:lineRule="auto"/>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aramond Char"/>
    <w:basedOn w:val="DefaultParagraphFont"/>
    <w:link w:val="Heading1"/>
    <w:uiPriority w:val="9"/>
    <w:qFormat/>
    <w:rsid w:val="00C9597C"/>
    <w:rPr>
      <w:rFonts w:ascii="Garamond" w:eastAsia="Times New Roman" w:hAnsi="Garamond"/>
      <w:bCs/>
      <w:szCs w:val="28"/>
    </w:rPr>
  </w:style>
  <w:style w:type="character" w:customStyle="1" w:styleId="Heading2Char">
    <w:name w:val="Heading 2 Char"/>
    <w:basedOn w:val="DefaultParagraphFont"/>
    <w:link w:val="Heading2"/>
    <w:rsid w:val="00C9597C"/>
    <w:rPr>
      <w:rFonts w:ascii="Cambria" w:eastAsia="Times New Roman" w:hAnsi="Cambria"/>
      <w:b/>
      <w:bCs/>
      <w:color w:val="4F81BD"/>
      <w:sz w:val="26"/>
      <w:szCs w:val="26"/>
      <w:lang w:val="en-US"/>
    </w:rPr>
  </w:style>
  <w:style w:type="character" w:customStyle="1" w:styleId="Heading3Char">
    <w:name w:val="Heading 3 Char"/>
    <w:basedOn w:val="DefaultParagraphFont"/>
    <w:link w:val="Heading3"/>
    <w:qFormat/>
    <w:rsid w:val="00C9597C"/>
    <w:rPr>
      <w:rFonts w:ascii="Cambria" w:eastAsia="Times New Roman" w:hAnsi="Cambria"/>
      <w:b/>
      <w:bCs/>
      <w:color w:val="4F81BD"/>
    </w:rPr>
  </w:style>
  <w:style w:type="character" w:customStyle="1" w:styleId="Heading4Char">
    <w:name w:val="Heading 4 Char"/>
    <w:basedOn w:val="DefaultParagraphFont"/>
    <w:link w:val="Heading4"/>
    <w:rsid w:val="00C9597C"/>
    <w:rPr>
      <w:rFonts w:ascii="Times New Roman" w:eastAsia="Times New Roman" w:hAnsi="Times New Roman"/>
      <w:b/>
      <w:color w:val="000000"/>
      <w:lang w:val="en-IN" w:eastAsia="en-IN"/>
    </w:rPr>
  </w:style>
  <w:style w:type="character" w:customStyle="1" w:styleId="Heading5Char">
    <w:name w:val="Heading 5 Char"/>
    <w:basedOn w:val="DefaultParagraphFont"/>
    <w:link w:val="Heading5"/>
    <w:rsid w:val="00C9597C"/>
    <w:rPr>
      <w:rFonts w:ascii="Times New Roman" w:eastAsia="Times New Roman" w:hAnsi="Times New Roman"/>
      <w:b/>
      <w:bCs/>
      <w:i/>
      <w:iCs/>
      <w:sz w:val="26"/>
      <w:szCs w:val="26"/>
      <w:lang w:val="en-US"/>
    </w:rPr>
  </w:style>
  <w:style w:type="character" w:customStyle="1" w:styleId="Heading6Char">
    <w:name w:val="Heading 6 Char"/>
    <w:basedOn w:val="DefaultParagraphFont"/>
    <w:link w:val="Heading6"/>
    <w:rsid w:val="00C9597C"/>
    <w:rPr>
      <w:rFonts w:ascii="Times New Roman" w:eastAsia="Times New Roman" w:hAnsi="Times New Roman"/>
      <w:b/>
      <w:color w:val="000000"/>
      <w:sz w:val="20"/>
      <w:szCs w:val="20"/>
      <w:lang w:val="en-IN" w:eastAsia="en-IN"/>
    </w:rPr>
  </w:style>
  <w:style w:type="character" w:customStyle="1" w:styleId="Heading7Char">
    <w:name w:val="Heading 7 Char"/>
    <w:basedOn w:val="DefaultParagraphFont"/>
    <w:link w:val="Heading7"/>
    <w:qFormat/>
    <w:rsid w:val="00C9597C"/>
    <w:rPr>
      <w:rFonts w:ascii="Times New Roman" w:eastAsia="Times New Roman" w:hAnsi="Times New Roman"/>
      <w:lang w:val="en-US"/>
    </w:rPr>
  </w:style>
  <w:style w:type="paragraph" w:styleId="ListParagraph">
    <w:name w:val="List Paragraph"/>
    <w:aliases w:val="lp1,elenco"/>
    <w:basedOn w:val="Normal"/>
    <w:link w:val="ListParagraphChar"/>
    <w:uiPriority w:val="34"/>
    <w:qFormat/>
    <w:rsid w:val="00C9597C"/>
    <w:pPr>
      <w:spacing w:after="200" w:line="276" w:lineRule="auto"/>
      <w:ind w:left="720"/>
      <w:contextualSpacing/>
    </w:pPr>
    <w:rPr>
      <w:rFonts w:ascii="Calibri" w:eastAsia="Calibri" w:hAnsi="Calibri"/>
      <w:sz w:val="20"/>
      <w:szCs w:val="20"/>
      <w:lang w:val="en-US"/>
    </w:rPr>
  </w:style>
  <w:style w:type="paragraph" w:customStyle="1" w:styleId="Default">
    <w:name w:val="Default"/>
    <w:rsid w:val="00C9597C"/>
    <w:pPr>
      <w:autoSpaceDE w:val="0"/>
      <w:autoSpaceDN w:val="0"/>
      <w:adjustRightInd w:val="0"/>
    </w:pPr>
    <w:rPr>
      <w:rFonts w:ascii="Arial" w:eastAsia="Calibri" w:hAnsi="Arial" w:cs="Arial"/>
      <w:color w:val="000000"/>
      <w:lang w:val="en-US"/>
    </w:rPr>
  </w:style>
  <w:style w:type="paragraph" w:styleId="BalloonText">
    <w:name w:val="Balloon Text"/>
    <w:basedOn w:val="Normal"/>
    <w:link w:val="BalloonTextChar"/>
    <w:uiPriority w:val="99"/>
    <w:unhideWhenUsed/>
    <w:qFormat/>
    <w:rsid w:val="00C9597C"/>
    <w:rPr>
      <w:rFonts w:ascii="Tahoma" w:eastAsia="Calibri" w:hAnsi="Tahoma"/>
      <w:sz w:val="16"/>
      <w:szCs w:val="16"/>
      <w:lang w:val="en-US"/>
    </w:rPr>
  </w:style>
  <w:style w:type="character" w:customStyle="1" w:styleId="BalloonTextChar">
    <w:name w:val="Balloon Text Char"/>
    <w:basedOn w:val="DefaultParagraphFont"/>
    <w:link w:val="BalloonText"/>
    <w:uiPriority w:val="99"/>
    <w:semiHidden/>
    <w:rsid w:val="00C9597C"/>
    <w:rPr>
      <w:rFonts w:ascii="Tahoma" w:eastAsia="Calibri" w:hAnsi="Tahoma"/>
      <w:sz w:val="16"/>
      <w:szCs w:val="16"/>
      <w:lang w:val="en-US"/>
    </w:rPr>
  </w:style>
  <w:style w:type="paragraph" w:styleId="Title">
    <w:name w:val="Title"/>
    <w:basedOn w:val="Normal"/>
    <w:link w:val="TitleChar"/>
    <w:qFormat/>
    <w:rsid w:val="00C9597C"/>
    <w:pPr>
      <w:jc w:val="center"/>
    </w:pPr>
    <w:rPr>
      <w:rFonts w:ascii="Times New Roman" w:eastAsia="Times New Roman" w:hAnsi="Times New Roman"/>
      <w:b/>
      <w:u w:val="single"/>
      <w:lang w:val="en-US"/>
    </w:rPr>
  </w:style>
  <w:style w:type="character" w:customStyle="1" w:styleId="TitleChar">
    <w:name w:val="Title Char"/>
    <w:basedOn w:val="DefaultParagraphFont"/>
    <w:link w:val="Title"/>
    <w:rsid w:val="00C9597C"/>
    <w:rPr>
      <w:rFonts w:ascii="Times New Roman" w:eastAsia="Times New Roman" w:hAnsi="Times New Roman"/>
      <w:b/>
      <w:u w:val="single"/>
      <w:lang w:val="en-US"/>
    </w:rPr>
  </w:style>
  <w:style w:type="paragraph" w:styleId="Header">
    <w:name w:val="header"/>
    <w:basedOn w:val="Normal"/>
    <w:link w:val="HeaderChar"/>
    <w:uiPriority w:val="99"/>
    <w:qFormat/>
    <w:rsid w:val="00C9597C"/>
    <w:pPr>
      <w:tabs>
        <w:tab w:val="center" w:pos="4320"/>
        <w:tab w:val="right" w:pos="8640"/>
      </w:tabs>
    </w:pPr>
    <w:rPr>
      <w:rFonts w:ascii="Times New Roman" w:eastAsia="Times New Roman" w:hAnsi="Times New Roman"/>
      <w:szCs w:val="20"/>
      <w:lang w:val="en-US"/>
    </w:rPr>
  </w:style>
  <w:style w:type="character" w:customStyle="1" w:styleId="HeaderChar">
    <w:name w:val="Header Char"/>
    <w:basedOn w:val="DefaultParagraphFont"/>
    <w:link w:val="Header"/>
    <w:uiPriority w:val="99"/>
    <w:rsid w:val="00C9597C"/>
    <w:rPr>
      <w:rFonts w:ascii="Times New Roman" w:eastAsia="Times New Roman" w:hAnsi="Times New Roman"/>
      <w:szCs w:val="20"/>
      <w:lang w:val="en-US"/>
    </w:rPr>
  </w:style>
  <w:style w:type="paragraph" w:styleId="NoSpacing">
    <w:name w:val="No Spacing"/>
    <w:link w:val="NoSpacingChar"/>
    <w:uiPriority w:val="1"/>
    <w:qFormat/>
    <w:rsid w:val="00C9597C"/>
    <w:rPr>
      <w:rFonts w:ascii="Calibri" w:eastAsia="Calibri" w:hAnsi="Calibri"/>
      <w:sz w:val="22"/>
      <w:szCs w:val="22"/>
      <w:lang w:val="en-US"/>
    </w:rPr>
  </w:style>
  <w:style w:type="character" w:customStyle="1" w:styleId="NoSpacingChar">
    <w:name w:val="No Spacing Char"/>
    <w:link w:val="NoSpacing"/>
    <w:uiPriority w:val="1"/>
    <w:rsid w:val="00C9597C"/>
    <w:rPr>
      <w:rFonts w:ascii="Calibri" w:eastAsia="Calibri" w:hAnsi="Calibri"/>
      <w:sz w:val="22"/>
      <w:szCs w:val="22"/>
      <w:lang w:val="en-US"/>
    </w:rPr>
  </w:style>
  <w:style w:type="character" w:customStyle="1" w:styleId="apple-style-span">
    <w:name w:val="apple-style-span"/>
    <w:basedOn w:val="DefaultParagraphFont"/>
    <w:rsid w:val="00C9597C"/>
  </w:style>
  <w:style w:type="character" w:customStyle="1" w:styleId="apple-converted-space">
    <w:name w:val="apple-converted-space"/>
    <w:basedOn w:val="DefaultParagraphFont"/>
    <w:rsid w:val="00C9597C"/>
  </w:style>
  <w:style w:type="character" w:styleId="Strong">
    <w:name w:val="Strong"/>
    <w:uiPriority w:val="22"/>
    <w:qFormat/>
    <w:rsid w:val="00C9597C"/>
    <w:rPr>
      <w:b/>
      <w:bCs/>
    </w:rPr>
  </w:style>
  <w:style w:type="paragraph" w:styleId="Caption">
    <w:name w:val="caption"/>
    <w:basedOn w:val="Normal"/>
    <w:next w:val="Normal"/>
    <w:uiPriority w:val="35"/>
    <w:unhideWhenUsed/>
    <w:qFormat/>
    <w:rsid w:val="00C9597C"/>
    <w:pPr>
      <w:spacing w:after="200"/>
    </w:pPr>
    <w:rPr>
      <w:rFonts w:ascii="Calibri" w:eastAsia="Calibri" w:hAnsi="Calibri"/>
      <w:b/>
      <w:bCs/>
      <w:color w:val="4F81BD"/>
      <w:sz w:val="18"/>
      <w:szCs w:val="18"/>
      <w:lang w:val="en-US"/>
    </w:rPr>
  </w:style>
  <w:style w:type="paragraph" w:customStyle="1" w:styleId="CM10">
    <w:name w:val="CM10"/>
    <w:basedOn w:val="Default"/>
    <w:next w:val="Default"/>
    <w:uiPriority w:val="99"/>
    <w:rsid w:val="00C9597C"/>
    <w:pPr>
      <w:widowControl w:val="0"/>
      <w:spacing w:after="268"/>
    </w:pPr>
    <w:rPr>
      <w:rFonts w:ascii="AWCDV-Prakash" w:eastAsia="Times New Roman" w:hAnsi="AWCDV-Prakash" w:cs="Times New Roman"/>
      <w:color w:val="auto"/>
    </w:rPr>
  </w:style>
  <w:style w:type="paragraph" w:customStyle="1" w:styleId="CM4">
    <w:name w:val="CM4"/>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14">
    <w:name w:val="CM14"/>
    <w:basedOn w:val="Default"/>
    <w:next w:val="Default"/>
    <w:uiPriority w:val="99"/>
    <w:rsid w:val="00C9597C"/>
    <w:pPr>
      <w:widowControl w:val="0"/>
      <w:spacing w:after="128"/>
    </w:pPr>
    <w:rPr>
      <w:rFonts w:ascii="AWCDV-Prakash" w:eastAsia="Times New Roman" w:hAnsi="AWCDV-Prakash" w:cs="Times New Roman"/>
      <w:color w:val="auto"/>
    </w:rPr>
  </w:style>
  <w:style w:type="paragraph" w:customStyle="1" w:styleId="CM6">
    <w:name w:val="CM6"/>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customStyle="1" w:styleId="CM8">
    <w:name w:val="CM8"/>
    <w:basedOn w:val="Default"/>
    <w:next w:val="Default"/>
    <w:uiPriority w:val="99"/>
    <w:rsid w:val="00C9597C"/>
    <w:pPr>
      <w:widowControl w:val="0"/>
      <w:spacing w:line="391" w:lineRule="atLeast"/>
    </w:pPr>
    <w:rPr>
      <w:rFonts w:ascii="AWCDV-Prakash" w:eastAsia="Times New Roman" w:hAnsi="AWCDV-Prakash" w:cs="Times New Roman"/>
      <w:color w:val="auto"/>
    </w:rPr>
  </w:style>
  <w:style w:type="paragraph" w:styleId="NormalWeb">
    <w:name w:val="Normal (Web)"/>
    <w:basedOn w:val="Normal"/>
    <w:uiPriority w:val="99"/>
    <w:qFormat/>
    <w:rsid w:val="00C9597C"/>
    <w:pPr>
      <w:spacing w:before="100" w:beforeAutospacing="1" w:after="100" w:afterAutospacing="1"/>
    </w:pPr>
    <w:rPr>
      <w:rFonts w:ascii="Times New Roman" w:eastAsia="Times New Roman" w:hAnsi="Times New Roman"/>
      <w:lang w:val="en-US"/>
    </w:rPr>
  </w:style>
  <w:style w:type="character" w:styleId="Emphasis">
    <w:name w:val="Emphasis"/>
    <w:uiPriority w:val="20"/>
    <w:qFormat/>
    <w:rsid w:val="00C9597C"/>
    <w:rPr>
      <w:i/>
      <w:iCs/>
    </w:rPr>
  </w:style>
  <w:style w:type="character" w:styleId="Hyperlink">
    <w:name w:val="Hyperlink"/>
    <w:uiPriority w:val="99"/>
    <w:unhideWhenUsed/>
    <w:rsid w:val="00C9597C"/>
    <w:rPr>
      <w:color w:val="0000FF"/>
      <w:u w:val="single"/>
    </w:rPr>
  </w:style>
  <w:style w:type="paragraph" w:styleId="Footer">
    <w:name w:val="footer"/>
    <w:basedOn w:val="Normal"/>
    <w:link w:val="FooterChar"/>
    <w:uiPriority w:val="99"/>
    <w:unhideWhenUsed/>
    <w:qFormat/>
    <w:rsid w:val="00C9597C"/>
    <w:pPr>
      <w:tabs>
        <w:tab w:val="center" w:pos="4680"/>
        <w:tab w:val="right" w:pos="9360"/>
      </w:tabs>
    </w:pPr>
    <w:rPr>
      <w:rFonts w:ascii="Calibri" w:eastAsia="Calibri" w:hAnsi="Calibri"/>
      <w:sz w:val="20"/>
      <w:szCs w:val="20"/>
      <w:lang w:val="en-US"/>
    </w:rPr>
  </w:style>
  <w:style w:type="character" w:customStyle="1" w:styleId="FooterChar">
    <w:name w:val="Footer Char"/>
    <w:basedOn w:val="DefaultParagraphFont"/>
    <w:link w:val="Footer"/>
    <w:uiPriority w:val="99"/>
    <w:rsid w:val="00C9597C"/>
    <w:rPr>
      <w:rFonts w:ascii="Calibri" w:eastAsia="Calibri" w:hAnsi="Calibri"/>
      <w:sz w:val="20"/>
      <w:szCs w:val="20"/>
      <w:lang w:val="en-US"/>
    </w:rPr>
  </w:style>
  <w:style w:type="table" w:styleId="TableGrid">
    <w:name w:val="Table Grid"/>
    <w:basedOn w:val="TableNormal"/>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unhideWhenUsed/>
    <w:qFormat/>
    <w:rsid w:val="00C9597C"/>
    <w:rPr>
      <w:rFonts w:ascii="Calibri" w:eastAsia="Calibri" w:hAnsi="Calibri"/>
      <w:sz w:val="20"/>
      <w:szCs w:val="20"/>
      <w:lang w:val="en-US"/>
    </w:rPr>
  </w:style>
  <w:style w:type="character" w:customStyle="1" w:styleId="EndnoteTextChar">
    <w:name w:val="Endnote Text Char"/>
    <w:basedOn w:val="DefaultParagraphFont"/>
    <w:link w:val="EndnoteText"/>
    <w:uiPriority w:val="99"/>
    <w:semiHidden/>
    <w:rsid w:val="00C9597C"/>
    <w:rPr>
      <w:rFonts w:ascii="Calibri" w:eastAsia="Calibri" w:hAnsi="Calibri"/>
      <w:sz w:val="20"/>
      <w:szCs w:val="20"/>
      <w:lang w:val="en-US"/>
    </w:rPr>
  </w:style>
  <w:style w:type="character" w:styleId="EndnoteReference">
    <w:name w:val="endnote reference"/>
    <w:uiPriority w:val="99"/>
    <w:unhideWhenUsed/>
    <w:qFormat/>
    <w:rsid w:val="00C9597C"/>
    <w:rPr>
      <w:vertAlign w:val="superscript"/>
    </w:rPr>
  </w:style>
  <w:style w:type="paragraph" w:styleId="FootnoteText">
    <w:name w:val="footnote text"/>
    <w:basedOn w:val="Normal"/>
    <w:link w:val="FootnoteTextChar"/>
    <w:uiPriority w:val="99"/>
    <w:unhideWhenUsed/>
    <w:qFormat/>
    <w:rsid w:val="00C9597C"/>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C9597C"/>
    <w:rPr>
      <w:rFonts w:ascii="Calibri" w:eastAsia="Calibri" w:hAnsi="Calibri"/>
      <w:sz w:val="20"/>
      <w:szCs w:val="20"/>
      <w:lang w:val="en-US"/>
    </w:rPr>
  </w:style>
  <w:style w:type="character" w:styleId="FootnoteReference">
    <w:name w:val="footnote reference"/>
    <w:uiPriority w:val="99"/>
    <w:unhideWhenUsed/>
    <w:rsid w:val="00C9597C"/>
    <w:rPr>
      <w:vertAlign w:val="superscript"/>
    </w:rPr>
  </w:style>
  <w:style w:type="character" w:customStyle="1" w:styleId="spelle">
    <w:name w:val="spelle"/>
    <w:basedOn w:val="DefaultParagraphFont"/>
    <w:rsid w:val="00C9597C"/>
  </w:style>
  <w:style w:type="character" w:customStyle="1" w:styleId="grame">
    <w:name w:val="grame"/>
    <w:basedOn w:val="DefaultParagraphFont"/>
    <w:rsid w:val="00C9597C"/>
  </w:style>
  <w:style w:type="paragraph" w:styleId="BodyTextIndent">
    <w:name w:val="Body Text Indent"/>
    <w:basedOn w:val="Normal"/>
    <w:link w:val="BodyTextIndentChar"/>
    <w:uiPriority w:val="99"/>
    <w:unhideWhenUsed/>
    <w:qFormat/>
    <w:rsid w:val="00C9597C"/>
    <w:pPr>
      <w:spacing w:before="100" w:beforeAutospacing="1" w:after="100" w:afterAutospacing="1"/>
    </w:pPr>
    <w:rPr>
      <w:rFonts w:ascii="Times New Roman" w:eastAsia="Times New Roman" w:hAnsi="Times New Roman"/>
      <w:lang w:val="en-US"/>
    </w:rPr>
  </w:style>
  <w:style w:type="character" w:customStyle="1" w:styleId="BodyTextIndentChar">
    <w:name w:val="Body Text Indent Char"/>
    <w:basedOn w:val="DefaultParagraphFont"/>
    <w:link w:val="BodyTextIndent"/>
    <w:uiPriority w:val="99"/>
    <w:semiHidden/>
    <w:rsid w:val="00C9597C"/>
    <w:rPr>
      <w:rFonts w:ascii="Times New Roman" w:eastAsia="Times New Roman" w:hAnsi="Times New Roman"/>
      <w:lang w:val="en-US"/>
    </w:rPr>
  </w:style>
  <w:style w:type="paragraph" w:customStyle="1" w:styleId="listparagraph0">
    <w:name w:val="listparagraph"/>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middle">
    <w:name w:val="listparagraphcxspmiddle"/>
    <w:basedOn w:val="Normal"/>
    <w:rsid w:val="00C9597C"/>
    <w:pPr>
      <w:spacing w:before="100" w:beforeAutospacing="1" w:after="100" w:afterAutospacing="1"/>
    </w:pPr>
    <w:rPr>
      <w:rFonts w:ascii="Times New Roman" w:eastAsia="Times New Roman" w:hAnsi="Times New Roman"/>
      <w:lang w:val="en-US"/>
    </w:rPr>
  </w:style>
  <w:style w:type="paragraph" w:customStyle="1" w:styleId="listparagraphcxsplast">
    <w:name w:val="listparagraphcxsplast"/>
    <w:basedOn w:val="Normal"/>
    <w:rsid w:val="00C9597C"/>
    <w:pPr>
      <w:spacing w:before="100" w:beforeAutospacing="1" w:after="100" w:afterAutospacing="1"/>
    </w:pPr>
    <w:rPr>
      <w:rFonts w:ascii="Times New Roman" w:eastAsia="Times New Roman" w:hAnsi="Times New Roman"/>
      <w:lang w:val="en-US"/>
    </w:rPr>
  </w:style>
  <w:style w:type="paragraph" w:customStyle="1" w:styleId="style3">
    <w:name w:val="style3"/>
    <w:basedOn w:val="Normal"/>
    <w:rsid w:val="00C9597C"/>
    <w:pPr>
      <w:spacing w:before="100" w:beforeAutospacing="1" w:after="100" w:afterAutospacing="1"/>
    </w:pPr>
    <w:rPr>
      <w:rFonts w:ascii="Arial" w:eastAsia="Times New Roman" w:hAnsi="Arial" w:cs="Arial"/>
      <w:sz w:val="21"/>
      <w:szCs w:val="21"/>
      <w:lang w:val="en-US"/>
    </w:rPr>
  </w:style>
  <w:style w:type="paragraph" w:customStyle="1" w:styleId="style15">
    <w:name w:val="style15"/>
    <w:basedOn w:val="Normal"/>
    <w:rsid w:val="00C9597C"/>
    <w:pPr>
      <w:spacing w:before="100" w:beforeAutospacing="1" w:after="100" w:afterAutospacing="1"/>
    </w:pPr>
    <w:rPr>
      <w:rFonts w:ascii="Arial" w:eastAsia="Times New Roman" w:hAnsi="Arial" w:cs="Arial"/>
      <w:sz w:val="23"/>
      <w:szCs w:val="23"/>
      <w:lang w:val="en-US"/>
    </w:rPr>
  </w:style>
  <w:style w:type="character" w:styleId="FollowedHyperlink">
    <w:name w:val="FollowedHyperlink"/>
    <w:uiPriority w:val="99"/>
    <w:unhideWhenUsed/>
    <w:rsid w:val="00C9597C"/>
    <w:rPr>
      <w:color w:val="800080"/>
      <w:u w:val="single"/>
    </w:rPr>
  </w:style>
  <w:style w:type="character" w:customStyle="1" w:styleId="style151">
    <w:name w:val="style151"/>
    <w:rsid w:val="00C9597C"/>
    <w:rPr>
      <w:rFonts w:ascii="Arial" w:hAnsi="Arial" w:cs="Arial" w:hint="default"/>
      <w:sz w:val="23"/>
      <w:szCs w:val="23"/>
    </w:rPr>
  </w:style>
  <w:style w:type="paragraph" w:customStyle="1" w:styleId="style17">
    <w:name w:val="style17"/>
    <w:basedOn w:val="Normal"/>
    <w:rsid w:val="00C9597C"/>
    <w:pPr>
      <w:spacing w:before="100" w:beforeAutospacing="1" w:after="100" w:afterAutospacing="1"/>
    </w:pPr>
    <w:rPr>
      <w:rFonts w:ascii="Arial" w:eastAsia="Times New Roman" w:hAnsi="Arial" w:cs="Arial"/>
      <w:sz w:val="27"/>
      <w:szCs w:val="27"/>
      <w:lang w:val="en-US"/>
    </w:rPr>
  </w:style>
  <w:style w:type="character" w:customStyle="1" w:styleId="style171">
    <w:name w:val="style171"/>
    <w:rsid w:val="00C9597C"/>
    <w:rPr>
      <w:rFonts w:ascii="Arial" w:hAnsi="Arial" w:cs="Arial" w:hint="default"/>
      <w:sz w:val="27"/>
      <w:szCs w:val="27"/>
    </w:rPr>
  </w:style>
  <w:style w:type="character" w:customStyle="1" w:styleId="style141">
    <w:name w:val="style141"/>
    <w:rsid w:val="00C9597C"/>
    <w:rPr>
      <w:rFonts w:ascii="Arial" w:hAnsi="Arial" w:cs="Arial" w:hint="default"/>
      <w:sz w:val="27"/>
      <w:szCs w:val="27"/>
    </w:rPr>
  </w:style>
  <w:style w:type="character" w:customStyle="1" w:styleId="style161">
    <w:name w:val="style161"/>
    <w:rsid w:val="00C9597C"/>
    <w:rPr>
      <w:color w:val="000000"/>
    </w:rPr>
  </w:style>
  <w:style w:type="paragraph" w:customStyle="1" w:styleId="style22">
    <w:name w:val="style22"/>
    <w:basedOn w:val="Normal"/>
    <w:rsid w:val="00C9597C"/>
    <w:pPr>
      <w:spacing w:before="100" w:beforeAutospacing="1" w:after="100" w:afterAutospacing="1"/>
    </w:pPr>
    <w:rPr>
      <w:rFonts w:ascii="Arial" w:eastAsia="Times New Roman" w:hAnsi="Arial" w:cs="Arial"/>
      <w:sz w:val="22"/>
      <w:szCs w:val="22"/>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9597C"/>
    <w:pPr>
      <w:spacing w:after="160" w:line="240" w:lineRule="exact"/>
    </w:pPr>
    <w:rPr>
      <w:rFonts w:ascii="Verdana" w:eastAsia="Times New Roman" w:hAnsi="Verdana"/>
      <w:sz w:val="20"/>
      <w:szCs w:val="20"/>
      <w:lang w:val="en-US"/>
    </w:rPr>
  </w:style>
  <w:style w:type="character" w:customStyle="1" w:styleId="style221">
    <w:name w:val="style221"/>
    <w:rsid w:val="00C9597C"/>
    <w:rPr>
      <w:rFonts w:ascii="Arial" w:hAnsi="Arial" w:cs="Arial" w:hint="default"/>
      <w:sz w:val="22"/>
      <w:szCs w:val="22"/>
    </w:rPr>
  </w:style>
  <w:style w:type="paragraph" w:customStyle="1" w:styleId="style32">
    <w:name w:val="style32"/>
    <w:basedOn w:val="Normal"/>
    <w:rsid w:val="00C9597C"/>
    <w:pPr>
      <w:spacing w:before="100" w:beforeAutospacing="1" w:after="100" w:afterAutospacing="1"/>
    </w:pPr>
    <w:rPr>
      <w:rFonts w:ascii="Arial" w:eastAsia="Times New Roman" w:hAnsi="Arial" w:cs="Arial"/>
      <w:lang w:val="en-US"/>
    </w:rPr>
  </w:style>
  <w:style w:type="character" w:customStyle="1" w:styleId="style311">
    <w:name w:val="style311"/>
    <w:qFormat/>
    <w:rsid w:val="00C9597C"/>
    <w:rPr>
      <w:sz w:val="24"/>
      <w:szCs w:val="24"/>
    </w:rPr>
  </w:style>
  <w:style w:type="character" w:customStyle="1" w:styleId="style331">
    <w:name w:val="style331"/>
    <w:rsid w:val="00C9597C"/>
    <w:rPr>
      <w:rFonts w:ascii="Calibri" w:hAnsi="Calibri" w:cs="Calibri" w:hint="default"/>
      <w:sz w:val="27"/>
      <w:szCs w:val="27"/>
    </w:rPr>
  </w:style>
  <w:style w:type="character" w:customStyle="1" w:styleId="style31">
    <w:name w:val="style31"/>
    <w:basedOn w:val="DefaultParagraphFont"/>
    <w:rsid w:val="00C9597C"/>
  </w:style>
  <w:style w:type="character" w:customStyle="1" w:styleId="style37">
    <w:name w:val="style37"/>
    <w:basedOn w:val="DefaultParagraphFont"/>
    <w:rsid w:val="00C9597C"/>
  </w:style>
  <w:style w:type="table" w:styleId="MediumGrid3-Accent1">
    <w:name w:val="Medium Grid 3 Accent 1"/>
    <w:basedOn w:val="TableNormal"/>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C9597C"/>
    <w:pPr>
      <w:spacing w:before="100" w:beforeAutospacing="1" w:after="100" w:afterAutospacing="1"/>
      <w:jc w:val="both"/>
    </w:pPr>
    <w:rPr>
      <w:rFonts w:ascii="Times New Roman" w:eastAsia="Times New Roman" w:hAnsi="Times New Roman"/>
      <w:lang w:eastAsia="en-GB"/>
    </w:rPr>
  </w:style>
  <w:style w:type="paragraph" w:customStyle="1" w:styleId="default0">
    <w:name w:val="default"/>
    <w:basedOn w:val="Normal"/>
    <w:rsid w:val="00C9597C"/>
    <w:pPr>
      <w:spacing w:before="100" w:beforeAutospacing="1" w:after="100" w:afterAutospacing="1"/>
    </w:pPr>
    <w:rPr>
      <w:rFonts w:ascii="Times New Roman" w:eastAsia="Times New Roman" w:hAnsi="Times New Roman"/>
      <w:lang w:val="en-US"/>
    </w:rPr>
  </w:style>
  <w:style w:type="paragraph" w:customStyle="1" w:styleId="style34">
    <w:name w:val="style34"/>
    <w:basedOn w:val="Normal"/>
    <w:uiPriority w:val="99"/>
    <w:rsid w:val="00C9597C"/>
    <w:pPr>
      <w:spacing w:before="100" w:beforeAutospacing="1" w:after="100" w:afterAutospacing="1"/>
    </w:pPr>
    <w:rPr>
      <w:rFonts w:ascii="Times New Roman" w:eastAsia="Calibri" w:hAnsi="Times New Roman"/>
      <w:lang w:val="en-US"/>
    </w:rPr>
  </w:style>
  <w:style w:type="paragraph" w:customStyle="1" w:styleId="style361">
    <w:name w:val="style361"/>
    <w:basedOn w:val="Normal"/>
    <w:uiPriority w:val="99"/>
    <w:rsid w:val="00C9597C"/>
    <w:pPr>
      <w:spacing w:before="100" w:beforeAutospacing="1" w:after="100" w:afterAutospacing="1"/>
    </w:pPr>
    <w:rPr>
      <w:rFonts w:ascii="Times New Roman" w:eastAsia="Calibri" w:hAnsi="Times New Roman"/>
      <w:lang w:val="en-US"/>
    </w:rPr>
  </w:style>
  <w:style w:type="character" w:customStyle="1" w:styleId="style36">
    <w:name w:val="style36"/>
    <w:basedOn w:val="DefaultParagraphFont"/>
    <w:rsid w:val="00C9597C"/>
  </w:style>
  <w:style w:type="character" w:styleId="CommentReference">
    <w:name w:val="annotation reference"/>
    <w:uiPriority w:val="99"/>
    <w:unhideWhenUsed/>
    <w:qFormat/>
    <w:rsid w:val="00C9597C"/>
    <w:rPr>
      <w:sz w:val="16"/>
      <w:szCs w:val="16"/>
    </w:rPr>
  </w:style>
  <w:style w:type="paragraph" w:styleId="CommentText">
    <w:name w:val="annotation text"/>
    <w:basedOn w:val="Normal"/>
    <w:link w:val="CommentTextChar"/>
    <w:uiPriority w:val="99"/>
    <w:unhideWhenUsed/>
    <w:qFormat/>
    <w:rsid w:val="00C9597C"/>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C9597C"/>
    <w:rPr>
      <w:rFonts w:ascii="Calibri" w:eastAsia="Calibri" w:hAnsi="Calibri"/>
      <w:sz w:val="20"/>
      <w:szCs w:val="20"/>
      <w:lang w:val="en-US"/>
    </w:rPr>
  </w:style>
  <w:style w:type="paragraph" w:styleId="CommentSubject">
    <w:name w:val="annotation subject"/>
    <w:basedOn w:val="CommentText"/>
    <w:next w:val="CommentText"/>
    <w:link w:val="CommentSubjectChar"/>
    <w:uiPriority w:val="99"/>
    <w:unhideWhenUsed/>
    <w:qFormat/>
    <w:rsid w:val="00C9597C"/>
    <w:rPr>
      <w:b/>
      <w:bCs/>
    </w:rPr>
  </w:style>
  <w:style w:type="character" w:customStyle="1" w:styleId="CommentSubjectChar">
    <w:name w:val="Comment Subject Char"/>
    <w:basedOn w:val="CommentTextChar"/>
    <w:link w:val="CommentSubject"/>
    <w:uiPriority w:val="99"/>
    <w:semiHidden/>
    <w:rsid w:val="00C9597C"/>
    <w:rPr>
      <w:rFonts w:ascii="Calibri" w:eastAsia="Calibri" w:hAnsi="Calibri"/>
      <w:b/>
      <w:bCs/>
      <w:sz w:val="20"/>
      <w:szCs w:val="20"/>
      <w:lang w:val="en-US"/>
    </w:rPr>
  </w:style>
  <w:style w:type="character" w:customStyle="1" w:styleId="BalloonTextChar1">
    <w:name w:val="Balloon Text Char1"/>
    <w:uiPriority w:val="99"/>
    <w:semiHidden/>
    <w:rsid w:val="00C9597C"/>
    <w:rPr>
      <w:rFonts w:ascii="Tahoma" w:hAnsi="Tahoma" w:cs="Tahoma"/>
      <w:sz w:val="16"/>
      <w:szCs w:val="16"/>
      <w:lang w:val="en-GB"/>
    </w:rPr>
  </w:style>
  <w:style w:type="character" w:customStyle="1" w:styleId="CommentTextChar1">
    <w:name w:val="Comment Text Char1"/>
    <w:uiPriority w:val="99"/>
    <w:semiHidden/>
    <w:rsid w:val="00C9597C"/>
    <w:rPr>
      <w:sz w:val="20"/>
      <w:szCs w:val="20"/>
      <w:lang w:val="en-GB"/>
    </w:rPr>
  </w:style>
  <w:style w:type="character" w:customStyle="1" w:styleId="CommentSubjectChar1">
    <w:name w:val="Comment Subject Char1"/>
    <w:uiPriority w:val="99"/>
    <w:semiHidden/>
    <w:rsid w:val="00C9597C"/>
    <w:rPr>
      <w:b/>
      <w:bCs/>
      <w:sz w:val="20"/>
      <w:szCs w:val="20"/>
      <w:lang w:val="en-GB"/>
    </w:rPr>
  </w:style>
  <w:style w:type="paragraph" w:customStyle="1" w:styleId="style119">
    <w:name w:val="style119"/>
    <w:basedOn w:val="Normal"/>
    <w:rsid w:val="00C9597C"/>
    <w:pPr>
      <w:spacing w:before="100" w:beforeAutospacing="1" w:after="100" w:afterAutospacing="1"/>
    </w:pPr>
    <w:rPr>
      <w:rFonts w:ascii="Arial" w:eastAsia="Calibri" w:hAnsi="Arial" w:cs="Arial"/>
      <w:sz w:val="20"/>
      <w:szCs w:val="20"/>
      <w:lang w:val="en-US" w:bidi="hi-IN"/>
    </w:rPr>
  </w:style>
  <w:style w:type="paragraph" w:customStyle="1" w:styleId="style120">
    <w:name w:val="style120"/>
    <w:basedOn w:val="Normal"/>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201">
    <w:name w:val="style1201"/>
    <w:rsid w:val="00C9597C"/>
    <w:rPr>
      <w:sz w:val="20"/>
      <w:szCs w:val="20"/>
    </w:rPr>
  </w:style>
  <w:style w:type="character" w:customStyle="1" w:styleId="style1191">
    <w:name w:val="style1191"/>
    <w:rsid w:val="00C9597C"/>
    <w:rPr>
      <w:rFonts w:ascii="Arial" w:hAnsi="Arial" w:cs="Arial" w:hint="default"/>
      <w:sz w:val="20"/>
      <w:szCs w:val="20"/>
    </w:rPr>
  </w:style>
  <w:style w:type="character" w:customStyle="1" w:styleId="Heading1Char1">
    <w:name w:val="Heading 1 Char1"/>
    <w:aliases w:val="Garamond Char1"/>
    <w:uiPriority w:val="9"/>
    <w:rsid w:val="00C9597C"/>
    <w:rPr>
      <w:rFonts w:ascii="Cambria" w:eastAsia="Times New Roman" w:hAnsi="Cambria" w:cs="Times New Roman"/>
      <w:b/>
      <w:bCs/>
      <w:color w:val="365F91"/>
      <w:sz w:val="28"/>
      <w:szCs w:val="28"/>
      <w:lang w:val="en-GB"/>
    </w:rPr>
  </w:style>
  <w:style w:type="table" w:styleId="MediumGrid1-Accent1">
    <w:name w:val="Medium Grid 1 Accent 1"/>
    <w:basedOn w:val="TableNormal"/>
    <w:uiPriority w:val="67"/>
    <w:qFormat/>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
    <w:name w:val="Light Grid - Accent 12"/>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14">
    <w:name w:val="style14"/>
    <w:basedOn w:val="Normal"/>
    <w:uiPriority w:val="99"/>
    <w:rsid w:val="00C9597C"/>
    <w:pPr>
      <w:spacing w:before="100" w:beforeAutospacing="1" w:after="100" w:afterAutospacing="1"/>
    </w:pPr>
    <w:rPr>
      <w:rFonts w:ascii="Arial" w:eastAsia="Calibri" w:hAnsi="Arial" w:cs="Arial"/>
      <w:sz w:val="20"/>
      <w:szCs w:val="20"/>
      <w:lang w:val="en-US" w:bidi="hi-IN"/>
    </w:rPr>
  </w:style>
  <w:style w:type="paragraph" w:customStyle="1" w:styleId="style1">
    <w:name w:val="style1"/>
    <w:basedOn w:val="Normal"/>
    <w:uiPriority w:val="99"/>
    <w:rsid w:val="00C9597C"/>
    <w:pPr>
      <w:spacing w:before="100" w:beforeAutospacing="1" w:after="100" w:afterAutospacing="1"/>
    </w:pPr>
    <w:rPr>
      <w:rFonts w:ascii="Arial" w:eastAsia="Calibri" w:hAnsi="Arial" w:cs="Arial"/>
      <w:sz w:val="20"/>
      <w:szCs w:val="20"/>
      <w:lang w:val="en-US"/>
    </w:rPr>
  </w:style>
  <w:style w:type="paragraph" w:customStyle="1" w:styleId="paraattribute2">
    <w:name w:val="paraattribute2"/>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20">
    <w:name w:val="bodytext20"/>
    <w:basedOn w:val="Normal"/>
    <w:rsid w:val="00C9597C"/>
    <w:pPr>
      <w:spacing w:before="100" w:beforeAutospacing="1" w:after="100" w:afterAutospacing="1"/>
    </w:pPr>
    <w:rPr>
      <w:rFonts w:ascii="Times New Roman" w:eastAsia="Times New Roman" w:hAnsi="Times New Roman"/>
      <w:lang w:val="en-US" w:bidi="hi-IN"/>
    </w:rPr>
  </w:style>
  <w:style w:type="paragraph" w:customStyle="1" w:styleId="bodytext0">
    <w:name w:val="bodytext0"/>
    <w:basedOn w:val="Normal"/>
    <w:rsid w:val="00C9597C"/>
    <w:pPr>
      <w:spacing w:before="100" w:beforeAutospacing="1" w:after="100" w:afterAutospacing="1"/>
    </w:pPr>
    <w:rPr>
      <w:rFonts w:ascii="Times New Roman" w:eastAsia="Times New Roman" w:hAnsi="Times New Roman"/>
      <w:lang w:val="en-US"/>
    </w:rPr>
  </w:style>
  <w:style w:type="character" w:customStyle="1" w:styleId="style38">
    <w:name w:val="style38"/>
    <w:basedOn w:val="DefaultParagraphFont"/>
    <w:rsid w:val="00C9597C"/>
  </w:style>
  <w:style w:type="paragraph" w:customStyle="1" w:styleId="style49">
    <w:name w:val="style49"/>
    <w:basedOn w:val="Normal"/>
    <w:uiPriority w:val="99"/>
    <w:rsid w:val="00C9597C"/>
    <w:pPr>
      <w:spacing w:before="100" w:beforeAutospacing="1" w:after="100" w:afterAutospacing="1"/>
    </w:pPr>
    <w:rPr>
      <w:rFonts w:ascii="Times New Roman" w:eastAsia="Calibri" w:hAnsi="Times New Roman"/>
      <w:sz w:val="20"/>
      <w:szCs w:val="20"/>
      <w:lang w:val="en-US" w:bidi="hi-IN"/>
    </w:rPr>
  </w:style>
  <w:style w:type="character" w:customStyle="1" w:styleId="style1361">
    <w:name w:val="style1361"/>
    <w:rsid w:val="00C9597C"/>
    <w:rPr>
      <w:b/>
      <w:bCs/>
    </w:rPr>
  </w:style>
  <w:style w:type="character" w:customStyle="1" w:styleId="style1351">
    <w:name w:val="style1351"/>
    <w:rsid w:val="00C9597C"/>
    <w:rPr>
      <w:b/>
      <w:bCs/>
    </w:rPr>
  </w:style>
  <w:style w:type="character" w:customStyle="1" w:styleId="style1341">
    <w:name w:val="style1341"/>
    <w:rsid w:val="00C9597C"/>
    <w:rPr>
      <w:b/>
      <w:bCs/>
    </w:rPr>
  </w:style>
  <w:style w:type="character" w:customStyle="1" w:styleId="style1331">
    <w:name w:val="style1331"/>
    <w:rsid w:val="00C9597C"/>
    <w:rPr>
      <w:b/>
      <w:bCs/>
    </w:rPr>
  </w:style>
  <w:style w:type="character" w:customStyle="1" w:styleId="style1321">
    <w:name w:val="style1321"/>
    <w:qFormat/>
    <w:rsid w:val="00C9597C"/>
    <w:rPr>
      <w:b/>
      <w:bCs/>
    </w:rPr>
  </w:style>
  <w:style w:type="character" w:customStyle="1" w:styleId="style1311">
    <w:name w:val="style1311"/>
    <w:rsid w:val="00C9597C"/>
    <w:rPr>
      <w:b/>
      <w:bCs/>
    </w:rPr>
  </w:style>
  <w:style w:type="character" w:customStyle="1" w:styleId="style201">
    <w:name w:val="style201"/>
    <w:rsid w:val="00C9597C"/>
    <w:rPr>
      <w:b/>
      <w:bCs/>
    </w:rPr>
  </w:style>
  <w:style w:type="character" w:customStyle="1" w:styleId="style191">
    <w:name w:val="style191"/>
    <w:rsid w:val="00C9597C"/>
    <w:rPr>
      <w:b/>
      <w:bCs/>
    </w:rPr>
  </w:style>
  <w:style w:type="character" w:customStyle="1" w:styleId="style181">
    <w:name w:val="style181"/>
    <w:rsid w:val="00C9597C"/>
    <w:rPr>
      <w:b/>
      <w:bCs/>
    </w:rPr>
  </w:style>
  <w:style w:type="table" w:customStyle="1" w:styleId="LightGrid-Accent13">
    <w:name w:val="Light Grid - Accent 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291">
    <w:name w:val="style291"/>
    <w:rsid w:val="00C9597C"/>
    <w:rPr>
      <w:rFonts w:ascii="Arial" w:hAnsi="Arial" w:cs="Arial" w:hint="default"/>
    </w:rPr>
  </w:style>
  <w:style w:type="paragraph" w:customStyle="1" w:styleId="style2">
    <w:name w:val="style2"/>
    <w:basedOn w:val="Normal"/>
    <w:uiPriority w:val="99"/>
    <w:rsid w:val="00C9597C"/>
    <w:pPr>
      <w:spacing w:before="100" w:beforeAutospacing="1" w:after="100" w:afterAutospacing="1"/>
    </w:pPr>
    <w:rPr>
      <w:rFonts w:ascii="Times New Roman" w:eastAsia="Calibri" w:hAnsi="Times New Roman"/>
      <w:b/>
      <w:bCs/>
      <w:sz w:val="20"/>
      <w:szCs w:val="20"/>
      <w:lang w:val="en-US"/>
    </w:rPr>
  </w:style>
  <w:style w:type="character" w:customStyle="1" w:styleId="ListParagraphChar">
    <w:name w:val="List Paragraph Char"/>
    <w:aliases w:val="lp1 Char,elenco Char"/>
    <w:link w:val="ListParagraph"/>
    <w:uiPriority w:val="34"/>
    <w:locked/>
    <w:rsid w:val="00C9597C"/>
    <w:rPr>
      <w:rFonts w:ascii="Calibri" w:eastAsia="Calibri" w:hAnsi="Calibri"/>
      <w:sz w:val="20"/>
      <w:szCs w:val="20"/>
      <w:lang w:val="en-US"/>
    </w:rPr>
  </w:style>
  <w:style w:type="table" w:styleId="MediumGrid1-Accent3">
    <w:name w:val="Medium Grid 1 Accent 3"/>
    <w:basedOn w:val="TableNormal"/>
    <w:uiPriority w:val="67"/>
    <w:qFormat/>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paragraph">
    <w:name w:val="paragraph"/>
    <w:basedOn w:val="Normal"/>
    <w:rsid w:val="00C9597C"/>
    <w:pPr>
      <w:spacing w:before="100" w:beforeAutospacing="1" w:after="100" w:afterAutospacing="1"/>
    </w:pPr>
    <w:rPr>
      <w:rFonts w:ascii="Times New Roman" w:eastAsia="Times New Roman" w:hAnsi="Times New Roman"/>
      <w:lang w:val="en-US"/>
    </w:rPr>
  </w:style>
  <w:style w:type="character" w:customStyle="1" w:styleId="ilad">
    <w:name w:val="il_ad"/>
    <w:basedOn w:val="DefaultParagraphFont"/>
    <w:rsid w:val="00C9597C"/>
  </w:style>
  <w:style w:type="paragraph" w:customStyle="1" w:styleId="s8">
    <w:name w:val="s8"/>
    <w:basedOn w:val="Normal"/>
    <w:rsid w:val="00C9597C"/>
    <w:pPr>
      <w:spacing w:before="100" w:beforeAutospacing="1" w:after="100" w:afterAutospacing="1"/>
    </w:pPr>
    <w:rPr>
      <w:rFonts w:ascii="Times New Roman" w:eastAsia="Times New Roman" w:hAnsi="Times New Roman"/>
      <w:lang w:val="en-US"/>
    </w:rPr>
  </w:style>
  <w:style w:type="character" w:customStyle="1" w:styleId="s7">
    <w:name w:val="s7"/>
    <w:basedOn w:val="DefaultParagraphFont"/>
    <w:rsid w:val="00C9597C"/>
  </w:style>
  <w:style w:type="paragraph" w:customStyle="1" w:styleId="s10">
    <w:name w:val="s10"/>
    <w:basedOn w:val="Normal"/>
    <w:rsid w:val="00C9597C"/>
    <w:pPr>
      <w:spacing w:before="100" w:beforeAutospacing="1" w:after="100" w:afterAutospacing="1"/>
    </w:pPr>
    <w:rPr>
      <w:rFonts w:ascii="Times New Roman" w:eastAsia="Times New Roman" w:hAnsi="Times New Roman"/>
      <w:lang w:val="en-US"/>
    </w:rPr>
  </w:style>
  <w:style w:type="numbering" w:customStyle="1" w:styleId="NoList1">
    <w:name w:val="No List1"/>
    <w:next w:val="NoList"/>
    <w:uiPriority w:val="99"/>
    <w:semiHidden/>
    <w:unhideWhenUsed/>
    <w:rsid w:val="00C9597C"/>
  </w:style>
  <w:style w:type="table" w:customStyle="1" w:styleId="MediumGrid1-Accent11">
    <w:name w:val="Medium Grid 1 - Accent 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
    <w:name w:val="Light Grid - Accent 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
    <w:name w:val="Light Grid - Accent 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
    <w:name w:val="Light Grid - Accent 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
    <w:name w:val="Light List - Accent 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
    <w:name w:val="Light Grid - Accent 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
    <w:name w:val="Medium Grid 1 - Accent 31"/>
    <w:basedOn w:val="TableNormal"/>
    <w:next w:val="MediumGrid1-Accent3"/>
    <w:uiPriority w:val="67"/>
    <w:qFormat/>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
    <w:name w:val="Grid Table 4 - Accent 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Revision">
    <w:name w:val="Revision"/>
    <w:hidden/>
    <w:uiPriority w:val="99"/>
    <w:semiHidden/>
    <w:rsid w:val="00C9597C"/>
    <w:rPr>
      <w:rFonts w:ascii="Calibri" w:eastAsia="Calibri" w:hAnsi="Calibri"/>
      <w:sz w:val="22"/>
      <w:szCs w:val="22"/>
      <w:lang w:val="en-US"/>
    </w:rPr>
  </w:style>
  <w:style w:type="numbering" w:customStyle="1" w:styleId="NoList2">
    <w:name w:val="No List2"/>
    <w:next w:val="NoList"/>
    <w:uiPriority w:val="99"/>
    <w:semiHidden/>
    <w:unhideWhenUsed/>
    <w:rsid w:val="00C9597C"/>
  </w:style>
  <w:style w:type="table" w:customStyle="1" w:styleId="MediumGrid1-Accent12">
    <w:name w:val="Medium Grid 1 - Accent 1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
    <w:name w:val="Light Grid - Accent 11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
    <w:name w:val="Light Grid - Accent 5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
    <w:name w:val="Light Grid - Accent 1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
    <w:name w:val="Light List - Accent 5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
    <w:name w:val="Light List - Accent 11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
    <w:name w:val="Light Grid - Accent 1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
    <w:name w:val="Medium Grid 1 - Accent 3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
    <w:name w:val="Grid Table 4 Accent 3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
    <w:name w:val="No List3"/>
    <w:next w:val="NoList"/>
    <w:uiPriority w:val="99"/>
    <w:semiHidden/>
    <w:unhideWhenUsed/>
    <w:rsid w:val="00C9597C"/>
  </w:style>
  <w:style w:type="table" w:customStyle="1" w:styleId="MediumGrid1-Accent13">
    <w:name w:val="Medium Grid 1 - Accent 13"/>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
    <w:name w:val="Light Grid - Accent 113"/>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
    <w:name w:val="Light Grid - Accent 53"/>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
    <w:name w:val="Light Grid - Accent 123"/>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
    <w:name w:val="Light List - Accent 53"/>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
    <w:name w:val="Light List - Accent 113"/>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
    <w:name w:val="Light Grid - Accent 133"/>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
    <w:name w:val="Medium Grid 1 - Accent 33"/>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
    <w:name w:val="Grid Table 4 Accent 3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unhideWhenUsed/>
    <w:qFormat/>
    <w:rsid w:val="00C95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9597C"/>
    <w:rPr>
      <w:rFonts w:ascii="Courier New" w:eastAsia="Times New Roman" w:hAnsi="Courier New" w:cs="Courier New"/>
      <w:sz w:val="20"/>
      <w:szCs w:val="20"/>
      <w:lang w:val="en-US"/>
    </w:rPr>
  </w:style>
  <w:style w:type="character" w:customStyle="1" w:styleId="unicode">
    <w:name w:val="unicode"/>
    <w:basedOn w:val="DefaultParagraphFont"/>
    <w:rsid w:val="00C9597C"/>
  </w:style>
  <w:style w:type="character" w:customStyle="1" w:styleId="fn">
    <w:name w:val="fn"/>
    <w:basedOn w:val="DefaultParagraphFont"/>
    <w:rsid w:val="00C9597C"/>
  </w:style>
  <w:style w:type="table" w:customStyle="1" w:styleId="TableGrid1">
    <w:name w:val="Table Grid1"/>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C9597C"/>
  </w:style>
  <w:style w:type="character" w:customStyle="1" w:styleId="aqj">
    <w:name w:val="aqj"/>
    <w:basedOn w:val="DefaultParagraphFont"/>
    <w:rsid w:val="00C9597C"/>
  </w:style>
  <w:style w:type="character" w:customStyle="1" w:styleId="slc367992977963056178">
    <w:name w:val="sl_c_36799297_79_63056178"/>
    <w:basedOn w:val="DefaultParagraphFont"/>
    <w:rsid w:val="00C9597C"/>
  </w:style>
  <w:style w:type="character" w:customStyle="1" w:styleId="slc3679929710863056178">
    <w:name w:val="sl_c_36799297_108_63056178"/>
    <w:basedOn w:val="DefaultParagraphFont"/>
    <w:rsid w:val="00C9597C"/>
  </w:style>
  <w:style w:type="paragraph" w:styleId="Subtitle">
    <w:name w:val="Subtitle"/>
    <w:basedOn w:val="Normal"/>
    <w:next w:val="Normal"/>
    <w:link w:val="SubtitleChar"/>
    <w:qFormat/>
    <w:rsid w:val="00C9597C"/>
    <w:pPr>
      <w:keepNext/>
      <w:keepLines/>
      <w:spacing w:before="360" w:after="80"/>
      <w:contextualSpacing/>
      <w:jc w:val="both"/>
    </w:pPr>
    <w:rPr>
      <w:rFonts w:ascii="Georgia" w:eastAsia="Georgia" w:hAnsi="Georgia" w:cs="Georgia"/>
      <w:i/>
      <w:color w:val="666666"/>
      <w:sz w:val="48"/>
      <w:szCs w:val="48"/>
      <w:lang w:val="en-IN" w:eastAsia="en-IN"/>
    </w:rPr>
  </w:style>
  <w:style w:type="character" w:customStyle="1" w:styleId="SubtitleChar">
    <w:name w:val="Subtitle Char"/>
    <w:basedOn w:val="DefaultParagraphFont"/>
    <w:link w:val="Subtitle"/>
    <w:rsid w:val="00C9597C"/>
    <w:rPr>
      <w:rFonts w:ascii="Georgia" w:eastAsia="Georgia" w:hAnsi="Georgia" w:cs="Georgia"/>
      <w:i/>
      <w:color w:val="666666"/>
      <w:sz w:val="48"/>
      <w:szCs w:val="48"/>
      <w:lang w:val="en-IN" w:eastAsia="en-IN"/>
    </w:rPr>
  </w:style>
  <w:style w:type="character" w:customStyle="1" w:styleId="lede-headlinehighlighted">
    <w:name w:val="lede-headline__highlighted"/>
    <w:basedOn w:val="DefaultParagraphFont"/>
    <w:rsid w:val="00C9597C"/>
  </w:style>
  <w:style w:type="character" w:customStyle="1" w:styleId="mfirst-letter">
    <w:name w:val="m_first-letter"/>
    <w:basedOn w:val="DefaultParagraphFont"/>
    <w:rsid w:val="00C9597C"/>
  </w:style>
  <w:style w:type="character" w:customStyle="1" w:styleId="dictionary">
    <w:name w:val="dictionary"/>
    <w:basedOn w:val="DefaultParagraphFont"/>
    <w:rsid w:val="00C9597C"/>
  </w:style>
  <w:style w:type="table" w:customStyle="1" w:styleId="TableGrid2">
    <w:name w:val="Table Grid2"/>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9597C"/>
  </w:style>
  <w:style w:type="table" w:customStyle="1" w:styleId="MediumGrid1-Accent14">
    <w:name w:val="Medium Grid 1 - Accent 14"/>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4">
    <w:name w:val="Light Grid - Accent 114"/>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4">
    <w:name w:val="Light Grid - Accent 54"/>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4">
    <w:name w:val="Light Grid - Accent 124"/>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4">
    <w:name w:val="Light List - Accent 54"/>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4">
    <w:name w:val="Light List - Accent 114"/>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4">
    <w:name w:val="Light Grid - Accent 134"/>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4">
    <w:name w:val="Medium Grid 1 - Accent 34"/>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TableGrid3">
    <w:name w:val="Table Grid3"/>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
    <w:name w:val="Medium Grid 3 - Accent 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
    <w:name w:val="No List11"/>
    <w:next w:val="NoList"/>
    <w:uiPriority w:val="99"/>
    <w:semiHidden/>
    <w:unhideWhenUsed/>
    <w:rsid w:val="00C9597C"/>
  </w:style>
  <w:style w:type="table" w:customStyle="1" w:styleId="MediumGrid1-Accent111">
    <w:name w:val="Medium Grid 1 - Accent 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
    <w:name w:val="Light Grid - Accent 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
    <w:name w:val="Light Grid - Accent 5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
    <w:name w:val="Light Grid - Accent 1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
    <w:name w:val="Light List - Accent 5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
    <w:name w:val="Light Grid - Accent 1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
    <w:name w:val="Medium Grid 1 - Accent 3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
    <w:name w:val="Grid Table 4 - Accent 3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
    <w:name w:val="No List21"/>
    <w:next w:val="NoList"/>
    <w:uiPriority w:val="99"/>
    <w:semiHidden/>
    <w:unhideWhenUsed/>
    <w:rsid w:val="00C9597C"/>
  </w:style>
  <w:style w:type="table" w:customStyle="1" w:styleId="MediumGrid1-Accent121">
    <w:name w:val="Medium Grid 1 - Accent 121"/>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1">
    <w:name w:val="Light Grid - Accent 1121"/>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1">
    <w:name w:val="Light Grid - Accent 52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1">
    <w:name w:val="Light Grid - Accent 122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1">
    <w:name w:val="Light List - Accent 52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1">
    <w:name w:val="Light List - Accent 1121"/>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1">
    <w:name w:val="Light Grid - Accent 132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1">
    <w:name w:val="Medium Grid 1 - Accent 321"/>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1">
    <w:name w:val="Grid Table 4 Accent 31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1">
    <w:name w:val="No List31"/>
    <w:next w:val="NoList"/>
    <w:uiPriority w:val="99"/>
    <w:semiHidden/>
    <w:unhideWhenUsed/>
    <w:rsid w:val="00C9597C"/>
  </w:style>
  <w:style w:type="table" w:customStyle="1" w:styleId="MediumGrid1-Accent131">
    <w:name w:val="Medium Grid 1 - Accent 131"/>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1">
    <w:name w:val="Light Grid - Accent 1131"/>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1">
    <w:name w:val="Light Grid - Accent 531"/>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1">
    <w:name w:val="Light Grid - Accent 123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1">
    <w:name w:val="Light List - Accent 531"/>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1">
    <w:name w:val="Light List - Accent 1131"/>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1">
    <w:name w:val="Light Grid - Accent 1331"/>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1">
    <w:name w:val="Medium Grid 1 - Accent 331"/>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1">
    <w:name w:val="Grid Table 4 Accent 321"/>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1">
    <w:name w:val="Table Grid11"/>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9597C"/>
  </w:style>
  <w:style w:type="table" w:customStyle="1" w:styleId="TableGrid4">
    <w:name w:val="Table Grid4"/>
    <w:basedOn w:val="TableNormal"/>
    <w:next w:val="TableGrid"/>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
    <w:name w:val="Medium Grid 3 - Accent 12"/>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
    <w:name w:val="Medium Grid 1 - Accent 15"/>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
    <w:name w:val="Light Grid - Accent 115"/>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
    <w:name w:val="Light Grid - Accent 55"/>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
    <w:name w:val="Light Grid - Accent 125"/>
    <w:basedOn w:val="TableNormal"/>
    <w:uiPriority w:val="62"/>
    <w:qFormat/>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
    <w:name w:val="Light List - Accent 55"/>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
    <w:name w:val="Light List - Accent 115"/>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
    <w:name w:val="Light Grid - Accent 1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
    <w:name w:val="Medium Grid 1 - Accent 3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semiHidden/>
    <w:unhideWhenUsed/>
    <w:rsid w:val="00C9597C"/>
  </w:style>
  <w:style w:type="table" w:customStyle="1" w:styleId="MediumGrid1-Accent112">
    <w:name w:val="Medium Grid 1 - Accent 1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
    <w:name w:val="Light Grid - Accent 1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
    <w:name w:val="Light Grid - Accent 512"/>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
    <w:name w:val="Light Grid - Accent 1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
    <w:name w:val="Light List - Accent 512"/>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
    <w:name w:val="Light Grid - Accent 1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
    <w:name w:val="Medium Grid 1 - Accent 3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
    <w:name w:val="Grid Table 4 - Accent 3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
    <w:name w:val="No List22"/>
    <w:next w:val="NoList"/>
    <w:uiPriority w:val="99"/>
    <w:semiHidden/>
    <w:unhideWhenUsed/>
    <w:rsid w:val="00C9597C"/>
  </w:style>
  <w:style w:type="table" w:customStyle="1" w:styleId="MediumGrid1-Accent122">
    <w:name w:val="Medium Grid 1 - Accent 12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22">
    <w:name w:val="Light Grid - Accent 112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22">
    <w:name w:val="Light Grid - Accent 52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22">
    <w:name w:val="Light Grid - Accent 12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22">
    <w:name w:val="Light List - Accent 52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22">
    <w:name w:val="Light List - Accent 112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22">
    <w:name w:val="Light Grid - Accent 132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22">
    <w:name w:val="Medium Grid 1 - Accent 32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12">
    <w:name w:val="Grid Table 4 Accent 31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32">
    <w:name w:val="No List32"/>
    <w:next w:val="NoList"/>
    <w:uiPriority w:val="99"/>
    <w:semiHidden/>
    <w:unhideWhenUsed/>
    <w:rsid w:val="00C9597C"/>
  </w:style>
  <w:style w:type="table" w:customStyle="1" w:styleId="MediumGrid1-Accent132">
    <w:name w:val="Medium Grid 1 - Accent 132"/>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32">
    <w:name w:val="Light Grid - Accent 1132"/>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32">
    <w:name w:val="Light Grid - Accent 532"/>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32">
    <w:name w:val="Light Grid - Accent 12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32">
    <w:name w:val="Light List - Accent 532"/>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32">
    <w:name w:val="Light List - Accent 1132"/>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32">
    <w:name w:val="Light Grid - Accent 1332"/>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32">
    <w:name w:val="Medium Grid 1 - Accent 332"/>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GridTable4Accent322">
    <w:name w:val="Grid Table 4 Accent 322"/>
    <w:basedOn w:val="TableNormal"/>
    <w:uiPriority w:val="49"/>
    <w:rsid w:val="00C9597C"/>
    <w:pPr>
      <w:jc w:val="both"/>
    </w:pPr>
    <w:rPr>
      <w:rFonts w:ascii="Times New Roman" w:hAnsi="Times New Roman"/>
      <w:lang w:val="en-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2">
    <w:name w:val="Table Grid12"/>
    <w:basedOn w:val="TableNormal"/>
    <w:next w:val="TableGrid"/>
    <w:uiPriority w:val="39"/>
    <w:rsid w:val="00C9597C"/>
    <w:rPr>
      <w:rFonts w:ascii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9597C"/>
  </w:style>
  <w:style w:type="table" w:customStyle="1" w:styleId="MediumGrid1-Accent16">
    <w:name w:val="Medium Grid 1 - Accent 16"/>
    <w:basedOn w:val="TableNormal"/>
    <w:next w:val="MediumGrid1-Accent1"/>
    <w:uiPriority w:val="67"/>
    <w:rsid w:val="00C9597C"/>
    <w:pPr>
      <w:jc w:val="both"/>
    </w:pPr>
    <w:rPr>
      <w:rFonts w:ascii="Times New Roman" w:hAnsi="Times New Roman"/>
      <w:lang w:val="en-I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LightGrid-Accent116">
    <w:name w:val="Light Grid - Accent 116"/>
    <w:basedOn w:val="TableNormal"/>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Accent56">
    <w:name w:val="Light Grid - Accent 56"/>
    <w:basedOn w:val="TableNormal"/>
    <w:next w:val="LightGrid-Accent5"/>
    <w:uiPriority w:val="62"/>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Accent126">
    <w:name w:val="Light Grid - Accent 126"/>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List-Accent56">
    <w:name w:val="Light List - Accent 56"/>
    <w:basedOn w:val="TableNormal"/>
    <w:next w:val="LightList-Accent5"/>
    <w:uiPriority w:val="61"/>
    <w:rsid w:val="00C9597C"/>
    <w:pPr>
      <w:jc w:val="both"/>
    </w:pPr>
    <w:rPr>
      <w:rFonts w:asciiTheme="minorHAnsi" w:hAnsiTheme="minorHAnsi" w:cstheme="minorBidi"/>
      <w:sz w:val="22"/>
      <w:szCs w:val="22"/>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116">
    <w:name w:val="Light List - Accent 116"/>
    <w:basedOn w:val="TableNormal"/>
    <w:uiPriority w:val="61"/>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Grid-Accent136">
    <w:name w:val="Light Grid - Accent 136"/>
    <w:basedOn w:val="TableNormal"/>
    <w:uiPriority w:val="62"/>
    <w:rsid w:val="00C9597C"/>
    <w:pPr>
      <w:jc w:val="both"/>
    </w:pPr>
    <w:rPr>
      <w:rFonts w:ascii="Times New Roman" w:hAnsi="Times New Roman"/>
      <w:lang w:val="en-I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MediumGrid1-Accent36">
    <w:name w:val="Medium Grid 1 - Accent 36"/>
    <w:basedOn w:val="TableNormal"/>
    <w:next w:val="MediumGrid1-Accent3"/>
    <w:uiPriority w:val="67"/>
    <w:rsid w:val="00C9597C"/>
    <w:pPr>
      <w:jc w:val="both"/>
    </w:pPr>
    <w:rPr>
      <w:rFonts w:ascii="Times New Roman" w:hAnsi="Times New Roman"/>
      <w:lang w:val="en-IN"/>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numbering" w:customStyle="1" w:styleId="NoList13">
    <w:name w:val="No List13"/>
    <w:next w:val="NoList"/>
    <w:uiPriority w:val="99"/>
    <w:semiHidden/>
    <w:unhideWhenUsed/>
    <w:rsid w:val="00C9597C"/>
  </w:style>
  <w:style w:type="numbering" w:customStyle="1" w:styleId="NoList23">
    <w:name w:val="No List23"/>
    <w:next w:val="NoList"/>
    <w:uiPriority w:val="99"/>
    <w:semiHidden/>
    <w:unhideWhenUsed/>
    <w:rsid w:val="00C9597C"/>
  </w:style>
  <w:style w:type="numbering" w:customStyle="1" w:styleId="NoList33">
    <w:name w:val="No List33"/>
    <w:next w:val="NoList"/>
    <w:uiPriority w:val="99"/>
    <w:semiHidden/>
    <w:unhideWhenUsed/>
    <w:rsid w:val="00C9597C"/>
  </w:style>
  <w:style w:type="numbering" w:customStyle="1" w:styleId="NoList7">
    <w:name w:val="No List7"/>
    <w:next w:val="NoList"/>
    <w:uiPriority w:val="99"/>
    <w:semiHidden/>
    <w:unhideWhenUsed/>
    <w:rsid w:val="00C9597C"/>
  </w:style>
  <w:style w:type="table" w:customStyle="1" w:styleId="TableGrid5">
    <w:name w:val="Table Grid5"/>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
    <w:name w:val="Medium Grid 3 - Accent 13"/>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
    <w:name w:val="Medium Grid 1 - Accent 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
    <w:name w:val="Light Grid - Accent 117"/>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
    <w:name w:val="Light Grid - Accent 5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
    <w:name w:val="Light Grid - Accent 127"/>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
    <w:name w:val="Light List - Accent 5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
    <w:name w:val="Light List - Accent 117"/>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
    <w:name w:val="Light Grid - Accent 1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
    <w:name w:val="Medium Grid 1 - Accent 3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
    <w:name w:val="No List14"/>
    <w:next w:val="NoList"/>
    <w:uiPriority w:val="99"/>
    <w:semiHidden/>
    <w:unhideWhenUsed/>
    <w:rsid w:val="00C9597C"/>
  </w:style>
  <w:style w:type="table" w:customStyle="1" w:styleId="MediumGrid1-Accent113">
    <w:name w:val="Medium Grid 1 - Accent 1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
    <w:name w:val="Light Grid - Accent 1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
    <w:name w:val="Light Grid - Accent 513"/>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
    <w:name w:val="Light Grid - Accent 1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
    <w:name w:val="Light List - Accent 513"/>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
    <w:name w:val="Light Grid - Accent 1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
    <w:name w:val="Medium Grid 1 - Accent 3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
    <w:name w:val="Grid Table 4 - Accent 3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
    <w:name w:val="No List24"/>
    <w:next w:val="NoList"/>
    <w:uiPriority w:val="99"/>
    <w:semiHidden/>
    <w:unhideWhenUsed/>
    <w:rsid w:val="00C9597C"/>
  </w:style>
  <w:style w:type="table" w:customStyle="1" w:styleId="MediumGrid1-Accent123">
    <w:name w:val="Medium Grid 1 - Accent 12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
    <w:name w:val="Light Grid - Accent 112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
    <w:name w:val="Light Grid - Accent 52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
    <w:name w:val="Light Grid - Accent 122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
    <w:name w:val="Light List - Accent 52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
    <w:name w:val="Light List - Accent 112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
    <w:name w:val="Light Grid - Accent 132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
    <w:name w:val="Medium Grid 1 - Accent 32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
    <w:name w:val="Grid Table 4 Accent 3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
    <w:name w:val="No List34"/>
    <w:next w:val="NoList"/>
    <w:uiPriority w:val="99"/>
    <w:semiHidden/>
    <w:unhideWhenUsed/>
    <w:rsid w:val="00C9597C"/>
  </w:style>
  <w:style w:type="table" w:customStyle="1" w:styleId="MediumGrid1-Accent133">
    <w:name w:val="Medium Grid 1 - Accent 13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
    <w:name w:val="Light Grid - Accent 113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
    <w:name w:val="Light Grid - Accent 53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
    <w:name w:val="Light Grid - Accent 123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
    <w:name w:val="Light List - Accent 53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
    <w:name w:val="Light List - Accent 113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
    <w:name w:val="Light Grid - Accent 133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
    <w:name w:val="Medium Grid 1 - Accent 33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
    <w:name w:val="Grid Table 4 Accent 32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
    <w:name w:val="Table Grid13"/>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9597C"/>
  </w:style>
  <w:style w:type="table" w:customStyle="1" w:styleId="MediumGrid1-Accent141">
    <w:name w:val="Medium Grid 1 - Accent 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
    <w:name w:val="Light Grid - Accent 1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
    <w:name w:val="Light Grid - Accent 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
    <w:name w:val="Light Grid - Accent 1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
    <w:name w:val="Light List - Accent 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
    <w:name w:val="Light List - Accent 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
    <w:name w:val="Light Grid - Accent 1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
    <w:name w:val="Medium Grid 1 - Accent 3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
    <w:name w:val="Table Grid21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
    <w:name w:val="Medium Grid 3 - Accent 1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
    <w:name w:val="No List111"/>
    <w:next w:val="NoList"/>
    <w:uiPriority w:val="99"/>
    <w:semiHidden/>
    <w:unhideWhenUsed/>
    <w:rsid w:val="00C9597C"/>
  </w:style>
  <w:style w:type="table" w:customStyle="1" w:styleId="MediumGrid1-Accent1111">
    <w:name w:val="Medium Grid 1 - Accent 1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
    <w:name w:val="Light Grid - Accent 1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
    <w:name w:val="Light Grid - Accent 51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
    <w:name w:val="Light Grid - Accent 1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
    <w:name w:val="Light List - Accent 51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
    <w:name w:val="Light Grid - Accent 1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
    <w:name w:val="Medium Grid 1 - Accent 3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
    <w:name w:val="Grid Table 4 - Accent 3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
    <w:name w:val="No List211"/>
    <w:next w:val="NoList"/>
    <w:uiPriority w:val="99"/>
    <w:semiHidden/>
    <w:unhideWhenUsed/>
    <w:rsid w:val="00C9597C"/>
  </w:style>
  <w:style w:type="table" w:customStyle="1" w:styleId="MediumGrid1-Accent1211">
    <w:name w:val="Medium Grid 1 - Accent 12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
    <w:name w:val="Light Grid - Accent 112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
    <w:name w:val="Light Grid - Accent 52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
    <w:name w:val="Light Grid - Accent 12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
    <w:name w:val="Light List - Accent 52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
    <w:name w:val="Light List - Accent 112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
    <w:name w:val="Light Grid - Accent 132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
    <w:name w:val="Medium Grid 1 - Accent 32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
    <w:name w:val="Grid Table 4 Accent 3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
    <w:name w:val="No List311"/>
    <w:next w:val="NoList"/>
    <w:uiPriority w:val="99"/>
    <w:semiHidden/>
    <w:unhideWhenUsed/>
    <w:rsid w:val="00C9597C"/>
  </w:style>
  <w:style w:type="table" w:customStyle="1" w:styleId="MediumGrid1-Accent1311">
    <w:name w:val="Medium Grid 1 - Accent 13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
    <w:name w:val="Light Grid - Accent 113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
    <w:name w:val="Light Grid - Accent 53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
    <w:name w:val="Light Grid - Accent 12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
    <w:name w:val="Light List - Accent 53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
    <w:name w:val="Light List - Accent 113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
    <w:name w:val="Light Grid - Accent 133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
    <w:name w:val="Medium Grid 1 - Accent 33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
    <w:name w:val="Grid Table 4 Accent 32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
    <w:name w:val="Table Grid11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9597C"/>
  </w:style>
  <w:style w:type="table" w:customStyle="1" w:styleId="MediumGrid1-Accent151">
    <w:name w:val="Medium Grid 1 - Accent 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
    <w:name w:val="Light Grid - Accent 1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
    <w:name w:val="Light Grid - Accent 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
    <w:name w:val="Light Grid - Accent 1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
    <w:name w:val="Light List - Accent 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
    <w:name w:val="Light List - Accent 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
    <w:name w:val="Light Grid - Accent 1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
    <w:name w:val="Medium Grid 1 - Accent 3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
    <w:name w:val="No List121"/>
    <w:next w:val="NoList"/>
    <w:uiPriority w:val="99"/>
    <w:semiHidden/>
    <w:unhideWhenUsed/>
    <w:rsid w:val="00C9597C"/>
  </w:style>
  <w:style w:type="numbering" w:customStyle="1" w:styleId="NoList221">
    <w:name w:val="No List221"/>
    <w:next w:val="NoList"/>
    <w:uiPriority w:val="99"/>
    <w:semiHidden/>
    <w:unhideWhenUsed/>
    <w:rsid w:val="00C9597C"/>
  </w:style>
  <w:style w:type="numbering" w:customStyle="1" w:styleId="NoList321">
    <w:name w:val="No List321"/>
    <w:next w:val="NoList"/>
    <w:uiPriority w:val="99"/>
    <w:semiHidden/>
    <w:unhideWhenUsed/>
    <w:rsid w:val="00C9597C"/>
  </w:style>
  <w:style w:type="numbering" w:customStyle="1" w:styleId="NoList61">
    <w:name w:val="No List61"/>
    <w:next w:val="NoList"/>
    <w:uiPriority w:val="99"/>
    <w:semiHidden/>
    <w:unhideWhenUsed/>
    <w:rsid w:val="00C9597C"/>
  </w:style>
  <w:style w:type="table" w:customStyle="1" w:styleId="MediumGrid1-Accent161">
    <w:name w:val="Medium Grid 1 - Accent 1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
    <w:name w:val="Light Grid - Accent 11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
    <w:name w:val="Light Grid - Accent 5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
    <w:name w:val="Light Grid - Accent 1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
    <w:name w:val="Light List - Accent 5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
    <w:name w:val="Light List - Accent 11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
    <w:name w:val="Light Grid - Accent 1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
    <w:name w:val="Medium Grid 1 - Accent 3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
    <w:name w:val="No List131"/>
    <w:next w:val="NoList"/>
    <w:uiPriority w:val="99"/>
    <w:semiHidden/>
    <w:unhideWhenUsed/>
    <w:rsid w:val="00C9597C"/>
  </w:style>
  <w:style w:type="numbering" w:customStyle="1" w:styleId="NoList231">
    <w:name w:val="No List231"/>
    <w:next w:val="NoList"/>
    <w:uiPriority w:val="99"/>
    <w:semiHidden/>
    <w:unhideWhenUsed/>
    <w:rsid w:val="00C9597C"/>
  </w:style>
  <w:style w:type="numbering" w:customStyle="1" w:styleId="NoList331">
    <w:name w:val="No List331"/>
    <w:next w:val="NoList"/>
    <w:uiPriority w:val="99"/>
    <w:semiHidden/>
    <w:unhideWhenUsed/>
    <w:rsid w:val="00C9597C"/>
  </w:style>
  <w:style w:type="numbering" w:customStyle="1" w:styleId="NoList8">
    <w:name w:val="No List8"/>
    <w:next w:val="NoList"/>
    <w:uiPriority w:val="99"/>
    <w:semiHidden/>
    <w:unhideWhenUsed/>
    <w:rsid w:val="00C9597C"/>
  </w:style>
  <w:style w:type="table" w:customStyle="1" w:styleId="TableGrid6">
    <w:name w:val="Table Grid6"/>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
    <w:name w:val="Medium Grid 3 - Accent 14"/>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
    <w:name w:val="Medium Grid 1 - Accent 18"/>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
    <w:name w:val="Light Grid - Accent 118"/>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
    <w:name w:val="Light Grid - Accent 58"/>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
    <w:name w:val="Light Grid - Accent 128"/>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
    <w:name w:val="Light List - Accent 58"/>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
    <w:name w:val="Light List - Accent 118"/>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
    <w:name w:val="Light Grid - Accent 1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
    <w:name w:val="Medium Grid 1 - Accent 3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
    <w:name w:val="No List15"/>
    <w:next w:val="NoList"/>
    <w:uiPriority w:val="99"/>
    <w:semiHidden/>
    <w:unhideWhenUsed/>
    <w:rsid w:val="00C9597C"/>
  </w:style>
  <w:style w:type="table" w:customStyle="1" w:styleId="MediumGrid1-Accent114">
    <w:name w:val="Medium Grid 1 - Accent 1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
    <w:name w:val="Light Grid - Accent 1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
    <w:name w:val="Light Grid - Accent 514"/>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
    <w:name w:val="Light Grid - Accent 1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
    <w:name w:val="Light List - Accent 514"/>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
    <w:name w:val="Light List - Accent 11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
    <w:name w:val="Light Grid - Accent 1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
    <w:name w:val="Medium Grid 1 - Accent 3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
    <w:name w:val="Grid Table 4 - Accent 3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
    <w:name w:val="No List25"/>
    <w:next w:val="NoList"/>
    <w:uiPriority w:val="99"/>
    <w:semiHidden/>
    <w:unhideWhenUsed/>
    <w:rsid w:val="00C9597C"/>
  </w:style>
  <w:style w:type="table" w:customStyle="1" w:styleId="MediumGrid1-Accent124">
    <w:name w:val="Medium Grid 1 - Accent 12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
    <w:name w:val="Light Grid - Accent 112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
    <w:name w:val="Light Grid - Accent 52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
    <w:name w:val="Light Grid - Accent 122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
    <w:name w:val="Light List - Accent 52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
    <w:name w:val="Light List - Accent 112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
    <w:name w:val="Light Grid - Accent 132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
    <w:name w:val="Medium Grid 1 - Accent 32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
    <w:name w:val="Grid Table 4 Accent 3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
    <w:name w:val="No List35"/>
    <w:next w:val="NoList"/>
    <w:uiPriority w:val="99"/>
    <w:semiHidden/>
    <w:unhideWhenUsed/>
    <w:rsid w:val="00C9597C"/>
  </w:style>
  <w:style w:type="table" w:customStyle="1" w:styleId="MediumGrid1-Accent134">
    <w:name w:val="Medium Grid 1 - Accent 13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
    <w:name w:val="Light Grid - Accent 113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
    <w:name w:val="Light Grid - Accent 53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
    <w:name w:val="Light Grid - Accent 123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
    <w:name w:val="Light List - Accent 53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
    <w:name w:val="Light List - Accent 113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
    <w:name w:val="Light Grid - Accent 133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
    <w:name w:val="Medium Grid 1 - Accent 33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
    <w:name w:val="Grid Table 4 Accent 32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
    <w:name w:val="Table Grid14"/>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C9597C"/>
  </w:style>
  <w:style w:type="table" w:customStyle="1" w:styleId="MediumGrid1-Accent142">
    <w:name w:val="Medium Grid 1 - Accent 14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
    <w:name w:val="Light Grid - Accent 114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
    <w:name w:val="Light Grid - Accent 54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
    <w:name w:val="Light Grid - Accent 124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
    <w:name w:val="Light List - Accent 54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
    <w:name w:val="Light List - Accent 114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
    <w:name w:val="Light Grid - Accent 134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
    <w:name w:val="Medium Grid 1 - Accent 34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
    <w:name w:val="Table Grid212"/>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
    <w:name w:val="Medium Grid 3 - Accent 112"/>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
    <w:name w:val="No List112"/>
    <w:next w:val="NoList"/>
    <w:uiPriority w:val="99"/>
    <w:semiHidden/>
    <w:unhideWhenUsed/>
    <w:rsid w:val="00C9597C"/>
  </w:style>
  <w:style w:type="table" w:customStyle="1" w:styleId="MediumGrid1-Accent1112">
    <w:name w:val="Medium Grid 1 - Accent 11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
    <w:name w:val="Light Grid - Accent 11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
    <w:name w:val="Light Grid - Accent 5112"/>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
    <w:name w:val="Light Grid - Accent 12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
    <w:name w:val="Light List - Accent 5112"/>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
    <w:name w:val="Light List - Accent 111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
    <w:name w:val="Light Grid - Accent 131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
    <w:name w:val="Medium Grid 1 - Accent 31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
    <w:name w:val="Grid Table 4 - Accent 31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
    <w:name w:val="No List212"/>
    <w:next w:val="NoList"/>
    <w:uiPriority w:val="99"/>
    <w:semiHidden/>
    <w:unhideWhenUsed/>
    <w:rsid w:val="00C9597C"/>
  </w:style>
  <w:style w:type="table" w:customStyle="1" w:styleId="MediumGrid1-Accent1212">
    <w:name w:val="Medium Grid 1 - Accent 12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
    <w:name w:val="Light Grid - Accent 1121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
    <w:name w:val="Light Grid - Accent 52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
    <w:name w:val="Light Grid - Accent 12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
    <w:name w:val="Light List - Accent 52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
    <w:name w:val="Light List - Accent 112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
    <w:name w:val="Light Grid - Accent 132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
    <w:name w:val="Medium Grid 1 - Accent 32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
    <w:name w:val="Grid Table 4 Accent 31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
    <w:name w:val="No List312"/>
    <w:next w:val="NoList"/>
    <w:uiPriority w:val="99"/>
    <w:semiHidden/>
    <w:unhideWhenUsed/>
    <w:rsid w:val="00C9597C"/>
  </w:style>
  <w:style w:type="table" w:customStyle="1" w:styleId="MediumGrid1-Accent1312">
    <w:name w:val="Medium Grid 1 - Accent 131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
    <w:name w:val="Light Grid - Accent 1131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
    <w:name w:val="Light Grid - Accent 531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
    <w:name w:val="Light Grid - Accent 12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
    <w:name w:val="Light List - Accent 531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
    <w:name w:val="Light List - Accent 1131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
    <w:name w:val="Light Grid - Accent 1331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
    <w:name w:val="Medium Grid 1 - Accent 331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
    <w:name w:val="Grid Table 4 Accent 3212"/>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
    <w:name w:val="Table Grid112"/>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9597C"/>
  </w:style>
  <w:style w:type="table" w:customStyle="1" w:styleId="MediumGrid1-Accent152">
    <w:name w:val="Medium Grid 1 - Accent 15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
    <w:name w:val="Light Grid - Accent 115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
    <w:name w:val="Light Grid - Accent 55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
    <w:name w:val="Light Grid - Accent 125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
    <w:name w:val="Light List - Accent 55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
    <w:name w:val="Light List - Accent 115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
    <w:name w:val="Light Grid - Accent 135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
    <w:name w:val="Medium Grid 1 - Accent 35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
    <w:name w:val="No List122"/>
    <w:next w:val="NoList"/>
    <w:uiPriority w:val="99"/>
    <w:semiHidden/>
    <w:unhideWhenUsed/>
    <w:rsid w:val="00C9597C"/>
  </w:style>
  <w:style w:type="numbering" w:customStyle="1" w:styleId="NoList222">
    <w:name w:val="No List222"/>
    <w:next w:val="NoList"/>
    <w:uiPriority w:val="99"/>
    <w:semiHidden/>
    <w:unhideWhenUsed/>
    <w:rsid w:val="00C9597C"/>
  </w:style>
  <w:style w:type="numbering" w:customStyle="1" w:styleId="NoList322">
    <w:name w:val="No List322"/>
    <w:next w:val="NoList"/>
    <w:uiPriority w:val="99"/>
    <w:semiHidden/>
    <w:unhideWhenUsed/>
    <w:rsid w:val="00C9597C"/>
  </w:style>
  <w:style w:type="numbering" w:customStyle="1" w:styleId="NoList62">
    <w:name w:val="No List62"/>
    <w:next w:val="NoList"/>
    <w:uiPriority w:val="99"/>
    <w:semiHidden/>
    <w:unhideWhenUsed/>
    <w:rsid w:val="00C9597C"/>
  </w:style>
  <w:style w:type="table" w:customStyle="1" w:styleId="MediumGrid1-Accent162">
    <w:name w:val="Medium Grid 1 - Accent 162"/>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
    <w:name w:val="Light Grid - Accent 1162"/>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
    <w:name w:val="Light Grid - Accent 562"/>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
    <w:name w:val="Light Grid - Accent 126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
    <w:name w:val="Light List - Accent 562"/>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
    <w:name w:val="Light List - Accent 1162"/>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
    <w:name w:val="Light Grid - Accent 1362"/>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
    <w:name w:val="Medium Grid 1 - Accent 362"/>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
    <w:name w:val="No List132"/>
    <w:next w:val="NoList"/>
    <w:uiPriority w:val="99"/>
    <w:semiHidden/>
    <w:unhideWhenUsed/>
    <w:rsid w:val="00C9597C"/>
  </w:style>
  <w:style w:type="numbering" w:customStyle="1" w:styleId="NoList232">
    <w:name w:val="No List232"/>
    <w:next w:val="NoList"/>
    <w:uiPriority w:val="99"/>
    <w:semiHidden/>
    <w:unhideWhenUsed/>
    <w:rsid w:val="00C9597C"/>
  </w:style>
  <w:style w:type="numbering" w:customStyle="1" w:styleId="NoList332">
    <w:name w:val="No List332"/>
    <w:next w:val="NoList"/>
    <w:uiPriority w:val="99"/>
    <w:semiHidden/>
    <w:unhideWhenUsed/>
    <w:rsid w:val="00C9597C"/>
  </w:style>
  <w:style w:type="numbering" w:customStyle="1" w:styleId="NoList9">
    <w:name w:val="No List9"/>
    <w:next w:val="NoList"/>
    <w:uiPriority w:val="99"/>
    <w:semiHidden/>
    <w:unhideWhenUsed/>
    <w:rsid w:val="00C9597C"/>
  </w:style>
  <w:style w:type="table" w:customStyle="1" w:styleId="TableGrid7">
    <w:name w:val="Table Grid7"/>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
    <w:name w:val="Medium Grid 3 - Accent 15"/>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
    <w:name w:val="Medium Grid 1 - Accent 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
    <w:name w:val="Light Grid - Accent 119"/>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
    <w:name w:val="Light Grid - Accent 5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
    <w:name w:val="Light Grid - Accent 129"/>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
    <w:name w:val="Light List - Accent 5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
    <w:name w:val="Light Grid - Accent 139"/>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
    <w:name w:val="Medium Grid 1 - Accent 39"/>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
    <w:name w:val="No List16"/>
    <w:next w:val="NoList"/>
    <w:uiPriority w:val="99"/>
    <w:semiHidden/>
    <w:unhideWhenUsed/>
    <w:rsid w:val="00C9597C"/>
  </w:style>
  <w:style w:type="table" w:customStyle="1" w:styleId="MediumGrid1-Accent115">
    <w:name w:val="Medium Grid 1 - Accent 1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
    <w:name w:val="Light Grid - Accent 1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
    <w:name w:val="Light Grid - Accent 515"/>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
    <w:name w:val="Light Grid - Accent 1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
    <w:name w:val="Light List - Accent 515"/>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
    <w:name w:val="Light List - Accent 11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
    <w:name w:val="Light Grid - Accent 1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
    <w:name w:val="Medium Grid 1 - Accent 3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
    <w:name w:val="Grid Table 4 - Accent 3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
    <w:name w:val="No List26"/>
    <w:next w:val="NoList"/>
    <w:uiPriority w:val="99"/>
    <w:semiHidden/>
    <w:unhideWhenUsed/>
    <w:rsid w:val="00C9597C"/>
  </w:style>
  <w:style w:type="table" w:customStyle="1" w:styleId="MediumGrid1-Accent125">
    <w:name w:val="Medium Grid 1 - Accent 12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
    <w:name w:val="Light Grid - Accent 112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
    <w:name w:val="Light Grid - Accent 52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
    <w:name w:val="Light Grid - Accent 122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
    <w:name w:val="Light List - Accent 52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
    <w:name w:val="Light List - Accent 112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
    <w:name w:val="Light Grid - Accent 132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
    <w:name w:val="Medium Grid 1 - Accent 32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
    <w:name w:val="Grid Table 4 Accent 3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
    <w:name w:val="No List36"/>
    <w:next w:val="NoList"/>
    <w:uiPriority w:val="99"/>
    <w:semiHidden/>
    <w:unhideWhenUsed/>
    <w:rsid w:val="00C9597C"/>
  </w:style>
  <w:style w:type="table" w:customStyle="1" w:styleId="MediumGrid1-Accent135">
    <w:name w:val="Medium Grid 1 - Accent 13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
    <w:name w:val="Light Grid - Accent 113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
    <w:name w:val="Light Grid - Accent 53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
    <w:name w:val="Light Grid - Accent 12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
    <w:name w:val="Light List - Accent 53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
    <w:name w:val="Light List - Accent 113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
    <w:name w:val="Light Grid - Accent 133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
    <w:name w:val="Medium Grid 1 - Accent 33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
    <w:name w:val="Grid Table 4 Accent 32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
    <w:name w:val="Table Grid15"/>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9597C"/>
  </w:style>
  <w:style w:type="table" w:customStyle="1" w:styleId="MediumGrid1-Accent143">
    <w:name w:val="Medium Grid 1 - Accent 14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
    <w:name w:val="Light Grid - Accent 114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
    <w:name w:val="Light Grid - Accent 54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
    <w:name w:val="Light Grid - Accent 124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
    <w:name w:val="Light List - Accent 54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
    <w:name w:val="Light List - Accent 114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
    <w:name w:val="Light Grid - Accent 134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
    <w:name w:val="Medium Grid 1 - Accent 34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
    <w:name w:val="Table Grid213"/>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
    <w:name w:val="Medium Grid 3 - Accent 113"/>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
    <w:name w:val="No List113"/>
    <w:next w:val="NoList"/>
    <w:uiPriority w:val="99"/>
    <w:semiHidden/>
    <w:unhideWhenUsed/>
    <w:rsid w:val="00C9597C"/>
  </w:style>
  <w:style w:type="table" w:customStyle="1" w:styleId="MediumGrid1-Accent1113">
    <w:name w:val="Medium Grid 1 - Accent 11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
    <w:name w:val="Light Grid - Accent 11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
    <w:name w:val="Light Grid - Accent 5113"/>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
    <w:name w:val="Light Grid - Accent 12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
    <w:name w:val="Light List - Accent 5113"/>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
    <w:name w:val="Light List - Accent 111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
    <w:name w:val="Light Grid - Accent 131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
    <w:name w:val="Medium Grid 1 - Accent 31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
    <w:name w:val="Grid Table 4 - Accent 31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
    <w:name w:val="No List213"/>
    <w:next w:val="NoList"/>
    <w:uiPriority w:val="99"/>
    <w:semiHidden/>
    <w:unhideWhenUsed/>
    <w:rsid w:val="00C9597C"/>
  </w:style>
  <w:style w:type="table" w:customStyle="1" w:styleId="MediumGrid1-Accent1213">
    <w:name w:val="Medium Grid 1 - Accent 12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
    <w:name w:val="Light Grid - Accent 1121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
    <w:name w:val="Light Grid - Accent 52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
    <w:name w:val="Light Grid - Accent 12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
    <w:name w:val="Light List - Accent 52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
    <w:name w:val="Light List - Accent 112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
    <w:name w:val="Light Grid - Accent 132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
    <w:name w:val="Medium Grid 1 - Accent 32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
    <w:name w:val="Grid Table 4 Accent 31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
    <w:name w:val="No List313"/>
    <w:next w:val="NoList"/>
    <w:uiPriority w:val="99"/>
    <w:semiHidden/>
    <w:unhideWhenUsed/>
    <w:rsid w:val="00C9597C"/>
  </w:style>
  <w:style w:type="table" w:customStyle="1" w:styleId="MediumGrid1-Accent1313">
    <w:name w:val="Medium Grid 1 - Accent 131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
    <w:name w:val="Light Grid - Accent 1131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
    <w:name w:val="Light Grid - Accent 531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
    <w:name w:val="Light Grid - Accent 12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
    <w:name w:val="Light List - Accent 531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
    <w:name w:val="Light List - Accent 1131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
    <w:name w:val="Light Grid - Accent 1331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
    <w:name w:val="Medium Grid 1 - Accent 331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
    <w:name w:val="Grid Table 4 Accent 3213"/>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
    <w:name w:val="Table Grid113"/>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9597C"/>
  </w:style>
  <w:style w:type="table" w:customStyle="1" w:styleId="MediumGrid1-Accent153">
    <w:name w:val="Medium Grid 1 - Accent 15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
    <w:name w:val="Light Grid - Accent 115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
    <w:name w:val="Light Grid - Accent 55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
    <w:name w:val="Light Grid - Accent 125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
    <w:name w:val="Light List - Accent 55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
    <w:name w:val="Light List - Accent 115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
    <w:name w:val="Light Grid - Accent 135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
    <w:name w:val="Medium Grid 1 - Accent 35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
    <w:name w:val="No List123"/>
    <w:next w:val="NoList"/>
    <w:uiPriority w:val="99"/>
    <w:semiHidden/>
    <w:unhideWhenUsed/>
    <w:rsid w:val="00C9597C"/>
  </w:style>
  <w:style w:type="numbering" w:customStyle="1" w:styleId="NoList223">
    <w:name w:val="No List223"/>
    <w:next w:val="NoList"/>
    <w:uiPriority w:val="99"/>
    <w:semiHidden/>
    <w:unhideWhenUsed/>
    <w:rsid w:val="00C9597C"/>
  </w:style>
  <w:style w:type="numbering" w:customStyle="1" w:styleId="NoList323">
    <w:name w:val="No List323"/>
    <w:next w:val="NoList"/>
    <w:uiPriority w:val="99"/>
    <w:semiHidden/>
    <w:unhideWhenUsed/>
    <w:rsid w:val="00C9597C"/>
  </w:style>
  <w:style w:type="numbering" w:customStyle="1" w:styleId="NoList63">
    <w:name w:val="No List63"/>
    <w:next w:val="NoList"/>
    <w:uiPriority w:val="99"/>
    <w:semiHidden/>
    <w:unhideWhenUsed/>
    <w:rsid w:val="00C9597C"/>
  </w:style>
  <w:style w:type="table" w:customStyle="1" w:styleId="MediumGrid1-Accent163">
    <w:name w:val="Medium Grid 1 - Accent 163"/>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
    <w:name w:val="Light Grid - Accent 1163"/>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
    <w:name w:val="Light Grid - Accent 563"/>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
    <w:name w:val="Light Grid - Accent 126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
    <w:name w:val="Light List - Accent 563"/>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
    <w:name w:val="Light List - Accent 1163"/>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
    <w:name w:val="Light Grid - Accent 1363"/>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
    <w:name w:val="Medium Grid 1 - Accent 363"/>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
    <w:name w:val="No List133"/>
    <w:next w:val="NoList"/>
    <w:uiPriority w:val="99"/>
    <w:semiHidden/>
    <w:unhideWhenUsed/>
    <w:rsid w:val="00C9597C"/>
  </w:style>
  <w:style w:type="numbering" w:customStyle="1" w:styleId="NoList233">
    <w:name w:val="No List233"/>
    <w:next w:val="NoList"/>
    <w:uiPriority w:val="99"/>
    <w:semiHidden/>
    <w:unhideWhenUsed/>
    <w:rsid w:val="00C9597C"/>
  </w:style>
  <w:style w:type="numbering" w:customStyle="1" w:styleId="NoList333">
    <w:name w:val="No List333"/>
    <w:next w:val="NoList"/>
    <w:uiPriority w:val="99"/>
    <w:semiHidden/>
    <w:unhideWhenUsed/>
    <w:rsid w:val="00C9597C"/>
  </w:style>
  <w:style w:type="numbering" w:customStyle="1" w:styleId="NoList10">
    <w:name w:val="No List10"/>
    <w:next w:val="NoList"/>
    <w:uiPriority w:val="99"/>
    <w:semiHidden/>
    <w:unhideWhenUsed/>
    <w:rsid w:val="00C9597C"/>
  </w:style>
  <w:style w:type="table" w:customStyle="1" w:styleId="TableGrid8">
    <w:name w:val="Table Grid8"/>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
    <w:name w:val="Medium Grid 3 - Accent 16"/>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
    <w:name w:val="Medium Grid 1 - Accent 110"/>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
    <w:name w:val="Light Grid - Accent 1110"/>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
    <w:name w:val="Light Grid - Accent 510"/>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
    <w:name w:val="Light Grid - Accent 1210"/>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
    <w:name w:val="Light List - Accent 510"/>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
    <w:name w:val="Light List - Accent 1110"/>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
    <w:name w:val="Light Grid - Accent 13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
    <w:name w:val="Medium Grid 1 - Accent 310"/>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
    <w:name w:val="No List17"/>
    <w:next w:val="NoList"/>
    <w:uiPriority w:val="99"/>
    <w:semiHidden/>
    <w:unhideWhenUsed/>
    <w:rsid w:val="00C9597C"/>
  </w:style>
  <w:style w:type="table" w:customStyle="1" w:styleId="MediumGrid1-Accent116">
    <w:name w:val="Medium Grid 1 - Accent 1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
    <w:name w:val="Light Grid - Accent 1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
    <w:name w:val="Light Grid - Accent 516"/>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
    <w:name w:val="Light Grid - Accent 1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
    <w:name w:val="Light List - Accent 516"/>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
    <w:name w:val="Light List - Accent 11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
    <w:name w:val="Light Grid - Accent 1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
    <w:name w:val="Medium Grid 1 - Accent 3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
    <w:name w:val="Grid Table 4 - Accent 3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
    <w:name w:val="No List27"/>
    <w:next w:val="NoList"/>
    <w:uiPriority w:val="99"/>
    <w:semiHidden/>
    <w:unhideWhenUsed/>
    <w:rsid w:val="00C9597C"/>
  </w:style>
  <w:style w:type="table" w:customStyle="1" w:styleId="MediumGrid1-Accent126">
    <w:name w:val="Medium Grid 1 - Accent 12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
    <w:name w:val="Light Grid - Accent 112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
    <w:name w:val="Light Grid - Accent 52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
    <w:name w:val="Light Grid - Accent 122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
    <w:name w:val="Light List - Accent 52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
    <w:name w:val="Light List - Accent 112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
    <w:name w:val="Light Grid - Accent 132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
    <w:name w:val="Medium Grid 1 - Accent 32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
    <w:name w:val="Grid Table 4 Accent 3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
    <w:name w:val="No List37"/>
    <w:next w:val="NoList"/>
    <w:uiPriority w:val="99"/>
    <w:semiHidden/>
    <w:unhideWhenUsed/>
    <w:rsid w:val="00C9597C"/>
  </w:style>
  <w:style w:type="table" w:customStyle="1" w:styleId="MediumGrid1-Accent136">
    <w:name w:val="Medium Grid 1 - Accent 13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
    <w:name w:val="Light Grid - Accent 113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
    <w:name w:val="Light Grid - Accent 53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
    <w:name w:val="Light Grid - Accent 123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
    <w:name w:val="Light List - Accent 53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
    <w:name w:val="Light List - Accent 113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
    <w:name w:val="Light Grid - Accent 133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
    <w:name w:val="Medium Grid 1 - Accent 33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
    <w:name w:val="Grid Table 4 Accent 32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
    <w:name w:val="Table Grid16"/>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9597C"/>
  </w:style>
  <w:style w:type="table" w:customStyle="1" w:styleId="MediumGrid1-Accent144">
    <w:name w:val="Medium Grid 1 - Accent 14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
    <w:name w:val="Light Grid - Accent 114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
    <w:name w:val="Light Grid - Accent 54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
    <w:name w:val="Light Grid - Accent 124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
    <w:name w:val="Light List - Accent 54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
    <w:name w:val="Light List - Accent 114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
    <w:name w:val="Light Grid - Accent 134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
    <w:name w:val="Medium Grid 1 - Accent 34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
    <w:name w:val="Table Grid214"/>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
    <w:name w:val="Medium Grid 3 - Accent 114"/>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
    <w:name w:val="No List114"/>
    <w:next w:val="NoList"/>
    <w:uiPriority w:val="99"/>
    <w:semiHidden/>
    <w:unhideWhenUsed/>
    <w:rsid w:val="00C9597C"/>
  </w:style>
  <w:style w:type="table" w:customStyle="1" w:styleId="MediumGrid1-Accent1114">
    <w:name w:val="Medium Grid 1 - Accent 11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
    <w:name w:val="Light Grid - Accent 11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
    <w:name w:val="Light Grid - Accent 5114"/>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
    <w:name w:val="Light Grid - Accent 12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
    <w:name w:val="Light List - Accent 5114"/>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
    <w:name w:val="Light List - Accent 111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
    <w:name w:val="Light Grid - Accent 131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
    <w:name w:val="Medium Grid 1 - Accent 31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
    <w:name w:val="Grid Table 4 - Accent 31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
    <w:name w:val="No List214"/>
    <w:next w:val="NoList"/>
    <w:uiPriority w:val="99"/>
    <w:semiHidden/>
    <w:unhideWhenUsed/>
    <w:rsid w:val="00C9597C"/>
  </w:style>
  <w:style w:type="table" w:customStyle="1" w:styleId="MediumGrid1-Accent1214">
    <w:name w:val="Medium Grid 1 - Accent 12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
    <w:name w:val="Light Grid - Accent 1121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
    <w:name w:val="Light Grid - Accent 52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
    <w:name w:val="Light Grid - Accent 12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
    <w:name w:val="Light List - Accent 52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
    <w:name w:val="Light List - Accent 112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
    <w:name w:val="Light Grid - Accent 132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
    <w:name w:val="Medium Grid 1 - Accent 32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
    <w:name w:val="Grid Table 4 Accent 31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
    <w:name w:val="No List314"/>
    <w:next w:val="NoList"/>
    <w:uiPriority w:val="99"/>
    <w:semiHidden/>
    <w:unhideWhenUsed/>
    <w:rsid w:val="00C9597C"/>
  </w:style>
  <w:style w:type="table" w:customStyle="1" w:styleId="MediumGrid1-Accent1314">
    <w:name w:val="Medium Grid 1 - Accent 131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
    <w:name w:val="Light Grid - Accent 1131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
    <w:name w:val="Light Grid - Accent 531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
    <w:name w:val="Light Grid - Accent 12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
    <w:name w:val="Light List - Accent 531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
    <w:name w:val="Light List - Accent 1131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
    <w:name w:val="Light Grid - Accent 1331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
    <w:name w:val="Medium Grid 1 - Accent 331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
    <w:name w:val="Grid Table 4 Accent 3214"/>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
    <w:name w:val="Table Grid114"/>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9597C"/>
  </w:style>
  <w:style w:type="table" w:customStyle="1" w:styleId="MediumGrid1-Accent154">
    <w:name w:val="Medium Grid 1 - Accent 15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
    <w:name w:val="Light Grid - Accent 115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
    <w:name w:val="Light Grid - Accent 55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
    <w:name w:val="Light Grid - Accent 125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
    <w:name w:val="Light List - Accent 55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
    <w:name w:val="Light List - Accent 115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
    <w:name w:val="Light Grid - Accent 135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
    <w:name w:val="Medium Grid 1 - Accent 35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
    <w:name w:val="No List124"/>
    <w:next w:val="NoList"/>
    <w:uiPriority w:val="99"/>
    <w:semiHidden/>
    <w:unhideWhenUsed/>
    <w:rsid w:val="00C9597C"/>
  </w:style>
  <w:style w:type="numbering" w:customStyle="1" w:styleId="NoList224">
    <w:name w:val="No List224"/>
    <w:next w:val="NoList"/>
    <w:uiPriority w:val="99"/>
    <w:semiHidden/>
    <w:unhideWhenUsed/>
    <w:rsid w:val="00C9597C"/>
  </w:style>
  <w:style w:type="numbering" w:customStyle="1" w:styleId="NoList324">
    <w:name w:val="No List324"/>
    <w:next w:val="NoList"/>
    <w:uiPriority w:val="99"/>
    <w:semiHidden/>
    <w:unhideWhenUsed/>
    <w:rsid w:val="00C9597C"/>
  </w:style>
  <w:style w:type="numbering" w:customStyle="1" w:styleId="NoList64">
    <w:name w:val="No List64"/>
    <w:next w:val="NoList"/>
    <w:uiPriority w:val="99"/>
    <w:semiHidden/>
    <w:unhideWhenUsed/>
    <w:rsid w:val="00C9597C"/>
  </w:style>
  <w:style w:type="table" w:customStyle="1" w:styleId="MediumGrid1-Accent164">
    <w:name w:val="Medium Grid 1 - Accent 164"/>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
    <w:name w:val="Light Grid - Accent 1164"/>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
    <w:name w:val="Light Grid - Accent 564"/>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
    <w:name w:val="Light Grid - Accent 126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
    <w:name w:val="Light List - Accent 564"/>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
    <w:name w:val="Light List - Accent 1164"/>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
    <w:name w:val="Light Grid - Accent 1364"/>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
    <w:name w:val="Medium Grid 1 - Accent 364"/>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
    <w:name w:val="No List134"/>
    <w:next w:val="NoList"/>
    <w:uiPriority w:val="99"/>
    <w:semiHidden/>
    <w:unhideWhenUsed/>
    <w:rsid w:val="00C9597C"/>
  </w:style>
  <w:style w:type="numbering" w:customStyle="1" w:styleId="NoList234">
    <w:name w:val="No List234"/>
    <w:next w:val="NoList"/>
    <w:uiPriority w:val="99"/>
    <w:semiHidden/>
    <w:unhideWhenUsed/>
    <w:rsid w:val="00C9597C"/>
  </w:style>
  <w:style w:type="numbering" w:customStyle="1" w:styleId="NoList334">
    <w:name w:val="No List334"/>
    <w:next w:val="NoList"/>
    <w:uiPriority w:val="99"/>
    <w:semiHidden/>
    <w:unhideWhenUsed/>
    <w:rsid w:val="00C9597C"/>
  </w:style>
  <w:style w:type="numbering" w:customStyle="1" w:styleId="NoList18">
    <w:name w:val="No List18"/>
    <w:next w:val="NoList"/>
    <w:uiPriority w:val="99"/>
    <w:semiHidden/>
    <w:unhideWhenUsed/>
    <w:rsid w:val="00C9597C"/>
  </w:style>
  <w:style w:type="table" w:customStyle="1" w:styleId="TableGrid9">
    <w:name w:val="Table Grid9"/>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
    <w:name w:val="Medium Grid 3 - Accent 17"/>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
    <w:name w:val="Medium Grid 1 - Accent 117"/>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
    <w:name w:val="Light Grid - Accent 1117"/>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
    <w:name w:val="Light Grid - Accent 517"/>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
    <w:name w:val="Light Grid - Accent 1217"/>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
    <w:name w:val="Light List - Accent 517"/>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
    <w:name w:val="Light List - Accent 1117"/>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
    <w:name w:val="Light Grid - Accent 131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
    <w:name w:val="Medium Grid 1 - Accent 31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
    <w:name w:val="No List19"/>
    <w:next w:val="NoList"/>
    <w:uiPriority w:val="99"/>
    <w:semiHidden/>
    <w:unhideWhenUsed/>
    <w:rsid w:val="00C9597C"/>
  </w:style>
  <w:style w:type="table" w:customStyle="1" w:styleId="MediumGrid1-Accent118">
    <w:name w:val="Medium Grid 1 - Accent 11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
    <w:name w:val="Light Grid - Accent 11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
    <w:name w:val="Light Grid - Accent 518"/>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
    <w:name w:val="Light Grid - Accent 12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
    <w:name w:val="Light List - Accent 518"/>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
    <w:name w:val="Light List - Accent 111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
    <w:name w:val="Light Grid - Accent 131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
    <w:name w:val="Medium Grid 1 - Accent 31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
    <w:name w:val="Grid Table 4 - Accent 31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
    <w:name w:val="No List28"/>
    <w:next w:val="NoList"/>
    <w:uiPriority w:val="99"/>
    <w:semiHidden/>
    <w:unhideWhenUsed/>
    <w:rsid w:val="00C9597C"/>
  </w:style>
  <w:style w:type="table" w:customStyle="1" w:styleId="MediumGrid1-Accent127">
    <w:name w:val="Medium Grid 1 - Accent 127"/>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
    <w:name w:val="Light Grid - Accent 1127"/>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
    <w:name w:val="Light Grid - Accent 52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
    <w:name w:val="Light Grid - Accent 122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
    <w:name w:val="Light List - Accent 52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
    <w:name w:val="Light List - Accent 1127"/>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
    <w:name w:val="Light Grid - Accent 132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
    <w:name w:val="Medium Grid 1 - Accent 32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
    <w:name w:val="Grid Table 4 Accent 31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
    <w:name w:val="No List38"/>
    <w:next w:val="NoList"/>
    <w:uiPriority w:val="99"/>
    <w:semiHidden/>
    <w:unhideWhenUsed/>
    <w:rsid w:val="00C9597C"/>
  </w:style>
  <w:style w:type="table" w:customStyle="1" w:styleId="MediumGrid1-Accent137">
    <w:name w:val="Medium Grid 1 - Accent 137"/>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
    <w:name w:val="Light Grid - Accent 1137"/>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
    <w:name w:val="Light Grid - Accent 537"/>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
    <w:name w:val="Light Grid - Accent 12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
    <w:name w:val="Light List - Accent 537"/>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
    <w:name w:val="Light List - Accent 1137"/>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
    <w:name w:val="Light Grid - Accent 1337"/>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
    <w:name w:val="Medium Grid 1 - Accent 337"/>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
    <w:name w:val="Grid Table 4 Accent 327"/>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
    <w:name w:val="Table Grid17"/>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9597C"/>
  </w:style>
  <w:style w:type="table" w:customStyle="1" w:styleId="MediumGrid1-Accent145">
    <w:name w:val="Medium Grid 1 - Accent 14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
    <w:name w:val="Light Grid - Accent 114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
    <w:name w:val="Light Grid - Accent 54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
    <w:name w:val="Light Grid - Accent 124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
    <w:name w:val="Light List - Accent 54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
    <w:name w:val="Light List - Accent 114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
    <w:name w:val="Light Grid - Accent 134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
    <w:name w:val="Medium Grid 1 - Accent 34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
    <w:name w:val="Table Grid215"/>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
    <w:name w:val="Medium Grid 3 - Accent 115"/>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
    <w:name w:val="No List115"/>
    <w:next w:val="NoList"/>
    <w:uiPriority w:val="99"/>
    <w:semiHidden/>
    <w:unhideWhenUsed/>
    <w:rsid w:val="00C9597C"/>
  </w:style>
  <w:style w:type="table" w:customStyle="1" w:styleId="MediumGrid1-Accent1115">
    <w:name w:val="Medium Grid 1 - Accent 11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
    <w:name w:val="Light Grid - Accent 11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
    <w:name w:val="Light Grid - Accent 5115"/>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
    <w:name w:val="Light Grid - Accent 12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
    <w:name w:val="Light List - Accent 5115"/>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
    <w:name w:val="Light List - Accent 111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
    <w:name w:val="Light Grid - Accent 131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
    <w:name w:val="Medium Grid 1 - Accent 31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
    <w:name w:val="Grid Table 4 - Accent 31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
    <w:name w:val="No List215"/>
    <w:next w:val="NoList"/>
    <w:uiPriority w:val="99"/>
    <w:semiHidden/>
    <w:unhideWhenUsed/>
    <w:rsid w:val="00C9597C"/>
  </w:style>
  <w:style w:type="table" w:customStyle="1" w:styleId="MediumGrid1-Accent1215">
    <w:name w:val="Medium Grid 1 - Accent 12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
    <w:name w:val="Light Grid - Accent 1121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
    <w:name w:val="Light Grid - Accent 52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
    <w:name w:val="Light Grid - Accent 12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
    <w:name w:val="Light List - Accent 52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
    <w:name w:val="Light List - Accent 112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
    <w:name w:val="Light Grid - Accent 132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
    <w:name w:val="Medium Grid 1 - Accent 32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
    <w:name w:val="Grid Table 4 Accent 31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
    <w:name w:val="No List315"/>
    <w:next w:val="NoList"/>
    <w:uiPriority w:val="99"/>
    <w:semiHidden/>
    <w:unhideWhenUsed/>
    <w:rsid w:val="00C9597C"/>
  </w:style>
  <w:style w:type="table" w:customStyle="1" w:styleId="MediumGrid1-Accent1315">
    <w:name w:val="Medium Grid 1 - Accent 131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
    <w:name w:val="Light Grid - Accent 1131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
    <w:name w:val="Light Grid - Accent 531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
    <w:name w:val="Light Grid - Accent 12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
    <w:name w:val="Light List - Accent 531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
    <w:name w:val="Light List - Accent 1131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
    <w:name w:val="Light Grid - Accent 1331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
    <w:name w:val="Medium Grid 1 - Accent 331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
    <w:name w:val="Grid Table 4 Accent 3215"/>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
    <w:name w:val="Table Grid115"/>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C9597C"/>
  </w:style>
  <w:style w:type="table" w:customStyle="1" w:styleId="MediumGrid1-Accent155">
    <w:name w:val="Medium Grid 1 - Accent 15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
    <w:name w:val="Light Grid - Accent 115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
    <w:name w:val="Light Grid - Accent 55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
    <w:name w:val="Light Grid - Accent 125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
    <w:name w:val="Light List - Accent 55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
    <w:name w:val="Light List - Accent 115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
    <w:name w:val="Light Grid - Accent 135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
    <w:name w:val="Medium Grid 1 - Accent 35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
    <w:name w:val="No List125"/>
    <w:next w:val="NoList"/>
    <w:uiPriority w:val="99"/>
    <w:semiHidden/>
    <w:unhideWhenUsed/>
    <w:rsid w:val="00C9597C"/>
  </w:style>
  <w:style w:type="numbering" w:customStyle="1" w:styleId="NoList225">
    <w:name w:val="No List225"/>
    <w:next w:val="NoList"/>
    <w:uiPriority w:val="99"/>
    <w:semiHidden/>
    <w:unhideWhenUsed/>
    <w:rsid w:val="00C9597C"/>
  </w:style>
  <w:style w:type="numbering" w:customStyle="1" w:styleId="NoList325">
    <w:name w:val="No List325"/>
    <w:next w:val="NoList"/>
    <w:uiPriority w:val="99"/>
    <w:semiHidden/>
    <w:unhideWhenUsed/>
    <w:rsid w:val="00C9597C"/>
  </w:style>
  <w:style w:type="numbering" w:customStyle="1" w:styleId="NoList65">
    <w:name w:val="No List65"/>
    <w:next w:val="NoList"/>
    <w:uiPriority w:val="99"/>
    <w:semiHidden/>
    <w:unhideWhenUsed/>
    <w:rsid w:val="00C9597C"/>
  </w:style>
  <w:style w:type="table" w:customStyle="1" w:styleId="MediumGrid1-Accent165">
    <w:name w:val="Medium Grid 1 - Accent 165"/>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
    <w:name w:val="Light Grid - Accent 1165"/>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
    <w:name w:val="Light Grid - Accent 565"/>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
    <w:name w:val="Light Grid - Accent 126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
    <w:name w:val="Light List - Accent 565"/>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
    <w:name w:val="Light List - Accent 1165"/>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
    <w:name w:val="Light Grid - Accent 1365"/>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
    <w:name w:val="Medium Grid 1 - Accent 365"/>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
    <w:name w:val="No List135"/>
    <w:next w:val="NoList"/>
    <w:uiPriority w:val="99"/>
    <w:semiHidden/>
    <w:unhideWhenUsed/>
    <w:rsid w:val="00C9597C"/>
  </w:style>
  <w:style w:type="numbering" w:customStyle="1" w:styleId="NoList235">
    <w:name w:val="No List235"/>
    <w:next w:val="NoList"/>
    <w:uiPriority w:val="99"/>
    <w:semiHidden/>
    <w:unhideWhenUsed/>
    <w:rsid w:val="00C9597C"/>
  </w:style>
  <w:style w:type="numbering" w:customStyle="1" w:styleId="NoList335">
    <w:name w:val="No List335"/>
    <w:next w:val="NoList"/>
    <w:uiPriority w:val="99"/>
    <w:semiHidden/>
    <w:unhideWhenUsed/>
    <w:rsid w:val="00C9597C"/>
  </w:style>
  <w:style w:type="numbering" w:customStyle="1" w:styleId="NoList20">
    <w:name w:val="No List20"/>
    <w:next w:val="NoList"/>
    <w:uiPriority w:val="99"/>
    <w:semiHidden/>
    <w:unhideWhenUsed/>
    <w:rsid w:val="00C9597C"/>
  </w:style>
  <w:style w:type="table" w:customStyle="1" w:styleId="TableGrid10">
    <w:name w:val="Table Grid10"/>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
    <w:name w:val="Medium Grid 3 - Accent 18"/>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
    <w:name w:val="Medium Grid 1 - Accent 119"/>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
    <w:name w:val="Light Grid - Accent 1119"/>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
    <w:name w:val="Light Grid - Accent 519"/>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
    <w:name w:val="Light Grid - Accent 1219"/>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
    <w:name w:val="Light List - Accent 519"/>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
    <w:name w:val="Light List - Accent 1119"/>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
    <w:name w:val="Light Grid - Accent 1319"/>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
    <w:name w:val="Medium Grid 1 - Accent 319"/>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
    <w:name w:val="No List110"/>
    <w:next w:val="NoList"/>
    <w:uiPriority w:val="99"/>
    <w:semiHidden/>
    <w:unhideWhenUsed/>
    <w:rsid w:val="00C9597C"/>
  </w:style>
  <w:style w:type="table" w:customStyle="1" w:styleId="MediumGrid1-Accent1110">
    <w:name w:val="Medium Grid 1 - Accent 1110"/>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
    <w:name w:val="Light Grid - Accent 11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
    <w:name w:val="Light Grid - Accent 5110"/>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
    <w:name w:val="Light Grid - Accent 12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
    <w:name w:val="Light List - Accent 5110"/>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
    <w:name w:val="Light List - Accent 11110"/>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
    <w:name w:val="Light Grid - Accent 13110"/>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
    <w:name w:val="Medium Grid 1 - Accent 3110"/>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
    <w:name w:val="Grid Table 4 - Accent 31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semiHidden/>
    <w:unhideWhenUsed/>
    <w:rsid w:val="00C9597C"/>
  </w:style>
  <w:style w:type="table" w:customStyle="1" w:styleId="MediumGrid1-Accent128">
    <w:name w:val="Medium Grid 1 - Accent 12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
    <w:name w:val="Light Grid - Accent 1128"/>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
    <w:name w:val="Light Grid - Accent 52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
    <w:name w:val="Light Grid - Accent 122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
    <w:name w:val="Light List - Accent 52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
    <w:name w:val="Light List - Accent 112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
    <w:name w:val="Light Grid - Accent 132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
    <w:name w:val="Medium Grid 1 - Accent 32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
    <w:name w:val="Grid Table 4 Accent 31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
    <w:name w:val="No List39"/>
    <w:next w:val="NoList"/>
    <w:uiPriority w:val="99"/>
    <w:semiHidden/>
    <w:unhideWhenUsed/>
    <w:rsid w:val="00C9597C"/>
  </w:style>
  <w:style w:type="table" w:customStyle="1" w:styleId="MediumGrid1-Accent138">
    <w:name w:val="Medium Grid 1 - Accent 138"/>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
    <w:name w:val="Light Grid - Accent 1138"/>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
    <w:name w:val="Light Grid - Accent 538"/>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
    <w:name w:val="Light Grid - Accent 12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
    <w:name w:val="Light List - Accent 538"/>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
    <w:name w:val="Light List - Accent 1138"/>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
    <w:name w:val="Light Grid - Accent 1338"/>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
    <w:name w:val="Medium Grid 1 - Accent 338"/>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
    <w:name w:val="Grid Table 4 Accent 328"/>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
    <w:name w:val="Table Grid18"/>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C9597C"/>
  </w:style>
  <w:style w:type="table" w:customStyle="1" w:styleId="MediumGrid1-Accent146">
    <w:name w:val="Medium Grid 1 - Accent 14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
    <w:name w:val="Light Grid - Accent 114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
    <w:name w:val="Light Grid - Accent 54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
    <w:name w:val="Light Grid - Accent 124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
    <w:name w:val="Light List - Accent 54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
    <w:name w:val="Light List - Accent 114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
    <w:name w:val="Light Grid - Accent 134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
    <w:name w:val="Medium Grid 1 - Accent 34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
    <w:name w:val="Table Grid3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
    <w:name w:val="Medium Grid 3 - Accent 116"/>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
    <w:name w:val="No List116"/>
    <w:next w:val="NoList"/>
    <w:uiPriority w:val="99"/>
    <w:semiHidden/>
    <w:unhideWhenUsed/>
    <w:rsid w:val="00C9597C"/>
  </w:style>
  <w:style w:type="table" w:customStyle="1" w:styleId="MediumGrid1-Accent1116">
    <w:name w:val="Medium Grid 1 - Accent 11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
    <w:name w:val="Light Grid - Accent 11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
    <w:name w:val="Light Grid - Accent 5116"/>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
    <w:name w:val="Light Grid - Accent 12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
    <w:name w:val="Light List - Accent 5116"/>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
    <w:name w:val="Light List - Accent 111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
    <w:name w:val="Light Grid - Accent 131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
    <w:name w:val="Medium Grid 1 - Accent 31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
    <w:name w:val="Grid Table 4 - Accent 31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
    <w:name w:val="No List216"/>
    <w:next w:val="NoList"/>
    <w:uiPriority w:val="99"/>
    <w:semiHidden/>
    <w:unhideWhenUsed/>
    <w:rsid w:val="00C9597C"/>
  </w:style>
  <w:style w:type="table" w:customStyle="1" w:styleId="MediumGrid1-Accent1216">
    <w:name w:val="Medium Grid 1 - Accent 12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
    <w:name w:val="Light Grid - Accent 1121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
    <w:name w:val="Light Grid - Accent 52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
    <w:name w:val="Light Grid - Accent 12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
    <w:name w:val="Light List - Accent 52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
    <w:name w:val="Light List - Accent 112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
    <w:name w:val="Light Grid - Accent 132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
    <w:name w:val="Medium Grid 1 - Accent 32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
    <w:name w:val="Grid Table 4 Accent 31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
    <w:name w:val="No List316"/>
    <w:next w:val="NoList"/>
    <w:uiPriority w:val="99"/>
    <w:semiHidden/>
    <w:unhideWhenUsed/>
    <w:rsid w:val="00C9597C"/>
  </w:style>
  <w:style w:type="table" w:customStyle="1" w:styleId="MediumGrid1-Accent1316">
    <w:name w:val="Medium Grid 1 - Accent 131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
    <w:name w:val="Light Grid - Accent 1131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
    <w:name w:val="Light Grid - Accent 531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
    <w:name w:val="Light Grid - Accent 12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
    <w:name w:val="Light List - Accent 531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
    <w:name w:val="Light List - Accent 1131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
    <w:name w:val="Light Grid - Accent 1331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
    <w:name w:val="Medium Grid 1 - Accent 331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
    <w:name w:val="Grid Table 4 Accent 3216"/>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
    <w:name w:val="Table Grid116"/>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C9597C"/>
  </w:style>
  <w:style w:type="table" w:customStyle="1" w:styleId="TableGrid41">
    <w:name w:val="Table Grid41"/>
    <w:basedOn w:val="TableNormal"/>
    <w:next w:val="TableGrid"/>
    <w:uiPriority w:val="5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
    <w:name w:val="Medium Grid 3 - Accent 12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
    <w:name w:val="Medium Grid 1 - Accent 156"/>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
    <w:name w:val="Light Grid - Accent 1156"/>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
    <w:name w:val="Light Grid - Accent 556"/>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
    <w:name w:val="Light Grid - Accent 1256"/>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
    <w:name w:val="Light List - Accent 556"/>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
    <w:name w:val="Light List - Accent 1156"/>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
    <w:name w:val="Light Grid - Accent 135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
    <w:name w:val="Medium Grid 1 - Accent 35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
    <w:name w:val="No List126"/>
    <w:next w:val="NoList"/>
    <w:uiPriority w:val="99"/>
    <w:semiHidden/>
    <w:unhideWhenUsed/>
    <w:rsid w:val="00C9597C"/>
  </w:style>
  <w:style w:type="table" w:customStyle="1" w:styleId="MediumGrid1-Accent1121">
    <w:name w:val="Medium Grid 1 - Accent 1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
    <w:name w:val="Light Grid - Accent 1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
    <w:name w:val="Light Grid - Accent 512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
    <w:name w:val="Light Grid - Accent 1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
    <w:name w:val="Light List - Accent 512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
    <w:name w:val="Light Grid - Accent 1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
    <w:name w:val="Medium Grid 1 - Accent 3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
    <w:name w:val="Grid Table 4 - Accent 3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
    <w:name w:val="No List226"/>
    <w:next w:val="NoList"/>
    <w:uiPriority w:val="99"/>
    <w:semiHidden/>
    <w:unhideWhenUsed/>
    <w:rsid w:val="00C9597C"/>
  </w:style>
  <w:style w:type="table" w:customStyle="1" w:styleId="MediumGrid1-Accent1221">
    <w:name w:val="Medium Grid 1 - Accent 12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
    <w:name w:val="Light Grid - Accent 112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
    <w:name w:val="Light Grid - Accent 52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
    <w:name w:val="Light Grid - Accent 122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
    <w:name w:val="Light List - Accent 52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
    <w:name w:val="Light List - Accent 112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
    <w:name w:val="Light Grid - Accent 132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
    <w:name w:val="Medium Grid 1 - Accent 32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
    <w:name w:val="Grid Table 4 Accent 3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
    <w:name w:val="No List326"/>
    <w:next w:val="NoList"/>
    <w:uiPriority w:val="99"/>
    <w:semiHidden/>
    <w:unhideWhenUsed/>
    <w:rsid w:val="00C9597C"/>
  </w:style>
  <w:style w:type="table" w:customStyle="1" w:styleId="MediumGrid1-Accent1321">
    <w:name w:val="Medium Grid 1 - Accent 13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
    <w:name w:val="Light Grid - Accent 113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
    <w:name w:val="Light Grid - Accent 53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
    <w:name w:val="Light Grid - Accent 123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
    <w:name w:val="Light List - Accent 53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
    <w:name w:val="Light List - Accent 113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
    <w:name w:val="Light Grid - Accent 133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
    <w:name w:val="Medium Grid 1 - Accent 33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
    <w:name w:val="Grid Table 4 Accent 32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
    <w:name w:val="Table Grid12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C9597C"/>
  </w:style>
  <w:style w:type="table" w:customStyle="1" w:styleId="MediumGrid1-Accent166">
    <w:name w:val="Medium Grid 1 - Accent 166"/>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
    <w:name w:val="Light Grid - Accent 1166"/>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
    <w:name w:val="Light Grid - Accent 566"/>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
    <w:name w:val="Light Grid - Accent 126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
    <w:name w:val="Light List - Accent 566"/>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
    <w:name w:val="Light List - Accent 1166"/>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
    <w:name w:val="Light Grid - Accent 1366"/>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
    <w:name w:val="Medium Grid 1 - Accent 366"/>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
    <w:name w:val="No List136"/>
    <w:next w:val="NoList"/>
    <w:uiPriority w:val="99"/>
    <w:semiHidden/>
    <w:unhideWhenUsed/>
    <w:rsid w:val="00C9597C"/>
  </w:style>
  <w:style w:type="numbering" w:customStyle="1" w:styleId="NoList236">
    <w:name w:val="No List236"/>
    <w:next w:val="NoList"/>
    <w:uiPriority w:val="99"/>
    <w:semiHidden/>
    <w:unhideWhenUsed/>
    <w:rsid w:val="00C9597C"/>
  </w:style>
  <w:style w:type="numbering" w:customStyle="1" w:styleId="NoList336">
    <w:name w:val="No List336"/>
    <w:next w:val="NoList"/>
    <w:uiPriority w:val="99"/>
    <w:semiHidden/>
    <w:unhideWhenUsed/>
    <w:rsid w:val="00C9597C"/>
  </w:style>
  <w:style w:type="numbering" w:customStyle="1" w:styleId="NoList71">
    <w:name w:val="No List71"/>
    <w:next w:val="NoList"/>
    <w:uiPriority w:val="99"/>
    <w:semiHidden/>
    <w:unhideWhenUsed/>
    <w:rsid w:val="00C9597C"/>
  </w:style>
  <w:style w:type="table" w:customStyle="1" w:styleId="TableGrid51">
    <w:name w:val="Table Grid5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
    <w:name w:val="Medium Grid 3 - Accent 13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
    <w:name w:val="Medium Grid 1 - Accent 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
    <w:name w:val="Light Grid - Accent 117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
    <w:name w:val="Light Grid - Accent 5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
    <w:name w:val="Light Grid - Accent 127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
    <w:name w:val="Light List - Accent 57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
    <w:name w:val="Light List - Accent 117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
    <w:name w:val="Light Grid - Accent 1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
    <w:name w:val="Medium Grid 1 - Accent 3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
    <w:name w:val="No List141"/>
    <w:next w:val="NoList"/>
    <w:uiPriority w:val="99"/>
    <w:semiHidden/>
    <w:unhideWhenUsed/>
    <w:rsid w:val="00C9597C"/>
  </w:style>
  <w:style w:type="table" w:customStyle="1" w:styleId="MediumGrid1-Accent1131">
    <w:name w:val="Medium Grid 1 - Accent 1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
    <w:name w:val="Light Grid - Accent 1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
    <w:name w:val="Light Grid - Accent 513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
    <w:name w:val="Light Grid - Accent 1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
    <w:name w:val="Light List - Accent 513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
    <w:name w:val="Light List - Accent 11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
    <w:name w:val="Light Grid - Accent 1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
    <w:name w:val="Medium Grid 1 - Accent 3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
    <w:name w:val="Grid Table 4 - Accent 3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
    <w:name w:val="No List241"/>
    <w:next w:val="NoList"/>
    <w:uiPriority w:val="99"/>
    <w:semiHidden/>
    <w:unhideWhenUsed/>
    <w:rsid w:val="00C9597C"/>
  </w:style>
  <w:style w:type="table" w:customStyle="1" w:styleId="MediumGrid1-Accent1231">
    <w:name w:val="Medium Grid 1 - Accent 12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
    <w:name w:val="Light Grid - Accent 112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
    <w:name w:val="Light Grid - Accent 52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
    <w:name w:val="Light Grid - Accent 122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
    <w:name w:val="Light List - Accent 52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
    <w:name w:val="Light List - Accent 112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
    <w:name w:val="Light Grid - Accent 132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
    <w:name w:val="Medium Grid 1 - Accent 32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
    <w:name w:val="Grid Table 4 Accent 3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
    <w:name w:val="No List341"/>
    <w:next w:val="NoList"/>
    <w:uiPriority w:val="99"/>
    <w:semiHidden/>
    <w:unhideWhenUsed/>
    <w:rsid w:val="00C9597C"/>
  </w:style>
  <w:style w:type="table" w:customStyle="1" w:styleId="MediumGrid1-Accent1331">
    <w:name w:val="Medium Grid 1 - Accent 13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
    <w:name w:val="Light Grid - Accent 113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
    <w:name w:val="Light Grid - Accent 53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
    <w:name w:val="Light Grid - Accent 123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
    <w:name w:val="Light List - Accent 53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
    <w:name w:val="Light List - Accent 113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
    <w:name w:val="Light Grid - Accent 133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
    <w:name w:val="Medium Grid 1 - Accent 33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
    <w:name w:val="Grid Table 4 Accent 32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
    <w:name w:val="Table Grid13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C9597C"/>
  </w:style>
  <w:style w:type="table" w:customStyle="1" w:styleId="MediumGrid1-Accent1411">
    <w:name w:val="Medium Grid 1 - Accent 14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
    <w:name w:val="Light Grid - Accent 114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
    <w:name w:val="Light Grid - Accent 54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
    <w:name w:val="Light Grid - Accent 124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
    <w:name w:val="Light List - Accent 54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
    <w:name w:val="Light List - Accent 114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
    <w:name w:val="Light Grid - Accent 134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
    <w:name w:val="Medium Grid 1 - Accent 34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
    <w:name w:val="Table Grid211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
    <w:name w:val="Medium Grid 3 - Accent 111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
    <w:name w:val="No List1111"/>
    <w:next w:val="NoList"/>
    <w:uiPriority w:val="99"/>
    <w:semiHidden/>
    <w:unhideWhenUsed/>
    <w:rsid w:val="00C9597C"/>
  </w:style>
  <w:style w:type="table" w:customStyle="1" w:styleId="MediumGrid1-Accent11111">
    <w:name w:val="Medium Grid 1 - Accent 11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
    <w:name w:val="Light Grid - Accent 11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
    <w:name w:val="Light Grid - Accent 5111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
    <w:name w:val="Light Grid - Accent 12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
    <w:name w:val="Light List - Accent 5111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
    <w:name w:val="Light List - Accent 111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
    <w:name w:val="Light Grid - Accent 131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
    <w:name w:val="Medium Grid 1 - Accent 31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
    <w:name w:val="Grid Table 4 - Accent 31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
    <w:name w:val="No List2111"/>
    <w:next w:val="NoList"/>
    <w:uiPriority w:val="99"/>
    <w:semiHidden/>
    <w:unhideWhenUsed/>
    <w:rsid w:val="00C9597C"/>
  </w:style>
  <w:style w:type="table" w:customStyle="1" w:styleId="MediumGrid1-Accent12111">
    <w:name w:val="Medium Grid 1 - Accent 12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
    <w:name w:val="Light Grid - Accent 1121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
    <w:name w:val="Light Grid - Accent 52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
    <w:name w:val="Light Grid - Accent 12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
    <w:name w:val="Light List - Accent 52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
    <w:name w:val="Light List - Accent 112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
    <w:name w:val="Light Grid - Accent 132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
    <w:name w:val="Medium Grid 1 - Accent 32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
    <w:name w:val="Grid Table 4 Accent 31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
    <w:name w:val="No List3111"/>
    <w:next w:val="NoList"/>
    <w:uiPriority w:val="99"/>
    <w:semiHidden/>
    <w:unhideWhenUsed/>
    <w:rsid w:val="00C9597C"/>
  </w:style>
  <w:style w:type="table" w:customStyle="1" w:styleId="MediumGrid1-Accent13111">
    <w:name w:val="Medium Grid 1 - Accent 131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
    <w:name w:val="Light Grid - Accent 1131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
    <w:name w:val="Light Grid - Accent 531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
    <w:name w:val="Light Grid - Accent 12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
    <w:name w:val="Light List - Accent 531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
    <w:name w:val="Light List - Accent 1131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
    <w:name w:val="Light Grid - Accent 1331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
    <w:name w:val="Medium Grid 1 - Accent 331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
    <w:name w:val="Grid Table 4 Accent 3211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
    <w:name w:val="Table Grid111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C9597C"/>
  </w:style>
  <w:style w:type="table" w:customStyle="1" w:styleId="MediumGrid1-Accent1511">
    <w:name w:val="Medium Grid 1 - Accent 15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
    <w:name w:val="Light Grid - Accent 115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
    <w:name w:val="Light Grid - Accent 55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
    <w:name w:val="Light Grid - Accent 125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
    <w:name w:val="Light List - Accent 55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
    <w:name w:val="Light List - Accent 115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
    <w:name w:val="Light Grid - Accent 135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
    <w:name w:val="Medium Grid 1 - Accent 35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
    <w:name w:val="No List1211"/>
    <w:next w:val="NoList"/>
    <w:uiPriority w:val="99"/>
    <w:semiHidden/>
    <w:unhideWhenUsed/>
    <w:rsid w:val="00C9597C"/>
  </w:style>
  <w:style w:type="numbering" w:customStyle="1" w:styleId="NoList2211">
    <w:name w:val="No List2211"/>
    <w:next w:val="NoList"/>
    <w:uiPriority w:val="99"/>
    <w:semiHidden/>
    <w:unhideWhenUsed/>
    <w:rsid w:val="00C9597C"/>
  </w:style>
  <w:style w:type="numbering" w:customStyle="1" w:styleId="NoList3211">
    <w:name w:val="No List3211"/>
    <w:next w:val="NoList"/>
    <w:uiPriority w:val="99"/>
    <w:semiHidden/>
    <w:unhideWhenUsed/>
    <w:rsid w:val="00C9597C"/>
  </w:style>
  <w:style w:type="numbering" w:customStyle="1" w:styleId="NoList611">
    <w:name w:val="No List611"/>
    <w:next w:val="NoList"/>
    <w:uiPriority w:val="99"/>
    <w:semiHidden/>
    <w:unhideWhenUsed/>
    <w:rsid w:val="00C9597C"/>
  </w:style>
  <w:style w:type="table" w:customStyle="1" w:styleId="MediumGrid1-Accent1611">
    <w:name w:val="Medium Grid 1 - Accent 161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
    <w:name w:val="Light Grid - Accent 1161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
    <w:name w:val="Light Grid - Accent 561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
    <w:name w:val="Light Grid - Accent 126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
    <w:name w:val="Light List - Accent 561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
    <w:name w:val="Light List - Accent 1161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
    <w:name w:val="Light Grid - Accent 1361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
    <w:name w:val="Medium Grid 1 - Accent 361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
    <w:name w:val="No List1311"/>
    <w:next w:val="NoList"/>
    <w:uiPriority w:val="99"/>
    <w:semiHidden/>
    <w:unhideWhenUsed/>
    <w:rsid w:val="00C9597C"/>
  </w:style>
  <w:style w:type="numbering" w:customStyle="1" w:styleId="NoList2311">
    <w:name w:val="No List2311"/>
    <w:next w:val="NoList"/>
    <w:uiPriority w:val="99"/>
    <w:semiHidden/>
    <w:unhideWhenUsed/>
    <w:rsid w:val="00C9597C"/>
  </w:style>
  <w:style w:type="numbering" w:customStyle="1" w:styleId="NoList3311">
    <w:name w:val="No List3311"/>
    <w:next w:val="NoList"/>
    <w:uiPriority w:val="99"/>
    <w:semiHidden/>
    <w:unhideWhenUsed/>
    <w:rsid w:val="00C9597C"/>
  </w:style>
  <w:style w:type="numbering" w:customStyle="1" w:styleId="NoList81">
    <w:name w:val="No List81"/>
    <w:next w:val="NoList"/>
    <w:uiPriority w:val="99"/>
    <w:semiHidden/>
    <w:unhideWhenUsed/>
    <w:rsid w:val="00C9597C"/>
  </w:style>
  <w:style w:type="table" w:customStyle="1" w:styleId="TableGrid61">
    <w:name w:val="Table Grid6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
    <w:name w:val="Medium Grid 3 - Accent 14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
    <w:name w:val="Medium Grid 1 - Accent 18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
    <w:name w:val="Light Grid - Accent 118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
    <w:name w:val="Light Grid - Accent 58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
    <w:name w:val="Light Grid - Accent 128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
    <w:name w:val="Light List - Accent 58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
    <w:name w:val="Light List - Accent 118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
    <w:name w:val="Light Grid - Accent 13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
    <w:name w:val="Medium Grid 1 - Accent 38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
    <w:name w:val="No List151"/>
    <w:next w:val="NoList"/>
    <w:uiPriority w:val="99"/>
    <w:semiHidden/>
    <w:unhideWhenUsed/>
    <w:rsid w:val="00C9597C"/>
  </w:style>
  <w:style w:type="table" w:customStyle="1" w:styleId="MediumGrid1-Accent1141">
    <w:name w:val="Medium Grid 1 - Accent 1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
    <w:name w:val="Light Grid - Accent 1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
    <w:name w:val="Light Grid - Accent 514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
    <w:name w:val="Light Grid - Accent 1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
    <w:name w:val="Light List - Accent 514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
    <w:name w:val="Light List - Accent 1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
    <w:name w:val="Light Grid - Accent 1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
    <w:name w:val="Medium Grid 1 - Accent 3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
    <w:name w:val="Grid Table 4 - Accent 3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
    <w:name w:val="No List251"/>
    <w:next w:val="NoList"/>
    <w:uiPriority w:val="99"/>
    <w:semiHidden/>
    <w:unhideWhenUsed/>
    <w:rsid w:val="00C9597C"/>
  </w:style>
  <w:style w:type="table" w:customStyle="1" w:styleId="MediumGrid1-Accent1241">
    <w:name w:val="Medium Grid 1 - Accent 12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
    <w:name w:val="Light Grid - Accent 112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
    <w:name w:val="Light Grid - Accent 52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
    <w:name w:val="Light Grid - Accent 12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
    <w:name w:val="Light List - Accent 52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
    <w:name w:val="Light List - Accent 112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
    <w:name w:val="Light Grid - Accent 132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
    <w:name w:val="Medium Grid 1 - Accent 32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
    <w:name w:val="Grid Table 4 Accent 3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
    <w:name w:val="No List351"/>
    <w:next w:val="NoList"/>
    <w:uiPriority w:val="99"/>
    <w:semiHidden/>
    <w:unhideWhenUsed/>
    <w:rsid w:val="00C9597C"/>
  </w:style>
  <w:style w:type="table" w:customStyle="1" w:styleId="MediumGrid1-Accent1341">
    <w:name w:val="Medium Grid 1 - Accent 13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
    <w:name w:val="Light Grid - Accent 113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
    <w:name w:val="Light Grid - Accent 53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
    <w:name w:val="Light Grid - Accent 12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
    <w:name w:val="Light List - Accent 53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
    <w:name w:val="Light List - Accent 113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
    <w:name w:val="Light Grid - Accent 133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
    <w:name w:val="Medium Grid 1 - Accent 33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
    <w:name w:val="Grid Table 4 Accent 32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
    <w:name w:val="Table Grid14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C9597C"/>
  </w:style>
  <w:style w:type="table" w:customStyle="1" w:styleId="MediumGrid1-Accent1421">
    <w:name w:val="Medium Grid 1 - Accent 14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
    <w:name w:val="Light Grid - Accent 114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
    <w:name w:val="Light Grid - Accent 54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
    <w:name w:val="Light Grid - Accent 124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
    <w:name w:val="Light List - Accent 54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
    <w:name w:val="Light List - Accent 114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
    <w:name w:val="Light Grid - Accent 134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
    <w:name w:val="Medium Grid 1 - Accent 34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
    <w:name w:val="Table Grid212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
    <w:name w:val="Medium Grid 3 - Accent 112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
    <w:name w:val="No List1121"/>
    <w:next w:val="NoList"/>
    <w:uiPriority w:val="99"/>
    <w:semiHidden/>
    <w:unhideWhenUsed/>
    <w:rsid w:val="00C9597C"/>
  </w:style>
  <w:style w:type="table" w:customStyle="1" w:styleId="MediumGrid1-Accent11121">
    <w:name w:val="Medium Grid 1 - Accent 11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
    <w:name w:val="Light Grid - Accent 11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
    <w:name w:val="Light Grid - Accent 5112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
    <w:name w:val="Light Grid - Accent 12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
    <w:name w:val="Light List - Accent 5112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
    <w:name w:val="Light List - Accent 111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
    <w:name w:val="Light Grid - Accent 131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
    <w:name w:val="Medium Grid 1 - Accent 31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
    <w:name w:val="Grid Table 4 - Accent 31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
    <w:name w:val="No List2121"/>
    <w:next w:val="NoList"/>
    <w:uiPriority w:val="99"/>
    <w:semiHidden/>
    <w:unhideWhenUsed/>
    <w:rsid w:val="00C9597C"/>
  </w:style>
  <w:style w:type="table" w:customStyle="1" w:styleId="MediumGrid1-Accent12121">
    <w:name w:val="Medium Grid 1 - Accent 12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
    <w:name w:val="Light Grid - Accent 1121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
    <w:name w:val="Light Grid - Accent 52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
    <w:name w:val="Light Grid - Accent 12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
    <w:name w:val="Light List - Accent 52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
    <w:name w:val="Light List - Accent 112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
    <w:name w:val="Light Grid - Accent 132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
    <w:name w:val="Medium Grid 1 - Accent 32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
    <w:name w:val="Grid Table 4 Accent 31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
    <w:name w:val="No List3121"/>
    <w:next w:val="NoList"/>
    <w:uiPriority w:val="99"/>
    <w:semiHidden/>
    <w:unhideWhenUsed/>
    <w:rsid w:val="00C9597C"/>
  </w:style>
  <w:style w:type="table" w:customStyle="1" w:styleId="MediumGrid1-Accent13121">
    <w:name w:val="Medium Grid 1 - Accent 131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
    <w:name w:val="Light Grid - Accent 1131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
    <w:name w:val="Light Grid - Accent 531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
    <w:name w:val="Light Grid - Accent 12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
    <w:name w:val="Light List - Accent 531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
    <w:name w:val="Light List - Accent 1131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
    <w:name w:val="Light Grid - Accent 1331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
    <w:name w:val="Medium Grid 1 - Accent 331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
    <w:name w:val="Grid Table 4 Accent 3212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
    <w:name w:val="Table Grid112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C9597C"/>
  </w:style>
  <w:style w:type="table" w:customStyle="1" w:styleId="MediumGrid1-Accent1521">
    <w:name w:val="Medium Grid 1 - Accent 15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
    <w:name w:val="Light Grid - Accent 115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
    <w:name w:val="Light Grid - Accent 55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
    <w:name w:val="Light Grid - Accent 125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
    <w:name w:val="Light List - Accent 55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
    <w:name w:val="Light List - Accent 115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
    <w:name w:val="Light Grid - Accent 135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
    <w:name w:val="Medium Grid 1 - Accent 35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
    <w:name w:val="No List1221"/>
    <w:next w:val="NoList"/>
    <w:uiPriority w:val="99"/>
    <w:semiHidden/>
    <w:unhideWhenUsed/>
    <w:rsid w:val="00C9597C"/>
  </w:style>
  <w:style w:type="numbering" w:customStyle="1" w:styleId="NoList2221">
    <w:name w:val="No List2221"/>
    <w:next w:val="NoList"/>
    <w:uiPriority w:val="99"/>
    <w:semiHidden/>
    <w:unhideWhenUsed/>
    <w:rsid w:val="00C9597C"/>
  </w:style>
  <w:style w:type="numbering" w:customStyle="1" w:styleId="NoList3221">
    <w:name w:val="No List3221"/>
    <w:next w:val="NoList"/>
    <w:uiPriority w:val="99"/>
    <w:semiHidden/>
    <w:unhideWhenUsed/>
    <w:rsid w:val="00C9597C"/>
  </w:style>
  <w:style w:type="numbering" w:customStyle="1" w:styleId="NoList621">
    <w:name w:val="No List621"/>
    <w:next w:val="NoList"/>
    <w:uiPriority w:val="99"/>
    <w:semiHidden/>
    <w:unhideWhenUsed/>
    <w:rsid w:val="00C9597C"/>
  </w:style>
  <w:style w:type="table" w:customStyle="1" w:styleId="MediumGrid1-Accent1621">
    <w:name w:val="Medium Grid 1 - Accent 162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
    <w:name w:val="Light Grid - Accent 1162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
    <w:name w:val="Light Grid - Accent 562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
    <w:name w:val="Light Grid - Accent 126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
    <w:name w:val="Light List - Accent 562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
    <w:name w:val="Light List - Accent 1162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
    <w:name w:val="Light Grid - Accent 1362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
    <w:name w:val="Medium Grid 1 - Accent 362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
    <w:name w:val="No List1321"/>
    <w:next w:val="NoList"/>
    <w:uiPriority w:val="99"/>
    <w:semiHidden/>
    <w:unhideWhenUsed/>
    <w:rsid w:val="00C9597C"/>
  </w:style>
  <w:style w:type="numbering" w:customStyle="1" w:styleId="NoList2321">
    <w:name w:val="No List2321"/>
    <w:next w:val="NoList"/>
    <w:uiPriority w:val="99"/>
    <w:semiHidden/>
    <w:unhideWhenUsed/>
    <w:rsid w:val="00C9597C"/>
  </w:style>
  <w:style w:type="numbering" w:customStyle="1" w:styleId="NoList3321">
    <w:name w:val="No List3321"/>
    <w:next w:val="NoList"/>
    <w:uiPriority w:val="99"/>
    <w:semiHidden/>
    <w:unhideWhenUsed/>
    <w:rsid w:val="00C9597C"/>
  </w:style>
  <w:style w:type="numbering" w:customStyle="1" w:styleId="NoList91">
    <w:name w:val="No List91"/>
    <w:next w:val="NoList"/>
    <w:uiPriority w:val="99"/>
    <w:semiHidden/>
    <w:unhideWhenUsed/>
    <w:rsid w:val="00C9597C"/>
  </w:style>
  <w:style w:type="table" w:customStyle="1" w:styleId="TableGrid71">
    <w:name w:val="Table Grid7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
    <w:name w:val="Medium Grid 3 - Accent 151"/>
    <w:basedOn w:val="TableNormal"/>
    <w:next w:val="MediumGrid3-Accent1"/>
    <w:uiPriority w:val="69"/>
    <w:locked/>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
    <w:name w:val="Medium Grid 1 - Accent 19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
    <w:name w:val="Light Grid - Accent 119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
    <w:name w:val="Light Grid - Accent 59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
    <w:name w:val="Light Grid - Accent 129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
    <w:name w:val="Light List - Accent 59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
    <w:name w:val="Light List - Accent 119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
    <w:name w:val="Light Grid - Accent 139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
    <w:name w:val="Medium Grid 1 - Accent 39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
    <w:name w:val="No List161"/>
    <w:next w:val="NoList"/>
    <w:uiPriority w:val="99"/>
    <w:semiHidden/>
    <w:unhideWhenUsed/>
    <w:rsid w:val="00C9597C"/>
  </w:style>
  <w:style w:type="table" w:customStyle="1" w:styleId="MediumGrid1-Accent1151">
    <w:name w:val="Medium Grid 1 - Accent 1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
    <w:name w:val="Light Grid - Accent 1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
    <w:name w:val="Light Grid - Accent 51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
    <w:name w:val="Light Grid - Accent 1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
    <w:name w:val="Light List - Accent 51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
    <w:name w:val="Light List - Accent 1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
    <w:name w:val="Light Grid - Accent 1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
    <w:name w:val="Medium Grid 1 - Accent 3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
    <w:name w:val="Grid Table 4 - Accent 3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
    <w:name w:val="No List261"/>
    <w:next w:val="NoList"/>
    <w:uiPriority w:val="99"/>
    <w:semiHidden/>
    <w:unhideWhenUsed/>
    <w:rsid w:val="00C9597C"/>
  </w:style>
  <w:style w:type="table" w:customStyle="1" w:styleId="MediumGrid1-Accent1251">
    <w:name w:val="Medium Grid 1 - Accent 1251"/>
    <w:basedOn w:val="TableNormal"/>
    <w:next w:val="MediumGrid1-Accent1"/>
    <w:uiPriority w:val="67"/>
    <w:qFormat/>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
    <w:name w:val="Light Grid - Accent 112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
    <w:name w:val="Light Grid - Accent 52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
    <w:name w:val="Light Grid - Accent 12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
    <w:name w:val="Light List - Accent 52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
    <w:name w:val="Light List - Accent 112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
    <w:name w:val="Light Grid - Accent 132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
    <w:name w:val="Medium Grid 1 - Accent 32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
    <w:name w:val="Grid Table 4 Accent 3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
    <w:name w:val="No List361"/>
    <w:next w:val="NoList"/>
    <w:uiPriority w:val="99"/>
    <w:semiHidden/>
    <w:unhideWhenUsed/>
    <w:rsid w:val="00C9597C"/>
  </w:style>
  <w:style w:type="table" w:customStyle="1" w:styleId="MediumGrid1-Accent1351">
    <w:name w:val="Medium Grid 1 - Accent 13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
    <w:name w:val="Light Grid - Accent 113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
    <w:name w:val="Light Grid - Accent 53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
    <w:name w:val="Light Grid - Accent 12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
    <w:name w:val="Light List - Accent 53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
    <w:name w:val="Light List - Accent 113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
    <w:name w:val="Light Grid - Accent 133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
    <w:name w:val="Medium Grid 1 - Accent 33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
    <w:name w:val="Grid Table 4 Accent 32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
    <w:name w:val="Table Grid15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C9597C"/>
  </w:style>
  <w:style w:type="table" w:customStyle="1" w:styleId="MediumGrid1-Accent1431">
    <w:name w:val="Medium Grid 1 - Accent 14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
    <w:name w:val="Light Grid - Accent 114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
    <w:name w:val="Light Grid - Accent 54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
    <w:name w:val="Light Grid - Accent 124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
    <w:name w:val="Light List - Accent 54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
    <w:name w:val="Light List - Accent 114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
    <w:name w:val="Light Grid - Accent 134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
    <w:name w:val="Medium Grid 1 - Accent 34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
    <w:name w:val="Table Grid213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
    <w:name w:val="Medium Grid 3 - Accent 113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
    <w:name w:val="No List1131"/>
    <w:next w:val="NoList"/>
    <w:uiPriority w:val="99"/>
    <w:semiHidden/>
    <w:unhideWhenUsed/>
    <w:rsid w:val="00C9597C"/>
  </w:style>
  <w:style w:type="table" w:customStyle="1" w:styleId="MediumGrid1-Accent11131">
    <w:name w:val="Medium Grid 1 - Accent 11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
    <w:name w:val="Light Grid - Accent 11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
    <w:name w:val="Light Grid - Accent 5113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
    <w:name w:val="Light Grid - Accent 12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
    <w:name w:val="Light List - Accent 5113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
    <w:name w:val="Light List - Accent 111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
    <w:name w:val="Light Grid - Accent 131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
    <w:name w:val="Medium Grid 1 - Accent 31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
    <w:name w:val="Grid Table 4 - Accent 31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
    <w:name w:val="No List2131"/>
    <w:next w:val="NoList"/>
    <w:uiPriority w:val="99"/>
    <w:semiHidden/>
    <w:unhideWhenUsed/>
    <w:rsid w:val="00C9597C"/>
  </w:style>
  <w:style w:type="table" w:customStyle="1" w:styleId="MediumGrid1-Accent12131">
    <w:name w:val="Medium Grid 1 - Accent 12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
    <w:name w:val="Light Grid - Accent 1121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
    <w:name w:val="Light Grid - Accent 52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
    <w:name w:val="Light Grid - Accent 12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
    <w:name w:val="Light List - Accent 52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
    <w:name w:val="Light List - Accent 112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
    <w:name w:val="Light Grid - Accent 132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
    <w:name w:val="Medium Grid 1 - Accent 32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
    <w:name w:val="Grid Table 4 Accent 31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
    <w:name w:val="No List3131"/>
    <w:next w:val="NoList"/>
    <w:uiPriority w:val="99"/>
    <w:semiHidden/>
    <w:unhideWhenUsed/>
    <w:rsid w:val="00C9597C"/>
  </w:style>
  <w:style w:type="table" w:customStyle="1" w:styleId="MediumGrid1-Accent13131">
    <w:name w:val="Medium Grid 1 - Accent 131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
    <w:name w:val="Light Grid - Accent 1131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
    <w:name w:val="Light Grid - Accent 531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
    <w:name w:val="Light Grid - Accent 12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
    <w:name w:val="Light List - Accent 531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
    <w:name w:val="Light List - Accent 1131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
    <w:name w:val="Light Grid - Accent 1331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
    <w:name w:val="Medium Grid 1 - Accent 331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
    <w:name w:val="Grid Table 4 Accent 3213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
    <w:name w:val="Table Grid113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C9597C"/>
  </w:style>
  <w:style w:type="table" w:customStyle="1" w:styleId="MediumGrid1-Accent1531">
    <w:name w:val="Medium Grid 1 - Accent 15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
    <w:name w:val="Light Grid - Accent 115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
    <w:name w:val="Light Grid - Accent 55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
    <w:name w:val="Light Grid - Accent 125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
    <w:name w:val="Light List - Accent 55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
    <w:name w:val="Light List - Accent 115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
    <w:name w:val="Light Grid - Accent 135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
    <w:name w:val="Medium Grid 1 - Accent 35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
    <w:name w:val="No List1231"/>
    <w:next w:val="NoList"/>
    <w:uiPriority w:val="99"/>
    <w:semiHidden/>
    <w:unhideWhenUsed/>
    <w:rsid w:val="00C9597C"/>
  </w:style>
  <w:style w:type="numbering" w:customStyle="1" w:styleId="NoList2231">
    <w:name w:val="No List2231"/>
    <w:next w:val="NoList"/>
    <w:uiPriority w:val="99"/>
    <w:semiHidden/>
    <w:unhideWhenUsed/>
    <w:rsid w:val="00C9597C"/>
  </w:style>
  <w:style w:type="numbering" w:customStyle="1" w:styleId="NoList3231">
    <w:name w:val="No List3231"/>
    <w:next w:val="NoList"/>
    <w:uiPriority w:val="99"/>
    <w:semiHidden/>
    <w:unhideWhenUsed/>
    <w:rsid w:val="00C9597C"/>
  </w:style>
  <w:style w:type="numbering" w:customStyle="1" w:styleId="NoList631">
    <w:name w:val="No List631"/>
    <w:next w:val="NoList"/>
    <w:uiPriority w:val="99"/>
    <w:semiHidden/>
    <w:unhideWhenUsed/>
    <w:rsid w:val="00C9597C"/>
  </w:style>
  <w:style w:type="table" w:customStyle="1" w:styleId="MediumGrid1-Accent1631">
    <w:name w:val="Medium Grid 1 - Accent 163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
    <w:name w:val="Light Grid - Accent 1163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
    <w:name w:val="Light Grid - Accent 563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
    <w:name w:val="Light Grid - Accent 126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
    <w:name w:val="Light List - Accent 563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
    <w:name w:val="Light List - Accent 1163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
    <w:name w:val="Light Grid - Accent 1363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
    <w:name w:val="Medium Grid 1 - Accent 363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
    <w:name w:val="No List1331"/>
    <w:next w:val="NoList"/>
    <w:uiPriority w:val="99"/>
    <w:semiHidden/>
    <w:unhideWhenUsed/>
    <w:rsid w:val="00C9597C"/>
  </w:style>
  <w:style w:type="numbering" w:customStyle="1" w:styleId="NoList2331">
    <w:name w:val="No List2331"/>
    <w:next w:val="NoList"/>
    <w:uiPriority w:val="99"/>
    <w:semiHidden/>
    <w:unhideWhenUsed/>
    <w:rsid w:val="00C9597C"/>
  </w:style>
  <w:style w:type="numbering" w:customStyle="1" w:styleId="NoList3331">
    <w:name w:val="No List3331"/>
    <w:next w:val="NoList"/>
    <w:uiPriority w:val="99"/>
    <w:semiHidden/>
    <w:unhideWhenUsed/>
    <w:rsid w:val="00C9597C"/>
  </w:style>
  <w:style w:type="numbering" w:customStyle="1" w:styleId="NoList101">
    <w:name w:val="No List101"/>
    <w:next w:val="NoList"/>
    <w:uiPriority w:val="99"/>
    <w:semiHidden/>
    <w:unhideWhenUsed/>
    <w:rsid w:val="00C9597C"/>
  </w:style>
  <w:style w:type="table" w:customStyle="1" w:styleId="TableGrid81">
    <w:name w:val="Table Grid8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
    <w:name w:val="Medium Grid 3 - Accent 16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
    <w:name w:val="Medium Grid 1 - Accent 110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
    <w:name w:val="Light Grid - Accent 1110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
    <w:name w:val="Light Grid - Accent 510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
    <w:name w:val="Light Grid - Accent 1210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
    <w:name w:val="Light List - Accent 5101"/>
    <w:basedOn w:val="TableNormal"/>
    <w:next w:val="LightList-Accent5"/>
    <w:uiPriority w:val="61"/>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
    <w:name w:val="Light List - Accent 1110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
    <w:name w:val="Light Grid - Accent 1310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
    <w:name w:val="Medium Grid 1 - Accent 310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
    <w:name w:val="No List171"/>
    <w:next w:val="NoList"/>
    <w:uiPriority w:val="99"/>
    <w:semiHidden/>
    <w:unhideWhenUsed/>
    <w:rsid w:val="00C9597C"/>
  </w:style>
  <w:style w:type="table" w:customStyle="1" w:styleId="MediumGrid1-Accent1161">
    <w:name w:val="Medium Grid 1 - Accent 11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
    <w:name w:val="Light Grid - Accent 11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
    <w:name w:val="Light Grid - Accent 516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
    <w:name w:val="Light Grid - Accent 12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
    <w:name w:val="Light List - Accent 516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
    <w:name w:val="Light List - Accent 111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
    <w:name w:val="Light Grid - Accent 131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
    <w:name w:val="Medium Grid 1 - Accent 31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
    <w:name w:val="Grid Table 4 - Accent 31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
    <w:name w:val="No List271"/>
    <w:next w:val="NoList"/>
    <w:uiPriority w:val="99"/>
    <w:semiHidden/>
    <w:unhideWhenUsed/>
    <w:rsid w:val="00C9597C"/>
  </w:style>
  <w:style w:type="table" w:customStyle="1" w:styleId="MediumGrid1-Accent1261">
    <w:name w:val="Medium Grid 1 - Accent 12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
    <w:name w:val="Light Grid - Accent 112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
    <w:name w:val="Light Grid - Accent 52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
    <w:name w:val="Light Grid - Accent 12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
    <w:name w:val="Light List - Accent 52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
    <w:name w:val="Light List - Accent 112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
    <w:name w:val="Light Grid - Accent 132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
    <w:name w:val="Medium Grid 1 - Accent 32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
    <w:name w:val="Grid Table 4 Accent 31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
    <w:name w:val="No List371"/>
    <w:next w:val="NoList"/>
    <w:uiPriority w:val="99"/>
    <w:semiHidden/>
    <w:unhideWhenUsed/>
    <w:rsid w:val="00C9597C"/>
  </w:style>
  <w:style w:type="table" w:customStyle="1" w:styleId="MediumGrid1-Accent1361">
    <w:name w:val="Medium Grid 1 - Accent 136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
    <w:name w:val="Light Grid - Accent 1136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
    <w:name w:val="Light Grid - Accent 536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
    <w:name w:val="Light Grid - Accent 12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
    <w:name w:val="Light List - Accent 536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
    <w:name w:val="Light List - Accent 1136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
    <w:name w:val="Light Grid - Accent 1336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
    <w:name w:val="Medium Grid 1 - Accent 336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
    <w:name w:val="Grid Table 4 Accent 326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
    <w:name w:val="Table Grid16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C9597C"/>
  </w:style>
  <w:style w:type="table" w:customStyle="1" w:styleId="MediumGrid1-Accent1441">
    <w:name w:val="Medium Grid 1 - Accent 14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
    <w:name w:val="Light Grid - Accent 114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
    <w:name w:val="Light Grid - Accent 54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
    <w:name w:val="Light Grid - Accent 124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
    <w:name w:val="Light List - Accent 54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
    <w:name w:val="Light List - Accent 114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
    <w:name w:val="Light Grid - Accent 134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
    <w:name w:val="Medium Grid 1 - Accent 34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
    <w:name w:val="Table Grid214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
    <w:name w:val="Medium Grid 3 - Accent 114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
    <w:name w:val="No List1141"/>
    <w:next w:val="NoList"/>
    <w:uiPriority w:val="99"/>
    <w:semiHidden/>
    <w:unhideWhenUsed/>
    <w:rsid w:val="00C9597C"/>
  </w:style>
  <w:style w:type="table" w:customStyle="1" w:styleId="MediumGrid1-Accent11141">
    <w:name w:val="Medium Grid 1 - Accent 11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
    <w:name w:val="Light Grid - Accent 11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
    <w:name w:val="Light Grid - Accent 5114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
    <w:name w:val="Light Grid - Accent 12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
    <w:name w:val="Light List - Accent 5114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
    <w:name w:val="Light List - Accent 111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
    <w:name w:val="Light Grid - Accent 131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
    <w:name w:val="Medium Grid 1 - Accent 31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
    <w:name w:val="Grid Table 4 - Accent 31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
    <w:name w:val="No List2141"/>
    <w:next w:val="NoList"/>
    <w:uiPriority w:val="99"/>
    <w:semiHidden/>
    <w:unhideWhenUsed/>
    <w:rsid w:val="00C9597C"/>
  </w:style>
  <w:style w:type="table" w:customStyle="1" w:styleId="MediumGrid1-Accent12141">
    <w:name w:val="Medium Grid 1 - Accent 12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
    <w:name w:val="Light Grid - Accent 112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
    <w:name w:val="Light Grid - Accent 52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
    <w:name w:val="Light Grid - Accent 12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
    <w:name w:val="Light List - Accent 52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
    <w:name w:val="Light List - Accent 112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
    <w:name w:val="Light Grid - Accent 132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
    <w:name w:val="Medium Grid 1 - Accent 32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
    <w:name w:val="Grid Table 4 Accent 31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
    <w:name w:val="No List3141"/>
    <w:next w:val="NoList"/>
    <w:uiPriority w:val="99"/>
    <w:semiHidden/>
    <w:unhideWhenUsed/>
    <w:rsid w:val="00C9597C"/>
  </w:style>
  <w:style w:type="table" w:customStyle="1" w:styleId="MediumGrid1-Accent13141">
    <w:name w:val="Medium Grid 1 - Accent 131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
    <w:name w:val="Light Grid - Accent 1131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
    <w:name w:val="Light Grid - Accent 531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
    <w:name w:val="Light Grid - Accent 12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
    <w:name w:val="Light List - Accent 531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
    <w:name w:val="Light List - Accent 1131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
    <w:name w:val="Light Grid - Accent 1331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
    <w:name w:val="Medium Grid 1 - Accent 331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
    <w:name w:val="Grid Table 4 Accent 3214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
    <w:name w:val="Table Grid114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C9597C"/>
  </w:style>
  <w:style w:type="table" w:customStyle="1" w:styleId="MediumGrid1-Accent1541">
    <w:name w:val="Medium Grid 1 - Accent 15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
    <w:name w:val="Light Grid - Accent 115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
    <w:name w:val="Light Grid - Accent 55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
    <w:name w:val="Light Grid - Accent 125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
    <w:name w:val="Light List - Accent 55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
    <w:name w:val="Light List - Accent 115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
    <w:name w:val="Light Grid - Accent 135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
    <w:name w:val="Medium Grid 1 - Accent 35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
    <w:name w:val="No List1241"/>
    <w:next w:val="NoList"/>
    <w:uiPriority w:val="99"/>
    <w:semiHidden/>
    <w:unhideWhenUsed/>
    <w:rsid w:val="00C9597C"/>
  </w:style>
  <w:style w:type="numbering" w:customStyle="1" w:styleId="NoList2241">
    <w:name w:val="No List2241"/>
    <w:next w:val="NoList"/>
    <w:uiPriority w:val="99"/>
    <w:semiHidden/>
    <w:unhideWhenUsed/>
    <w:rsid w:val="00C9597C"/>
  </w:style>
  <w:style w:type="numbering" w:customStyle="1" w:styleId="NoList3241">
    <w:name w:val="No List3241"/>
    <w:next w:val="NoList"/>
    <w:uiPriority w:val="99"/>
    <w:semiHidden/>
    <w:unhideWhenUsed/>
    <w:rsid w:val="00C9597C"/>
  </w:style>
  <w:style w:type="numbering" w:customStyle="1" w:styleId="NoList641">
    <w:name w:val="No List641"/>
    <w:next w:val="NoList"/>
    <w:uiPriority w:val="99"/>
    <w:semiHidden/>
    <w:unhideWhenUsed/>
    <w:rsid w:val="00C9597C"/>
  </w:style>
  <w:style w:type="table" w:customStyle="1" w:styleId="MediumGrid1-Accent1641">
    <w:name w:val="Medium Grid 1 - Accent 164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
    <w:name w:val="Light Grid - Accent 1164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
    <w:name w:val="Light Grid - Accent 564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
    <w:name w:val="Light Grid - Accent 126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
    <w:name w:val="Light List - Accent 564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
    <w:name w:val="Light List - Accent 1164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
    <w:name w:val="Light Grid - Accent 1364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
    <w:name w:val="Medium Grid 1 - Accent 364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
    <w:name w:val="No List1341"/>
    <w:next w:val="NoList"/>
    <w:uiPriority w:val="99"/>
    <w:semiHidden/>
    <w:unhideWhenUsed/>
    <w:rsid w:val="00C9597C"/>
  </w:style>
  <w:style w:type="numbering" w:customStyle="1" w:styleId="NoList2341">
    <w:name w:val="No List2341"/>
    <w:next w:val="NoList"/>
    <w:uiPriority w:val="99"/>
    <w:semiHidden/>
    <w:unhideWhenUsed/>
    <w:rsid w:val="00C9597C"/>
  </w:style>
  <w:style w:type="numbering" w:customStyle="1" w:styleId="NoList3341">
    <w:name w:val="No List3341"/>
    <w:next w:val="NoList"/>
    <w:uiPriority w:val="99"/>
    <w:semiHidden/>
    <w:unhideWhenUsed/>
    <w:rsid w:val="00C9597C"/>
  </w:style>
  <w:style w:type="numbering" w:customStyle="1" w:styleId="NoList181">
    <w:name w:val="No List181"/>
    <w:next w:val="NoList"/>
    <w:uiPriority w:val="99"/>
    <w:semiHidden/>
    <w:unhideWhenUsed/>
    <w:rsid w:val="00C9597C"/>
  </w:style>
  <w:style w:type="table" w:customStyle="1" w:styleId="TableGrid91">
    <w:name w:val="Table Grid9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
    <w:name w:val="Medium Grid 3 - Accent 17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
    <w:name w:val="Medium Grid 1 - Accent 1171"/>
    <w:basedOn w:val="TableNormal"/>
    <w:next w:val="MediumGrid1-Accent1"/>
    <w:uiPriority w:val="67"/>
    <w:rsid w:val="00C9597C"/>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
    <w:name w:val="Light Grid - Accent 11171"/>
    <w:basedOn w:val="TableNormal"/>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
    <w:name w:val="Light Grid - Accent 5171"/>
    <w:basedOn w:val="TableNormal"/>
    <w:next w:val="LightGrid-Accent5"/>
    <w:uiPriority w:val="62"/>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
    <w:name w:val="Light Grid - Accent 12171"/>
    <w:basedOn w:val="TableNormal"/>
    <w:uiPriority w:val="62"/>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
    <w:name w:val="Light List - Accent 5171"/>
    <w:basedOn w:val="TableNormal"/>
    <w:next w:val="LightList-Accent5"/>
    <w:uiPriority w:val="61"/>
    <w:locked/>
    <w:rsid w:val="00C9597C"/>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
    <w:name w:val="Light List - Accent 11171"/>
    <w:basedOn w:val="TableNormal"/>
    <w:uiPriority w:val="61"/>
    <w:rsid w:val="00C9597C"/>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
    <w:name w:val="Light Grid - Accent 131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
    <w:name w:val="Medium Grid 1 - Accent 31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
    <w:name w:val="No List191"/>
    <w:next w:val="NoList"/>
    <w:uiPriority w:val="99"/>
    <w:semiHidden/>
    <w:unhideWhenUsed/>
    <w:rsid w:val="00C9597C"/>
  </w:style>
  <w:style w:type="table" w:customStyle="1" w:styleId="MediumGrid1-Accent1181">
    <w:name w:val="Medium Grid 1 - Accent 118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
    <w:name w:val="Light Grid - Accent 11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
    <w:name w:val="Light Grid - Accent 518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
    <w:name w:val="Light Grid - Accent 12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
    <w:name w:val="Light List - Accent 518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
    <w:name w:val="Light List - Accent 1118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
    <w:name w:val="Light Grid - Accent 1318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
    <w:name w:val="Medium Grid 1 - Accent 318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
    <w:name w:val="Grid Table 4 - Accent 31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
    <w:name w:val="No List281"/>
    <w:next w:val="NoList"/>
    <w:uiPriority w:val="99"/>
    <w:semiHidden/>
    <w:unhideWhenUsed/>
    <w:rsid w:val="00C9597C"/>
  </w:style>
  <w:style w:type="table" w:customStyle="1" w:styleId="MediumGrid1-Accent1271">
    <w:name w:val="Medium Grid 1 - Accent 127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
    <w:name w:val="Light Grid - Accent 1127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
    <w:name w:val="Light Grid - Accent 52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
    <w:name w:val="Light Grid - Accent 122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
    <w:name w:val="Light List - Accent 52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
    <w:name w:val="Light List - Accent 1127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
    <w:name w:val="Light Grid - Accent 132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
    <w:name w:val="Medium Grid 1 - Accent 32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
    <w:name w:val="Grid Table 4 Accent 31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
    <w:name w:val="No List381"/>
    <w:next w:val="NoList"/>
    <w:uiPriority w:val="99"/>
    <w:semiHidden/>
    <w:unhideWhenUsed/>
    <w:rsid w:val="00C9597C"/>
  </w:style>
  <w:style w:type="table" w:customStyle="1" w:styleId="MediumGrid1-Accent1371">
    <w:name w:val="Medium Grid 1 - Accent 137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
    <w:name w:val="Light Grid - Accent 1137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
    <w:name w:val="Light Grid - Accent 537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
    <w:name w:val="Light Grid - Accent 12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
    <w:name w:val="Light List - Accent 537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
    <w:name w:val="Light List - Accent 1137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
    <w:name w:val="Light Grid - Accent 1337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
    <w:name w:val="Medium Grid 1 - Accent 337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
    <w:name w:val="Grid Table 4 Accent 327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
    <w:name w:val="Table Grid17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C9597C"/>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C9597C"/>
  </w:style>
  <w:style w:type="table" w:customStyle="1" w:styleId="MediumGrid1-Accent1451">
    <w:name w:val="Medium Grid 1 - Accent 14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
    <w:name w:val="Light Grid - Accent 114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
    <w:name w:val="Light Grid - Accent 54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
    <w:name w:val="Light Grid - Accent 124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
    <w:name w:val="Light List - Accent 54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
    <w:name w:val="Light List - Accent 114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
    <w:name w:val="Light Grid - Accent 134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
    <w:name w:val="Medium Grid 1 - Accent 34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
    <w:name w:val="Table Grid2151"/>
    <w:basedOn w:val="TableNormal"/>
    <w:next w:val="TableGrid"/>
    <w:uiPriority w:val="39"/>
    <w:rsid w:val="00C9597C"/>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
    <w:name w:val="Medium Grid 3 - Accent 1151"/>
    <w:basedOn w:val="TableNormal"/>
    <w:next w:val="MediumGrid3-Accent1"/>
    <w:uiPriority w:val="69"/>
    <w:rsid w:val="00C9597C"/>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
    <w:name w:val="No List1151"/>
    <w:next w:val="NoList"/>
    <w:uiPriority w:val="99"/>
    <w:semiHidden/>
    <w:unhideWhenUsed/>
    <w:rsid w:val="00C9597C"/>
  </w:style>
  <w:style w:type="table" w:customStyle="1" w:styleId="MediumGrid1-Accent11151">
    <w:name w:val="Medium Grid 1 - Accent 11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
    <w:name w:val="Light Grid - Accent 11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
    <w:name w:val="Light Grid - Accent 51151"/>
    <w:basedOn w:val="TableNormal"/>
    <w:next w:val="LightGrid-Accent5"/>
    <w:uiPriority w:val="62"/>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
    <w:name w:val="Light Grid - Accent 12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
    <w:name w:val="Light List - Accent 51151"/>
    <w:basedOn w:val="TableNormal"/>
    <w:next w:val="LightList-Accent5"/>
    <w:uiPriority w:val="61"/>
    <w:rsid w:val="00C9597C"/>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
    <w:name w:val="Light List - Accent 111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
    <w:name w:val="Light Grid - Accent 131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
    <w:name w:val="Medium Grid 1 - Accent 31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
    <w:name w:val="Grid Table 4 - Accent 31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
    <w:name w:val="No List2151"/>
    <w:next w:val="NoList"/>
    <w:uiPriority w:val="99"/>
    <w:semiHidden/>
    <w:unhideWhenUsed/>
    <w:rsid w:val="00C9597C"/>
  </w:style>
  <w:style w:type="table" w:customStyle="1" w:styleId="MediumGrid1-Accent12151">
    <w:name w:val="Medium Grid 1 - Accent 12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
    <w:name w:val="Light Grid - Accent 112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
    <w:name w:val="Light Grid - Accent 52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
    <w:name w:val="Light Grid - Accent 12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
    <w:name w:val="Light List - Accent 52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
    <w:name w:val="Light List - Accent 112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
    <w:name w:val="Light Grid - Accent 132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
    <w:name w:val="Medium Grid 1 - Accent 32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
    <w:name w:val="Grid Table 4 Accent 31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
    <w:name w:val="No List3151"/>
    <w:next w:val="NoList"/>
    <w:uiPriority w:val="99"/>
    <w:semiHidden/>
    <w:unhideWhenUsed/>
    <w:rsid w:val="00C9597C"/>
  </w:style>
  <w:style w:type="table" w:customStyle="1" w:styleId="MediumGrid1-Accent13151">
    <w:name w:val="Medium Grid 1 - Accent 131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
    <w:name w:val="Light Grid - Accent 1131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
    <w:name w:val="Light Grid - Accent 531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
    <w:name w:val="Light Grid - Accent 12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
    <w:name w:val="Light List - Accent 531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
    <w:name w:val="Light List - Accent 1131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
    <w:name w:val="Light Grid - Accent 1331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
    <w:name w:val="Medium Grid 1 - Accent 331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
    <w:name w:val="Grid Table 4 Accent 32151"/>
    <w:basedOn w:val="TableNormal"/>
    <w:uiPriority w:val="49"/>
    <w:rsid w:val="00C9597C"/>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
    <w:name w:val="Table Grid1151"/>
    <w:basedOn w:val="TableNormal"/>
    <w:next w:val="TableGrid"/>
    <w:uiPriority w:val="39"/>
    <w:rsid w:val="00C9597C"/>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C9597C"/>
  </w:style>
  <w:style w:type="table" w:customStyle="1" w:styleId="MediumGrid1-Accent1551">
    <w:name w:val="Medium Grid 1 - Accent 15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
    <w:name w:val="Light Grid - Accent 115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
    <w:name w:val="Light Grid - Accent 55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
    <w:name w:val="Light Grid - Accent 125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
    <w:name w:val="Light List - Accent 55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
    <w:name w:val="Light List - Accent 115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
    <w:name w:val="Light Grid - Accent 135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
    <w:name w:val="Medium Grid 1 - Accent 35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
    <w:name w:val="No List1251"/>
    <w:next w:val="NoList"/>
    <w:uiPriority w:val="99"/>
    <w:semiHidden/>
    <w:unhideWhenUsed/>
    <w:rsid w:val="00C9597C"/>
  </w:style>
  <w:style w:type="numbering" w:customStyle="1" w:styleId="NoList2251">
    <w:name w:val="No List2251"/>
    <w:next w:val="NoList"/>
    <w:uiPriority w:val="99"/>
    <w:semiHidden/>
    <w:unhideWhenUsed/>
    <w:rsid w:val="00C9597C"/>
  </w:style>
  <w:style w:type="numbering" w:customStyle="1" w:styleId="NoList3251">
    <w:name w:val="No List3251"/>
    <w:next w:val="NoList"/>
    <w:uiPriority w:val="99"/>
    <w:semiHidden/>
    <w:unhideWhenUsed/>
    <w:rsid w:val="00C9597C"/>
  </w:style>
  <w:style w:type="numbering" w:customStyle="1" w:styleId="NoList651">
    <w:name w:val="No List651"/>
    <w:next w:val="NoList"/>
    <w:uiPriority w:val="99"/>
    <w:semiHidden/>
    <w:unhideWhenUsed/>
    <w:rsid w:val="00C9597C"/>
  </w:style>
  <w:style w:type="table" w:customStyle="1" w:styleId="MediumGrid1-Accent1651">
    <w:name w:val="Medium Grid 1 - Accent 1651"/>
    <w:basedOn w:val="TableNormal"/>
    <w:next w:val="MediumGrid1-Accent1"/>
    <w:uiPriority w:val="67"/>
    <w:rsid w:val="00C9597C"/>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
    <w:name w:val="Light Grid - Accent 11651"/>
    <w:basedOn w:val="TableNormal"/>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
    <w:name w:val="Light Grid - Accent 5651"/>
    <w:basedOn w:val="TableNormal"/>
    <w:next w:val="LightGrid-Accent5"/>
    <w:uiPriority w:val="62"/>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
    <w:name w:val="Light Grid - Accent 126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
    <w:name w:val="Light List - Accent 5651"/>
    <w:basedOn w:val="TableNormal"/>
    <w:next w:val="LightList-Accent5"/>
    <w:uiPriority w:val="61"/>
    <w:rsid w:val="00C9597C"/>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
    <w:name w:val="Light List - Accent 11651"/>
    <w:basedOn w:val="TableNormal"/>
    <w:uiPriority w:val="61"/>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
    <w:name w:val="Light Grid - Accent 13651"/>
    <w:basedOn w:val="TableNormal"/>
    <w:uiPriority w:val="62"/>
    <w:rsid w:val="00C9597C"/>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
    <w:name w:val="Medium Grid 1 - Accent 3651"/>
    <w:basedOn w:val="TableNormal"/>
    <w:next w:val="MediumGrid1-Accent3"/>
    <w:uiPriority w:val="67"/>
    <w:rsid w:val="00C9597C"/>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
    <w:name w:val="No List1351"/>
    <w:next w:val="NoList"/>
    <w:uiPriority w:val="99"/>
    <w:semiHidden/>
    <w:unhideWhenUsed/>
    <w:rsid w:val="00C9597C"/>
  </w:style>
  <w:style w:type="numbering" w:customStyle="1" w:styleId="NoList2351">
    <w:name w:val="No List2351"/>
    <w:next w:val="NoList"/>
    <w:uiPriority w:val="99"/>
    <w:semiHidden/>
    <w:unhideWhenUsed/>
    <w:rsid w:val="00C9597C"/>
  </w:style>
  <w:style w:type="numbering" w:customStyle="1" w:styleId="NoList3351">
    <w:name w:val="No List3351"/>
    <w:next w:val="NoList"/>
    <w:uiPriority w:val="99"/>
    <w:semiHidden/>
    <w:unhideWhenUsed/>
    <w:rsid w:val="00C9597C"/>
  </w:style>
  <w:style w:type="table" w:styleId="GridTable4-Accent5">
    <w:name w:val="Grid Table 4 Accent 5"/>
    <w:basedOn w:val="TableNormal"/>
    <w:uiPriority w:val="49"/>
    <w:rsid w:val="00B25DA6"/>
    <w:rPr>
      <w:rFonts w:asciiTheme="minorHAnsi" w:hAnsiTheme="minorHAnsi" w:cstheme="minorBidi"/>
      <w:sz w:val="22"/>
      <w:szCs w:val="2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30">
    <w:name w:val="No List30"/>
    <w:next w:val="NoList"/>
    <w:uiPriority w:val="99"/>
    <w:semiHidden/>
    <w:unhideWhenUsed/>
    <w:rsid w:val="00C64FC7"/>
  </w:style>
  <w:style w:type="table" w:customStyle="1" w:styleId="TableGrid19">
    <w:name w:val="Table Grid19"/>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9">
    <w:name w:val="Medium Grid 3 - Accent 19"/>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0">
    <w:name w:val="Medium Grid 1 - Accent 12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20">
    <w:name w:val="Light Grid - Accent 1120"/>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20">
    <w:name w:val="Light Grid - Accent 52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20">
    <w:name w:val="Light Grid - Accent 1220"/>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20">
    <w:name w:val="Light List - Accent 52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0">
    <w:name w:val="Light List - Accent 1120"/>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20">
    <w:name w:val="Light Grid - Accent 132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20">
    <w:name w:val="Medium Grid 1 - Accent 32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7">
    <w:name w:val="No List117"/>
    <w:next w:val="NoList"/>
    <w:uiPriority w:val="99"/>
    <w:semiHidden/>
    <w:unhideWhenUsed/>
    <w:rsid w:val="00C64FC7"/>
  </w:style>
  <w:style w:type="table" w:customStyle="1" w:styleId="MediumGrid1-Accent1117">
    <w:name w:val="Medium Grid 1 - Accent 11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7">
    <w:name w:val="Light Grid - Accent 11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7">
    <w:name w:val="Light Grid - Accent 5117"/>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7">
    <w:name w:val="Light Grid - Accent 12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7">
    <w:name w:val="Light List - Accent 5117"/>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7">
    <w:name w:val="Light List - Accent 111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7">
    <w:name w:val="Light Grid - Accent 131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7">
    <w:name w:val="Medium Grid 1 - Accent 31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9">
    <w:name w:val="Grid Table 4 - Accent 31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0">
    <w:name w:val="No List210"/>
    <w:next w:val="NoList"/>
    <w:uiPriority w:val="99"/>
    <w:semiHidden/>
    <w:unhideWhenUsed/>
    <w:rsid w:val="00C64FC7"/>
  </w:style>
  <w:style w:type="table" w:customStyle="1" w:styleId="MediumGrid1-Accent129">
    <w:name w:val="Medium Grid 1 - Accent 12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9">
    <w:name w:val="Light Grid - Accent 1129"/>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9">
    <w:name w:val="Light Grid - Accent 52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9">
    <w:name w:val="Light Grid - Accent 122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9">
    <w:name w:val="Light List - Accent 52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9">
    <w:name w:val="Light List - Accent 112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9">
    <w:name w:val="Light Grid - Accent 132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9">
    <w:name w:val="Medium Grid 1 - Accent 32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9">
    <w:name w:val="Grid Table 4 Accent 31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0">
    <w:name w:val="No List310"/>
    <w:next w:val="NoList"/>
    <w:uiPriority w:val="99"/>
    <w:semiHidden/>
    <w:unhideWhenUsed/>
    <w:rsid w:val="00C64FC7"/>
  </w:style>
  <w:style w:type="table" w:customStyle="1" w:styleId="MediumGrid1-Accent139">
    <w:name w:val="Medium Grid 1 - Accent 13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9">
    <w:name w:val="Light Grid - Accent 1139"/>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9">
    <w:name w:val="Light Grid - Accent 539"/>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9">
    <w:name w:val="Light Grid - Accent 123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9">
    <w:name w:val="Light List - Accent 539"/>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9">
    <w:name w:val="Light List - Accent 113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9">
    <w:name w:val="Light Grid - Accent 133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9">
    <w:name w:val="Medium Grid 1 - Accent 33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9">
    <w:name w:val="Grid Table 4 Accent 329"/>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0">
    <w:name w:val="Table Grid110"/>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64FC7"/>
  </w:style>
  <w:style w:type="table" w:customStyle="1" w:styleId="MediumGrid1-Accent147">
    <w:name w:val="Medium Grid 1 - Accent 14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7">
    <w:name w:val="Light Grid - Accent 114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7">
    <w:name w:val="Light Grid - Accent 547"/>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7">
    <w:name w:val="Light Grid - Accent 124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7">
    <w:name w:val="Light List - Accent 54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7">
    <w:name w:val="Light List - Accent 114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7">
    <w:name w:val="Light Grid - Accent 134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7">
    <w:name w:val="Medium Grid 1 - Accent 34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2">
    <w:name w:val="Table Grid3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7">
    <w:name w:val="Medium Grid 3 - Accent 117"/>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8">
    <w:name w:val="No List118"/>
    <w:next w:val="NoList"/>
    <w:uiPriority w:val="99"/>
    <w:semiHidden/>
    <w:unhideWhenUsed/>
    <w:rsid w:val="00C64FC7"/>
  </w:style>
  <w:style w:type="table" w:customStyle="1" w:styleId="MediumGrid1-Accent1118">
    <w:name w:val="Medium Grid 1 - Accent 11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8">
    <w:name w:val="Light Grid - Accent 11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8">
    <w:name w:val="Light Grid - Accent 5118"/>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8">
    <w:name w:val="Light Grid - Accent 12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8">
    <w:name w:val="Light List - Accent 5118"/>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8">
    <w:name w:val="Light List - Accent 111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8">
    <w:name w:val="Light Grid - Accent 131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8">
    <w:name w:val="Medium Grid 1 - Accent 31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7">
    <w:name w:val="Grid Table 4 - Accent 31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7">
    <w:name w:val="No List217"/>
    <w:next w:val="NoList"/>
    <w:uiPriority w:val="99"/>
    <w:semiHidden/>
    <w:unhideWhenUsed/>
    <w:rsid w:val="00C64FC7"/>
  </w:style>
  <w:style w:type="table" w:customStyle="1" w:styleId="MediumGrid1-Accent1217">
    <w:name w:val="Medium Grid 1 - Accent 12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7">
    <w:name w:val="Light Grid - Accent 1121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7">
    <w:name w:val="Light Grid - Accent 52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7">
    <w:name w:val="Light Grid - Accent 122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7">
    <w:name w:val="Light List - Accent 52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7">
    <w:name w:val="Light List - Accent 112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7">
    <w:name w:val="Light Grid - Accent 132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7">
    <w:name w:val="Medium Grid 1 - Accent 32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7">
    <w:name w:val="Grid Table 4 Accent 31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7">
    <w:name w:val="No List317"/>
    <w:next w:val="NoList"/>
    <w:uiPriority w:val="99"/>
    <w:semiHidden/>
    <w:unhideWhenUsed/>
    <w:rsid w:val="00C64FC7"/>
  </w:style>
  <w:style w:type="table" w:customStyle="1" w:styleId="MediumGrid1-Accent1317">
    <w:name w:val="Medium Grid 1 - Accent 131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7">
    <w:name w:val="Light Grid - Accent 1131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7">
    <w:name w:val="Light Grid - Accent 531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7">
    <w:name w:val="Light Grid - Accent 123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7">
    <w:name w:val="Light List - Accent 531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7">
    <w:name w:val="Light List - Accent 1131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7">
    <w:name w:val="Light Grid - Accent 1331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7">
    <w:name w:val="Medium Grid 1 - Accent 331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7">
    <w:name w:val="Grid Table 4 Accent 3217"/>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7">
    <w:name w:val="Table Grid117"/>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C64FC7"/>
  </w:style>
  <w:style w:type="table" w:customStyle="1" w:styleId="TableGrid42">
    <w:name w:val="Table Grid42"/>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2">
    <w:name w:val="Medium Grid 3 - Accent 12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7">
    <w:name w:val="Medium Grid 1 - Accent 157"/>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7">
    <w:name w:val="Light Grid - Accent 1157"/>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7">
    <w:name w:val="Light Grid - Accent 557"/>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7">
    <w:name w:val="Light Grid - Accent 1257"/>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7">
    <w:name w:val="Light List - Accent 557"/>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7">
    <w:name w:val="Light List - Accent 1157"/>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7">
    <w:name w:val="Light Grid - Accent 135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7">
    <w:name w:val="Medium Grid 1 - Accent 35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7">
    <w:name w:val="No List127"/>
    <w:next w:val="NoList"/>
    <w:uiPriority w:val="99"/>
    <w:semiHidden/>
    <w:unhideWhenUsed/>
    <w:rsid w:val="00C64FC7"/>
  </w:style>
  <w:style w:type="table" w:customStyle="1" w:styleId="MediumGrid1-Accent1122">
    <w:name w:val="Medium Grid 1 - Accent 1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2">
    <w:name w:val="Light Grid - Accent 1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2">
    <w:name w:val="Light Grid - Accent 512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2">
    <w:name w:val="Light Grid - Accent 1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2">
    <w:name w:val="Light List - Accent 512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2">
    <w:name w:val="Light List - Accent 11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2">
    <w:name w:val="Light Grid - Accent 1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2">
    <w:name w:val="Medium Grid 1 - Accent 3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2">
    <w:name w:val="Grid Table 4 - Accent 3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7">
    <w:name w:val="No List227"/>
    <w:next w:val="NoList"/>
    <w:uiPriority w:val="99"/>
    <w:semiHidden/>
    <w:unhideWhenUsed/>
    <w:rsid w:val="00C64FC7"/>
  </w:style>
  <w:style w:type="table" w:customStyle="1" w:styleId="MediumGrid1-Accent1222">
    <w:name w:val="Medium Grid 1 - Accent 12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2">
    <w:name w:val="Light Grid - Accent 112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2">
    <w:name w:val="Light Grid - Accent 52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2">
    <w:name w:val="Light Grid - Accent 122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2">
    <w:name w:val="Light List - Accent 52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2">
    <w:name w:val="Light List - Accent 112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2">
    <w:name w:val="Light Grid - Accent 132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2">
    <w:name w:val="Medium Grid 1 - Accent 32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2">
    <w:name w:val="Grid Table 4 Accent 3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7">
    <w:name w:val="No List327"/>
    <w:next w:val="NoList"/>
    <w:uiPriority w:val="99"/>
    <w:semiHidden/>
    <w:unhideWhenUsed/>
    <w:rsid w:val="00C64FC7"/>
  </w:style>
  <w:style w:type="table" w:customStyle="1" w:styleId="MediumGrid1-Accent1322">
    <w:name w:val="Medium Grid 1 - Accent 13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2">
    <w:name w:val="Light Grid - Accent 113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2">
    <w:name w:val="Light Grid - Accent 53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2">
    <w:name w:val="Light Grid - Accent 123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2">
    <w:name w:val="Light List - Accent 53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2">
    <w:name w:val="Light List - Accent 113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2">
    <w:name w:val="Light Grid - Accent 133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2">
    <w:name w:val="Medium Grid 1 - Accent 33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2">
    <w:name w:val="Grid Table 4 Accent 32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2">
    <w:name w:val="Table Grid12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C64FC7"/>
  </w:style>
  <w:style w:type="table" w:customStyle="1" w:styleId="MediumGrid1-Accent167">
    <w:name w:val="Medium Grid 1 - Accent 167"/>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7">
    <w:name w:val="Light Grid - Accent 1167"/>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7">
    <w:name w:val="Light Grid - Accent 567"/>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7">
    <w:name w:val="Light Grid - Accent 126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7">
    <w:name w:val="Light List - Accent 567"/>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7">
    <w:name w:val="Light List - Accent 1167"/>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7">
    <w:name w:val="Light Grid - Accent 1367"/>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7">
    <w:name w:val="Medium Grid 1 - Accent 367"/>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7">
    <w:name w:val="No List137"/>
    <w:next w:val="NoList"/>
    <w:uiPriority w:val="99"/>
    <w:semiHidden/>
    <w:unhideWhenUsed/>
    <w:rsid w:val="00C64FC7"/>
  </w:style>
  <w:style w:type="numbering" w:customStyle="1" w:styleId="NoList237">
    <w:name w:val="No List237"/>
    <w:next w:val="NoList"/>
    <w:uiPriority w:val="99"/>
    <w:semiHidden/>
    <w:unhideWhenUsed/>
    <w:rsid w:val="00C64FC7"/>
  </w:style>
  <w:style w:type="numbering" w:customStyle="1" w:styleId="NoList337">
    <w:name w:val="No List337"/>
    <w:next w:val="NoList"/>
    <w:uiPriority w:val="99"/>
    <w:semiHidden/>
    <w:unhideWhenUsed/>
    <w:rsid w:val="00C64FC7"/>
  </w:style>
  <w:style w:type="numbering" w:customStyle="1" w:styleId="NoList72">
    <w:name w:val="No List72"/>
    <w:next w:val="NoList"/>
    <w:uiPriority w:val="99"/>
    <w:semiHidden/>
    <w:unhideWhenUsed/>
    <w:rsid w:val="00C64FC7"/>
  </w:style>
  <w:style w:type="table" w:customStyle="1" w:styleId="TableGrid52">
    <w:name w:val="Table Grid5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2">
    <w:name w:val="Medium Grid 3 - Accent 13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2">
    <w:name w:val="Medium Grid 1 - Accent 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2">
    <w:name w:val="Light Grid - Accent 117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2">
    <w:name w:val="Light Grid - Accent 5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2">
    <w:name w:val="Light Grid - Accent 127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2">
    <w:name w:val="Light List - Accent 5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2">
    <w:name w:val="Light List - Accent 117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2">
    <w:name w:val="Light Grid - Accent 1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2">
    <w:name w:val="Medium Grid 1 - Accent 3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2">
    <w:name w:val="No List142"/>
    <w:next w:val="NoList"/>
    <w:uiPriority w:val="99"/>
    <w:semiHidden/>
    <w:unhideWhenUsed/>
    <w:rsid w:val="00C64FC7"/>
  </w:style>
  <w:style w:type="table" w:customStyle="1" w:styleId="MediumGrid1-Accent1132">
    <w:name w:val="Medium Grid 1 - Accent 1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2">
    <w:name w:val="Light Grid - Accent 1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2">
    <w:name w:val="Light Grid - Accent 513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2">
    <w:name w:val="Light Grid - Accent 1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2">
    <w:name w:val="Light List - Accent 513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2">
    <w:name w:val="Light List - Accent 11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2">
    <w:name w:val="Light Grid - Accent 1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2">
    <w:name w:val="Medium Grid 1 - Accent 3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2">
    <w:name w:val="Grid Table 4 - Accent 3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2">
    <w:name w:val="No List242"/>
    <w:next w:val="NoList"/>
    <w:uiPriority w:val="99"/>
    <w:semiHidden/>
    <w:unhideWhenUsed/>
    <w:rsid w:val="00C64FC7"/>
  </w:style>
  <w:style w:type="table" w:customStyle="1" w:styleId="MediumGrid1-Accent1232">
    <w:name w:val="Medium Grid 1 - Accent 12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2">
    <w:name w:val="Light Grid - Accent 112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2">
    <w:name w:val="Light Grid - Accent 52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2">
    <w:name w:val="Light Grid - Accent 122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2">
    <w:name w:val="Light List - Accent 52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2">
    <w:name w:val="Light List - Accent 112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2">
    <w:name w:val="Light Grid - Accent 132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2">
    <w:name w:val="Medium Grid 1 - Accent 32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2">
    <w:name w:val="Grid Table 4 Accent 3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2">
    <w:name w:val="No List342"/>
    <w:next w:val="NoList"/>
    <w:uiPriority w:val="99"/>
    <w:semiHidden/>
    <w:unhideWhenUsed/>
    <w:rsid w:val="00C64FC7"/>
  </w:style>
  <w:style w:type="table" w:customStyle="1" w:styleId="MediumGrid1-Accent1332">
    <w:name w:val="Medium Grid 1 - Accent 13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2">
    <w:name w:val="Light Grid - Accent 113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2">
    <w:name w:val="Light Grid - Accent 53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2">
    <w:name w:val="Light Grid - Accent 123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2">
    <w:name w:val="Light List - Accent 53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2">
    <w:name w:val="Light List - Accent 113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2">
    <w:name w:val="Light Grid - Accent 133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2">
    <w:name w:val="Medium Grid 1 - Accent 33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2">
    <w:name w:val="Grid Table 4 Accent 32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2">
    <w:name w:val="Table Grid13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C64FC7"/>
  </w:style>
  <w:style w:type="table" w:customStyle="1" w:styleId="MediumGrid1-Accent1412">
    <w:name w:val="Medium Grid 1 - Accent 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2">
    <w:name w:val="Light Grid - Accent 11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2">
    <w:name w:val="Light Grid - Accent 5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2">
    <w:name w:val="Light Grid - Accent 1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2">
    <w:name w:val="Light List - Accent 5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2">
    <w:name w:val="Light List - Accent 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2">
    <w:name w:val="Light Grid - Accent 1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2">
    <w:name w:val="Medium Grid 1 - Accent 3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2">
    <w:name w:val="Table Grid21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2">
    <w:name w:val="Medium Grid 3 - Accent 11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2">
    <w:name w:val="No List1112"/>
    <w:next w:val="NoList"/>
    <w:uiPriority w:val="99"/>
    <w:semiHidden/>
    <w:unhideWhenUsed/>
    <w:rsid w:val="00C64FC7"/>
  </w:style>
  <w:style w:type="table" w:customStyle="1" w:styleId="MediumGrid1-Accent11112">
    <w:name w:val="Medium Grid 1 - Accent 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2">
    <w:name w:val="Light Grid - Accent 1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2">
    <w:name w:val="Light Grid - Accent 511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2">
    <w:name w:val="Light Grid - Accent 1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2">
    <w:name w:val="Light List - Accent 511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2">
    <w:name w:val="Light List - Accent 11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2">
    <w:name w:val="Light Grid - Accent 1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2">
    <w:name w:val="Medium Grid 1 - Accent 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2">
    <w:name w:val="Grid Table 4 - Accent 3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2">
    <w:name w:val="No List2112"/>
    <w:next w:val="NoList"/>
    <w:uiPriority w:val="99"/>
    <w:semiHidden/>
    <w:unhideWhenUsed/>
    <w:rsid w:val="00C64FC7"/>
  </w:style>
  <w:style w:type="table" w:customStyle="1" w:styleId="MediumGrid1-Accent12112">
    <w:name w:val="Medium Grid 1 - Accent 12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2">
    <w:name w:val="Light Grid - Accent 112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2">
    <w:name w:val="Light Grid - Accent 52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2">
    <w:name w:val="Light Grid - Accent 122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2">
    <w:name w:val="Light List - Accent 52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2">
    <w:name w:val="Light List - Accent 112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2">
    <w:name w:val="Light Grid - Accent 132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2">
    <w:name w:val="Medium Grid 1 - Accent 32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2">
    <w:name w:val="Grid Table 4 Accent 3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2">
    <w:name w:val="No List3112"/>
    <w:next w:val="NoList"/>
    <w:uiPriority w:val="99"/>
    <w:semiHidden/>
    <w:unhideWhenUsed/>
    <w:rsid w:val="00C64FC7"/>
  </w:style>
  <w:style w:type="table" w:customStyle="1" w:styleId="MediumGrid1-Accent13112">
    <w:name w:val="Medium Grid 1 - Accent 13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2">
    <w:name w:val="Light Grid - Accent 113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2">
    <w:name w:val="Light Grid - Accent 53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2">
    <w:name w:val="Light Grid - Accent 123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2">
    <w:name w:val="Light List - Accent 53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2">
    <w:name w:val="Light List - Accent 113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2">
    <w:name w:val="Light Grid - Accent 133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2">
    <w:name w:val="Medium Grid 1 - Accent 33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2">
    <w:name w:val="Grid Table 4 Accent 32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2">
    <w:name w:val="Table Grid11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C64FC7"/>
  </w:style>
  <w:style w:type="table" w:customStyle="1" w:styleId="MediumGrid1-Accent1512">
    <w:name w:val="Medium Grid 1 - Accent 1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2">
    <w:name w:val="Light Grid - Accent 11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2">
    <w:name w:val="Light Grid - Accent 5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2">
    <w:name w:val="Light Grid - Accent 1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2">
    <w:name w:val="Light List - Accent 5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2">
    <w:name w:val="Light List - Accent 11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2">
    <w:name w:val="Light Grid - Accent 1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2">
    <w:name w:val="Medium Grid 1 - Accent 3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2">
    <w:name w:val="No List1212"/>
    <w:next w:val="NoList"/>
    <w:uiPriority w:val="99"/>
    <w:semiHidden/>
    <w:unhideWhenUsed/>
    <w:rsid w:val="00C64FC7"/>
  </w:style>
  <w:style w:type="numbering" w:customStyle="1" w:styleId="NoList2212">
    <w:name w:val="No List2212"/>
    <w:next w:val="NoList"/>
    <w:uiPriority w:val="99"/>
    <w:semiHidden/>
    <w:unhideWhenUsed/>
    <w:rsid w:val="00C64FC7"/>
  </w:style>
  <w:style w:type="numbering" w:customStyle="1" w:styleId="NoList3212">
    <w:name w:val="No List3212"/>
    <w:next w:val="NoList"/>
    <w:uiPriority w:val="99"/>
    <w:semiHidden/>
    <w:unhideWhenUsed/>
    <w:rsid w:val="00C64FC7"/>
  </w:style>
  <w:style w:type="numbering" w:customStyle="1" w:styleId="NoList612">
    <w:name w:val="No List612"/>
    <w:next w:val="NoList"/>
    <w:uiPriority w:val="99"/>
    <w:semiHidden/>
    <w:unhideWhenUsed/>
    <w:rsid w:val="00C64FC7"/>
  </w:style>
  <w:style w:type="table" w:customStyle="1" w:styleId="MediumGrid1-Accent1612">
    <w:name w:val="Medium Grid 1 - Accent 1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2">
    <w:name w:val="Light Grid - Accent 11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2">
    <w:name w:val="Light Grid - Accent 5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2">
    <w:name w:val="Light Grid - Accent 1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2">
    <w:name w:val="Light List - Accent 5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2">
    <w:name w:val="Light List - Accent 11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2">
    <w:name w:val="Light Grid - Accent 1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2">
    <w:name w:val="Medium Grid 1 - Accent 3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2">
    <w:name w:val="No List1312"/>
    <w:next w:val="NoList"/>
    <w:uiPriority w:val="99"/>
    <w:semiHidden/>
    <w:unhideWhenUsed/>
    <w:rsid w:val="00C64FC7"/>
  </w:style>
  <w:style w:type="numbering" w:customStyle="1" w:styleId="NoList2312">
    <w:name w:val="No List2312"/>
    <w:next w:val="NoList"/>
    <w:uiPriority w:val="99"/>
    <w:semiHidden/>
    <w:unhideWhenUsed/>
    <w:rsid w:val="00C64FC7"/>
  </w:style>
  <w:style w:type="numbering" w:customStyle="1" w:styleId="NoList3312">
    <w:name w:val="No List3312"/>
    <w:next w:val="NoList"/>
    <w:uiPriority w:val="99"/>
    <w:semiHidden/>
    <w:unhideWhenUsed/>
    <w:rsid w:val="00C64FC7"/>
  </w:style>
  <w:style w:type="numbering" w:customStyle="1" w:styleId="NoList82">
    <w:name w:val="No List82"/>
    <w:next w:val="NoList"/>
    <w:uiPriority w:val="99"/>
    <w:semiHidden/>
    <w:unhideWhenUsed/>
    <w:rsid w:val="00C64FC7"/>
  </w:style>
  <w:style w:type="table" w:customStyle="1" w:styleId="TableGrid62">
    <w:name w:val="Table Grid6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2">
    <w:name w:val="Medium Grid 3 - Accent 14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2">
    <w:name w:val="Medium Grid 1 - Accent 18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2">
    <w:name w:val="Light Grid - Accent 118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2">
    <w:name w:val="Light Grid - Accent 58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2">
    <w:name w:val="Light Grid - Accent 128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2">
    <w:name w:val="Light List - Accent 58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2">
    <w:name w:val="Light List - Accent 118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2">
    <w:name w:val="Light Grid - Accent 1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2">
    <w:name w:val="Medium Grid 1 - Accent 3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2">
    <w:name w:val="No List152"/>
    <w:next w:val="NoList"/>
    <w:uiPriority w:val="99"/>
    <w:semiHidden/>
    <w:unhideWhenUsed/>
    <w:rsid w:val="00C64FC7"/>
  </w:style>
  <w:style w:type="table" w:customStyle="1" w:styleId="MediumGrid1-Accent1142">
    <w:name w:val="Medium Grid 1 - Accent 1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2">
    <w:name w:val="Light Grid - Accent 1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2">
    <w:name w:val="Light Grid - Accent 514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2">
    <w:name w:val="Light Grid - Accent 1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2">
    <w:name w:val="Light List - Accent 514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2">
    <w:name w:val="Light List - Accent 11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2">
    <w:name w:val="Light Grid - Accent 1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2">
    <w:name w:val="Medium Grid 1 - Accent 3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2">
    <w:name w:val="Grid Table 4 - Accent 3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2">
    <w:name w:val="No List252"/>
    <w:next w:val="NoList"/>
    <w:uiPriority w:val="99"/>
    <w:semiHidden/>
    <w:unhideWhenUsed/>
    <w:rsid w:val="00C64FC7"/>
  </w:style>
  <w:style w:type="table" w:customStyle="1" w:styleId="MediumGrid1-Accent1242">
    <w:name w:val="Medium Grid 1 - Accent 12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2">
    <w:name w:val="Light Grid - Accent 112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2">
    <w:name w:val="Light Grid - Accent 52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2">
    <w:name w:val="Light Grid - Accent 122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2">
    <w:name w:val="Light List - Accent 52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2">
    <w:name w:val="Light List - Accent 112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2">
    <w:name w:val="Light Grid - Accent 132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2">
    <w:name w:val="Medium Grid 1 - Accent 32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2">
    <w:name w:val="Grid Table 4 Accent 3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2">
    <w:name w:val="No List352"/>
    <w:next w:val="NoList"/>
    <w:uiPriority w:val="99"/>
    <w:semiHidden/>
    <w:unhideWhenUsed/>
    <w:rsid w:val="00C64FC7"/>
  </w:style>
  <w:style w:type="table" w:customStyle="1" w:styleId="MediumGrid1-Accent1342">
    <w:name w:val="Medium Grid 1 - Accent 13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2">
    <w:name w:val="Light Grid - Accent 113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2">
    <w:name w:val="Light Grid - Accent 53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2">
    <w:name w:val="Light Grid - Accent 123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2">
    <w:name w:val="Light List - Accent 53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2">
    <w:name w:val="Light List - Accent 113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2">
    <w:name w:val="Light Grid - Accent 133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2">
    <w:name w:val="Medium Grid 1 - Accent 33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2">
    <w:name w:val="Grid Table 4 Accent 32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2">
    <w:name w:val="Table Grid14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C64FC7"/>
  </w:style>
  <w:style w:type="table" w:customStyle="1" w:styleId="MediumGrid1-Accent1422">
    <w:name w:val="Medium Grid 1 - Accent 14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2">
    <w:name w:val="Light Grid - Accent 114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2">
    <w:name w:val="Light Grid - Accent 5422"/>
    <w:basedOn w:val="TableNormal"/>
    <w:next w:val="LightGrid-Accent5"/>
    <w:uiPriority w:val="62"/>
    <w:qFormat/>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2">
    <w:name w:val="Light Grid - Accent 124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2">
    <w:name w:val="Light List - Accent 54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2">
    <w:name w:val="Light List - Accent 114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2">
    <w:name w:val="Light Grid - Accent 134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2">
    <w:name w:val="Medium Grid 1 - Accent 34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2">
    <w:name w:val="Table Grid212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2">
    <w:name w:val="Medium Grid 3 - Accent 112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2">
    <w:name w:val="No List1122"/>
    <w:next w:val="NoList"/>
    <w:uiPriority w:val="99"/>
    <w:semiHidden/>
    <w:unhideWhenUsed/>
    <w:rsid w:val="00C64FC7"/>
  </w:style>
  <w:style w:type="table" w:customStyle="1" w:styleId="MediumGrid1-Accent11122">
    <w:name w:val="Medium Grid 1 - Accent 11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2">
    <w:name w:val="Light Grid - Accent 11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2">
    <w:name w:val="Light Grid - Accent 5112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2">
    <w:name w:val="Light Grid - Accent 12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2">
    <w:name w:val="Light List - Accent 5112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2">
    <w:name w:val="Light List - Accent 111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2">
    <w:name w:val="Light Grid - Accent 131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2">
    <w:name w:val="Medium Grid 1 - Accent 31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2">
    <w:name w:val="Grid Table 4 - Accent 31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2">
    <w:name w:val="No List2122"/>
    <w:next w:val="NoList"/>
    <w:uiPriority w:val="99"/>
    <w:semiHidden/>
    <w:unhideWhenUsed/>
    <w:rsid w:val="00C64FC7"/>
  </w:style>
  <w:style w:type="table" w:customStyle="1" w:styleId="MediumGrid1-Accent12122">
    <w:name w:val="Medium Grid 1 - Accent 12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2">
    <w:name w:val="Light Grid - Accent 1121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2">
    <w:name w:val="Light Grid - Accent 52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2">
    <w:name w:val="Light Grid - Accent 12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2">
    <w:name w:val="Light List - Accent 52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2">
    <w:name w:val="Light List - Accent 112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2">
    <w:name w:val="Light Grid - Accent 132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2">
    <w:name w:val="Medium Grid 1 - Accent 32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2">
    <w:name w:val="Grid Table 4 Accent 31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2">
    <w:name w:val="No List3122"/>
    <w:next w:val="NoList"/>
    <w:uiPriority w:val="99"/>
    <w:semiHidden/>
    <w:unhideWhenUsed/>
    <w:rsid w:val="00C64FC7"/>
  </w:style>
  <w:style w:type="table" w:customStyle="1" w:styleId="MediumGrid1-Accent13122">
    <w:name w:val="Medium Grid 1 - Accent 131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2">
    <w:name w:val="Light Grid - Accent 1131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2">
    <w:name w:val="Light Grid - Accent 531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2">
    <w:name w:val="Light Grid - Accent 12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2">
    <w:name w:val="Light List - Accent 531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2">
    <w:name w:val="Light List - Accent 1131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2">
    <w:name w:val="Light Grid - Accent 1331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2">
    <w:name w:val="Medium Grid 1 - Accent 331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2">
    <w:name w:val="Grid Table 4 Accent 3212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2">
    <w:name w:val="Table Grid112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4FC7"/>
  </w:style>
  <w:style w:type="table" w:customStyle="1" w:styleId="MediumGrid1-Accent1522">
    <w:name w:val="Medium Grid 1 - Accent 15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2">
    <w:name w:val="Light Grid - Accent 115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2">
    <w:name w:val="Light Grid - Accent 55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2">
    <w:name w:val="Light Grid - Accent 125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2">
    <w:name w:val="Light List - Accent 55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2">
    <w:name w:val="Light List - Accent 115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2">
    <w:name w:val="Light Grid - Accent 135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2">
    <w:name w:val="Medium Grid 1 - Accent 35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2">
    <w:name w:val="No List1222"/>
    <w:next w:val="NoList"/>
    <w:uiPriority w:val="99"/>
    <w:semiHidden/>
    <w:unhideWhenUsed/>
    <w:rsid w:val="00C64FC7"/>
  </w:style>
  <w:style w:type="numbering" w:customStyle="1" w:styleId="NoList2222">
    <w:name w:val="No List2222"/>
    <w:next w:val="NoList"/>
    <w:uiPriority w:val="99"/>
    <w:semiHidden/>
    <w:unhideWhenUsed/>
    <w:rsid w:val="00C64FC7"/>
  </w:style>
  <w:style w:type="numbering" w:customStyle="1" w:styleId="NoList3222">
    <w:name w:val="No List3222"/>
    <w:next w:val="NoList"/>
    <w:uiPriority w:val="99"/>
    <w:semiHidden/>
    <w:unhideWhenUsed/>
    <w:rsid w:val="00C64FC7"/>
  </w:style>
  <w:style w:type="numbering" w:customStyle="1" w:styleId="NoList622">
    <w:name w:val="No List622"/>
    <w:next w:val="NoList"/>
    <w:uiPriority w:val="99"/>
    <w:semiHidden/>
    <w:unhideWhenUsed/>
    <w:rsid w:val="00C64FC7"/>
  </w:style>
  <w:style w:type="table" w:customStyle="1" w:styleId="MediumGrid1-Accent1622">
    <w:name w:val="Medium Grid 1 - Accent 162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2">
    <w:name w:val="Light Grid - Accent 1162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2">
    <w:name w:val="Light Grid - Accent 562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2">
    <w:name w:val="Light Grid - Accent 126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2">
    <w:name w:val="Light List - Accent 562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2">
    <w:name w:val="Light List - Accent 1162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2">
    <w:name w:val="Light Grid - Accent 1362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2">
    <w:name w:val="Medium Grid 1 - Accent 362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2">
    <w:name w:val="No List1322"/>
    <w:next w:val="NoList"/>
    <w:uiPriority w:val="99"/>
    <w:semiHidden/>
    <w:unhideWhenUsed/>
    <w:rsid w:val="00C64FC7"/>
  </w:style>
  <w:style w:type="numbering" w:customStyle="1" w:styleId="NoList2322">
    <w:name w:val="No List2322"/>
    <w:next w:val="NoList"/>
    <w:uiPriority w:val="99"/>
    <w:semiHidden/>
    <w:unhideWhenUsed/>
    <w:rsid w:val="00C64FC7"/>
  </w:style>
  <w:style w:type="numbering" w:customStyle="1" w:styleId="NoList3322">
    <w:name w:val="No List3322"/>
    <w:next w:val="NoList"/>
    <w:uiPriority w:val="99"/>
    <w:semiHidden/>
    <w:unhideWhenUsed/>
    <w:rsid w:val="00C64FC7"/>
  </w:style>
  <w:style w:type="numbering" w:customStyle="1" w:styleId="NoList92">
    <w:name w:val="No List92"/>
    <w:next w:val="NoList"/>
    <w:uiPriority w:val="99"/>
    <w:semiHidden/>
    <w:unhideWhenUsed/>
    <w:rsid w:val="00C64FC7"/>
  </w:style>
  <w:style w:type="table" w:customStyle="1" w:styleId="TableGrid72">
    <w:name w:val="Table Grid7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2">
    <w:name w:val="Medium Grid 3 - Accent 15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2">
    <w:name w:val="Medium Grid 1 - Accent 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2">
    <w:name w:val="Light Grid - Accent 119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2">
    <w:name w:val="Light Grid - Accent 5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2">
    <w:name w:val="Light Grid - Accent 129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2">
    <w:name w:val="Light List - Accent 5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2">
    <w:name w:val="Light List - Accent 119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2">
    <w:name w:val="Light Grid - Accent 139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2">
    <w:name w:val="Medium Grid 1 - Accent 39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2">
    <w:name w:val="No List162"/>
    <w:next w:val="NoList"/>
    <w:uiPriority w:val="99"/>
    <w:semiHidden/>
    <w:unhideWhenUsed/>
    <w:rsid w:val="00C64FC7"/>
  </w:style>
  <w:style w:type="table" w:customStyle="1" w:styleId="MediumGrid1-Accent1152">
    <w:name w:val="Medium Grid 1 - Accent 1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2">
    <w:name w:val="Light Grid - Accent 1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2">
    <w:name w:val="Light Grid - Accent 515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2">
    <w:name w:val="Light Grid - Accent 1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2">
    <w:name w:val="Light List - Accent 515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2">
    <w:name w:val="Light List - Accent 11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2">
    <w:name w:val="Light Grid - Accent 1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2">
    <w:name w:val="Medium Grid 1 - Accent 3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2">
    <w:name w:val="Grid Table 4 - Accent 3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2">
    <w:name w:val="No List262"/>
    <w:next w:val="NoList"/>
    <w:uiPriority w:val="99"/>
    <w:semiHidden/>
    <w:unhideWhenUsed/>
    <w:rsid w:val="00C64FC7"/>
  </w:style>
  <w:style w:type="table" w:customStyle="1" w:styleId="MediumGrid1-Accent1252">
    <w:name w:val="Medium Grid 1 - Accent 12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2">
    <w:name w:val="Light Grid - Accent 112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2">
    <w:name w:val="Light Grid - Accent 52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2">
    <w:name w:val="Light Grid - Accent 122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2">
    <w:name w:val="Light List - Accent 52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2">
    <w:name w:val="Light List - Accent 112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2">
    <w:name w:val="Light Grid - Accent 132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2">
    <w:name w:val="Medium Grid 1 - Accent 32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2">
    <w:name w:val="Grid Table 4 Accent 3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2">
    <w:name w:val="No List362"/>
    <w:next w:val="NoList"/>
    <w:uiPriority w:val="99"/>
    <w:semiHidden/>
    <w:unhideWhenUsed/>
    <w:rsid w:val="00C64FC7"/>
  </w:style>
  <w:style w:type="table" w:customStyle="1" w:styleId="MediumGrid1-Accent1352">
    <w:name w:val="Medium Grid 1 - Accent 13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2">
    <w:name w:val="Light Grid - Accent 113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2">
    <w:name w:val="Light Grid - Accent 53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2">
    <w:name w:val="Light Grid - Accent 123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2">
    <w:name w:val="Light List - Accent 53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2">
    <w:name w:val="Light List - Accent 113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2">
    <w:name w:val="Light Grid - Accent 133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2">
    <w:name w:val="Medium Grid 1 - Accent 33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2">
    <w:name w:val="Grid Table 4 Accent 32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2">
    <w:name w:val="Table Grid15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C64FC7"/>
  </w:style>
  <w:style w:type="table" w:customStyle="1" w:styleId="MediumGrid1-Accent1432">
    <w:name w:val="Medium Grid 1 - Accent 14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2">
    <w:name w:val="Light Grid - Accent 114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2">
    <w:name w:val="Light Grid - Accent 54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2">
    <w:name w:val="Light Grid - Accent 124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2">
    <w:name w:val="Light List - Accent 54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2">
    <w:name w:val="Light List - Accent 114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2">
    <w:name w:val="Light Grid - Accent 134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2">
    <w:name w:val="Medium Grid 1 - Accent 34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2">
    <w:name w:val="Table Grid213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2">
    <w:name w:val="Medium Grid 3 - Accent 113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2">
    <w:name w:val="No List1132"/>
    <w:next w:val="NoList"/>
    <w:uiPriority w:val="99"/>
    <w:semiHidden/>
    <w:unhideWhenUsed/>
    <w:rsid w:val="00C64FC7"/>
  </w:style>
  <w:style w:type="table" w:customStyle="1" w:styleId="MediumGrid1-Accent11132">
    <w:name w:val="Medium Grid 1 - Accent 11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2">
    <w:name w:val="Light Grid - Accent 11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2">
    <w:name w:val="Light Grid - Accent 5113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2">
    <w:name w:val="Light Grid - Accent 12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2">
    <w:name w:val="Light List - Accent 5113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2">
    <w:name w:val="Light List - Accent 111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2">
    <w:name w:val="Light Grid - Accent 131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2">
    <w:name w:val="Medium Grid 1 - Accent 31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2">
    <w:name w:val="Grid Table 4 - Accent 31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2">
    <w:name w:val="No List2132"/>
    <w:next w:val="NoList"/>
    <w:uiPriority w:val="99"/>
    <w:semiHidden/>
    <w:unhideWhenUsed/>
    <w:rsid w:val="00C64FC7"/>
  </w:style>
  <w:style w:type="table" w:customStyle="1" w:styleId="MediumGrid1-Accent12132">
    <w:name w:val="Medium Grid 1 - Accent 12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2">
    <w:name w:val="Light Grid - Accent 1121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2">
    <w:name w:val="Light Grid - Accent 52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2">
    <w:name w:val="Light Grid - Accent 12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2">
    <w:name w:val="Light List - Accent 52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2">
    <w:name w:val="Light List - Accent 112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2">
    <w:name w:val="Light Grid - Accent 132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2">
    <w:name w:val="Medium Grid 1 - Accent 32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2">
    <w:name w:val="Grid Table 4 Accent 31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2">
    <w:name w:val="No List3132"/>
    <w:next w:val="NoList"/>
    <w:uiPriority w:val="99"/>
    <w:semiHidden/>
    <w:unhideWhenUsed/>
    <w:rsid w:val="00C64FC7"/>
  </w:style>
  <w:style w:type="table" w:customStyle="1" w:styleId="MediumGrid1-Accent13132">
    <w:name w:val="Medium Grid 1 - Accent 131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2">
    <w:name w:val="Light Grid - Accent 1131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2">
    <w:name w:val="Light Grid - Accent 531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2">
    <w:name w:val="Light Grid - Accent 12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2">
    <w:name w:val="Light List - Accent 531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2">
    <w:name w:val="Light List - Accent 1131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2">
    <w:name w:val="Light Grid - Accent 1331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2">
    <w:name w:val="Medium Grid 1 - Accent 331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2">
    <w:name w:val="Grid Table 4 Accent 3213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2">
    <w:name w:val="Table Grid113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C64FC7"/>
  </w:style>
  <w:style w:type="table" w:customStyle="1" w:styleId="MediumGrid1-Accent1532">
    <w:name w:val="Medium Grid 1 - Accent 15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2">
    <w:name w:val="Light Grid - Accent 115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2">
    <w:name w:val="Light Grid - Accent 55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2">
    <w:name w:val="Light Grid - Accent 125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2">
    <w:name w:val="Light List - Accent 55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2">
    <w:name w:val="Light List - Accent 115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2">
    <w:name w:val="Light Grid - Accent 135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2">
    <w:name w:val="Medium Grid 1 - Accent 35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2">
    <w:name w:val="No List1232"/>
    <w:next w:val="NoList"/>
    <w:uiPriority w:val="99"/>
    <w:semiHidden/>
    <w:unhideWhenUsed/>
    <w:rsid w:val="00C64FC7"/>
  </w:style>
  <w:style w:type="numbering" w:customStyle="1" w:styleId="NoList2232">
    <w:name w:val="No List2232"/>
    <w:next w:val="NoList"/>
    <w:uiPriority w:val="99"/>
    <w:semiHidden/>
    <w:unhideWhenUsed/>
    <w:rsid w:val="00C64FC7"/>
  </w:style>
  <w:style w:type="numbering" w:customStyle="1" w:styleId="NoList3232">
    <w:name w:val="No List3232"/>
    <w:next w:val="NoList"/>
    <w:uiPriority w:val="99"/>
    <w:semiHidden/>
    <w:unhideWhenUsed/>
    <w:rsid w:val="00C64FC7"/>
  </w:style>
  <w:style w:type="numbering" w:customStyle="1" w:styleId="NoList632">
    <w:name w:val="No List632"/>
    <w:next w:val="NoList"/>
    <w:uiPriority w:val="99"/>
    <w:semiHidden/>
    <w:unhideWhenUsed/>
    <w:rsid w:val="00C64FC7"/>
  </w:style>
  <w:style w:type="table" w:customStyle="1" w:styleId="MediumGrid1-Accent1632">
    <w:name w:val="Medium Grid 1 - Accent 163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2">
    <w:name w:val="Light Grid - Accent 1163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2">
    <w:name w:val="Light Grid - Accent 563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2">
    <w:name w:val="Light Grid - Accent 126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2">
    <w:name w:val="Light List - Accent 563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2">
    <w:name w:val="Light List - Accent 1163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2">
    <w:name w:val="Light Grid - Accent 1363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2">
    <w:name w:val="Medium Grid 1 - Accent 363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2">
    <w:name w:val="No List1332"/>
    <w:next w:val="NoList"/>
    <w:uiPriority w:val="99"/>
    <w:semiHidden/>
    <w:unhideWhenUsed/>
    <w:rsid w:val="00C64FC7"/>
  </w:style>
  <w:style w:type="numbering" w:customStyle="1" w:styleId="NoList2332">
    <w:name w:val="No List2332"/>
    <w:next w:val="NoList"/>
    <w:uiPriority w:val="99"/>
    <w:semiHidden/>
    <w:unhideWhenUsed/>
    <w:rsid w:val="00C64FC7"/>
  </w:style>
  <w:style w:type="numbering" w:customStyle="1" w:styleId="NoList3332">
    <w:name w:val="No List3332"/>
    <w:next w:val="NoList"/>
    <w:uiPriority w:val="99"/>
    <w:semiHidden/>
    <w:unhideWhenUsed/>
    <w:rsid w:val="00C64FC7"/>
  </w:style>
  <w:style w:type="numbering" w:customStyle="1" w:styleId="NoList102">
    <w:name w:val="No List102"/>
    <w:next w:val="NoList"/>
    <w:uiPriority w:val="99"/>
    <w:semiHidden/>
    <w:unhideWhenUsed/>
    <w:rsid w:val="00C64FC7"/>
  </w:style>
  <w:style w:type="table" w:customStyle="1" w:styleId="TableGrid82">
    <w:name w:val="Table Grid8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2">
    <w:name w:val="Medium Grid 3 - Accent 16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2">
    <w:name w:val="Medium Grid 1 - Accent 110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2">
    <w:name w:val="Light Grid - Accent 1110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2">
    <w:name w:val="Light Grid - Accent 510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2">
    <w:name w:val="Light Grid - Accent 1210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2">
    <w:name w:val="Light List - Accent 510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2">
    <w:name w:val="Light List - Accent 1110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2">
    <w:name w:val="Light Grid - Accent 13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2">
    <w:name w:val="Medium Grid 1 - Accent 310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2">
    <w:name w:val="No List172"/>
    <w:next w:val="NoList"/>
    <w:uiPriority w:val="99"/>
    <w:semiHidden/>
    <w:unhideWhenUsed/>
    <w:rsid w:val="00C64FC7"/>
  </w:style>
  <w:style w:type="table" w:customStyle="1" w:styleId="MediumGrid1-Accent1162">
    <w:name w:val="Medium Grid 1 - Accent 1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2">
    <w:name w:val="Light Grid - Accent 1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2">
    <w:name w:val="Light Grid - Accent 516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2">
    <w:name w:val="Light Grid - Accent 1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2">
    <w:name w:val="Light List - Accent 516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2">
    <w:name w:val="Light List - Accent 11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2">
    <w:name w:val="Light Grid - Accent 1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2">
    <w:name w:val="Medium Grid 1 - Accent 3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2">
    <w:name w:val="Grid Table 4 - Accent 3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2">
    <w:name w:val="No List272"/>
    <w:next w:val="NoList"/>
    <w:uiPriority w:val="99"/>
    <w:semiHidden/>
    <w:unhideWhenUsed/>
    <w:rsid w:val="00C64FC7"/>
  </w:style>
  <w:style w:type="table" w:customStyle="1" w:styleId="MediumGrid1-Accent1262">
    <w:name w:val="Medium Grid 1 - Accent 12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2">
    <w:name w:val="Light Grid - Accent 112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2">
    <w:name w:val="Light Grid - Accent 52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2">
    <w:name w:val="Light Grid - Accent 122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2">
    <w:name w:val="Light List - Accent 52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2">
    <w:name w:val="Light List - Accent 112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2">
    <w:name w:val="Light Grid - Accent 132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2">
    <w:name w:val="Medium Grid 1 - Accent 32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2">
    <w:name w:val="Grid Table 4 Accent 3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2">
    <w:name w:val="No List372"/>
    <w:next w:val="NoList"/>
    <w:uiPriority w:val="99"/>
    <w:semiHidden/>
    <w:unhideWhenUsed/>
    <w:rsid w:val="00C64FC7"/>
  </w:style>
  <w:style w:type="table" w:customStyle="1" w:styleId="MediumGrid1-Accent1362">
    <w:name w:val="Medium Grid 1 - Accent 13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2">
    <w:name w:val="Light Grid - Accent 113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2">
    <w:name w:val="Light Grid - Accent 53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2">
    <w:name w:val="Light Grid - Accent 123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2">
    <w:name w:val="Light List - Accent 53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2">
    <w:name w:val="Light List - Accent 113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2">
    <w:name w:val="Light Grid - Accent 133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2">
    <w:name w:val="Medium Grid 1 - Accent 33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2">
    <w:name w:val="Grid Table 4 Accent 32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2">
    <w:name w:val="Table Grid16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64FC7"/>
  </w:style>
  <w:style w:type="table" w:customStyle="1" w:styleId="MediumGrid1-Accent1442">
    <w:name w:val="Medium Grid 1 - Accent 14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2">
    <w:name w:val="Light Grid - Accent 114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2">
    <w:name w:val="Light Grid - Accent 54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2">
    <w:name w:val="Light Grid - Accent 124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2">
    <w:name w:val="Light List - Accent 54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2">
    <w:name w:val="Light List - Accent 114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2">
    <w:name w:val="Light Grid - Accent 134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2">
    <w:name w:val="Medium Grid 1 - Accent 34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2">
    <w:name w:val="Table Grid214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2">
    <w:name w:val="Medium Grid 3 - Accent 114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2">
    <w:name w:val="No List1142"/>
    <w:next w:val="NoList"/>
    <w:uiPriority w:val="99"/>
    <w:semiHidden/>
    <w:unhideWhenUsed/>
    <w:rsid w:val="00C64FC7"/>
  </w:style>
  <w:style w:type="table" w:customStyle="1" w:styleId="MediumGrid1-Accent11142">
    <w:name w:val="Medium Grid 1 - Accent 11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2">
    <w:name w:val="Light Grid - Accent 11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2">
    <w:name w:val="Light Grid - Accent 5114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2">
    <w:name w:val="Light Grid - Accent 12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2">
    <w:name w:val="Light List - Accent 5114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2">
    <w:name w:val="Light List - Accent 111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2">
    <w:name w:val="Light Grid - Accent 131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2">
    <w:name w:val="Medium Grid 1 - Accent 31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2">
    <w:name w:val="Grid Table 4 - Accent 31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2">
    <w:name w:val="No List2142"/>
    <w:next w:val="NoList"/>
    <w:uiPriority w:val="99"/>
    <w:semiHidden/>
    <w:unhideWhenUsed/>
    <w:rsid w:val="00C64FC7"/>
  </w:style>
  <w:style w:type="table" w:customStyle="1" w:styleId="MediumGrid1-Accent12142">
    <w:name w:val="Medium Grid 1 - Accent 12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2">
    <w:name w:val="Light Grid - Accent 1121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2">
    <w:name w:val="Light Grid - Accent 52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2">
    <w:name w:val="Light Grid - Accent 12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2">
    <w:name w:val="Light List - Accent 52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2">
    <w:name w:val="Light List - Accent 112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2">
    <w:name w:val="Light Grid - Accent 132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2">
    <w:name w:val="Medium Grid 1 - Accent 32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2">
    <w:name w:val="Grid Table 4 Accent 31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2">
    <w:name w:val="No List3142"/>
    <w:next w:val="NoList"/>
    <w:uiPriority w:val="99"/>
    <w:semiHidden/>
    <w:unhideWhenUsed/>
    <w:rsid w:val="00C64FC7"/>
  </w:style>
  <w:style w:type="table" w:customStyle="1" w:styleId="MediumGrid1-Accent13142">
    <w:name w:val="Medium Grid 1 - Accent 131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2">
    <w:name w:val="Light Grid - Accent 1131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2">
    <w:name w:val="Light Grid - Accent 531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2">
    <w:name w:val="Light Grid - Accent 12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2">
    <w:name w:val="Light List - Accent 531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2">
    <w:name w:val="Light List - Accent 1131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2">
    <w:name w:val="Light Grid - Accent 1331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2">
    <w:name w:val="Medium Grid 1 - Accent 331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2">
    <w:name w:val="Grid Table 4 Accent 3214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2">
    <w:name w:val="Table Grid114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C64FC7"/>
  </w:style>
  <w:style w:type="table" w:customStyle="1" w:styleId="MediumGrid1-Accent1542">
    <w:name w:val="Medium Grid 1 - Accent 15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2">
    <w:name w:val="Light Grid - Accent 115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2">
    <w:name w:val="Light Grid - Accent 55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2">
    <w:name w:val="Light Grid - Accent 125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2">
    <w:name w:val="Light List - Accent 55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2">
    <w:name w:val="Light List - Accent 115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2">
    <w:name w:val="Light Grid - Accent 135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2">
    <w:name w:val="Medium Grid 1 - Accent 35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2">
    <w:name w:val="No List1242"/>
    <w:next w:val="NoList"/>
    <w:uiPriority w:val="99"/>
    <w:semiHidden/>
    <w:unhideWhenUsed/>
    <w:rsid w:val="00C64FC7"/>
  </w:style>
  <w:style w:type="numbering" w:customStyle="1" w:styleId="NoList2242">
    <w:name w:val="No List2242"/>
    <w:next w:val="NoList"/>
    <w:uiPriority w:val="99"/>
    <w:semiHidden/>
    <w:unhideWhenUsed/>
    <w:rsid w:val="00C64FC7"/>
  </w:style>
  <w:style w:type="numbering" w:customStyle="1" w:styleId="NoList3242">
    <w:name w:val="No List3242"/>
    <w:next w:val="NoList"/>
    <w:uiPriority w:val="99"/>
    <w:semiHidden/>
    <w:unhideWhenUsed/>
    <w:rsid w:val="00C64FC7"/>
  </w:style>
  <w:style w:type="numbering" w:customStyle="1" w:styleId="NoList642">
    <w:name w:val="No List642"/>
    <w:next w:val="NoList"/>
    <w:uiPriority w:val="99"/>
    <w:semiHidden/>
    <w:unhideWhenUsed/>
    <w:rsid w:val="00C64FC7"/>
  </w:style>
  <w:style w:type="table" w:customStyle="1" w:styleId="MediumGrid1-Accent1642">
    <w:name w:val="Medium Grid 1 - Accent 164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2">
    <w:name w:val="Light Grid - Accent 1164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2">
    <w:name w:val="Light Grid - Accent 564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2">
    <w:name w:val="Light Grid - Accent 126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2">
    <w:name w:val="Light List - Accent 564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2">
    <w:name w:val="Light List - Accent 1164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2">
    <w:name w:val="Light Grid - Accent 1364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2">
    <w:name w:val="Medium Grid 1 - Accent 364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2">
    <w:name w:val="No List1342"/>
    <w:next w:val="NoList"/>
    <w:uiPriority w:val="99"/>
    <w:semiHidden/>
    <w:unhideWhenUsed/>
    <w:rsid w:val="00C64FC7"/>
  </w:style>
  <w:style w:type="numbering" w:customStyle="1" w:styleId="NoList2342">
    <w:name w:val="No List2342"/>
    <w:next w:val="NoList"/>
    <w:uiPriority w:val="99"/>
    <w:semiHidden/>
    <w:unhideWhenUsed/>
    <w:rsid w:val="00C64FC7"/>
  </w:style>
  <w:style w:type="numbering" w:customStyle="1" w:styleId="NoList3342">
    <w:name w:val="No List3342"/>
    <w:next w:val="NoList"/>
    <w:uiPriority w:val="99"/>
    <w:semiHidden/>
    <w:unhideWhenUsed/>
    <w:rsid w:val="00C64FC7"/>
  </w:style>
  <w:style w:type="numbering" w:customStyle="1" w:styleId="NoList182">
    <w:name w:val="No List182"/>
    <w:next w:val="NoList"/>
    <w:uiPriority w:val="99"/>
    <w:semiHidden/>
    <w:unhideWhenUsed/>
    <w:rsid w:val="00C64FC7"/>
  </w:style>
  <w:style w:type="table" w:customStyle="1" w:styleId="TableGrid92">
    <w:name w:val="Table Grid9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2">
    <w:name w:val="Medium Grid 3 - Accent 17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2">
    <w:name w:val="Medium Grid 1 - Accent 117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2">
    <w:name w:val="Light Grid - Accent 1117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2">
    <w:name w:val="Light Grid - Accent 517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2">
    <w:name w:val="Light Grid - Accent 1217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2">
    <w:name w:val="Light List - Accent 517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2">
    <w:name w:val="Light List - Accent 1117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2">
    <w:name w:val="Light Grid - Accent 131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2">
    <w:name w:val="Medium Grid 1 - Accent 31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2">
    <w:name w:val="No List192"/>
    <w:next w:val="NoList"/>
    <w:uiPriority w:val="99"/>
    <w:semiHidden/>
    <w:unhideWhenUsed/>
    <w:rsid w:val="00C64FC7"/>
  </w:style>
  <w:style w:type="table" w:customStyle="1" w:styleId="MediumGrid1-Accent1182">
    <w:name w:val="Medium Grid 1 - Accent 11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2">
    <w:name w:val="Light Grid - Accent 11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2">
    <w:name w:val="Light Grid - Accent 518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2">
    <w:name w:val="Light Grid - Accent 12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2">
    <w:name w:val="Light List - Accent 518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2">
    <w:name w:val="Light List - Accent 111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2">
    <w:name w:val="Light Grid - Accent 131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2">
    <w:name w:val="Medium Grid 1 - Accent 31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2">
    <w:name w:val="Grid Table 4 - Accent 31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2">
    <w:name w:val="No List282"/>
    <w:next w:val="NoList"/>
    <w:uiPriority w:val="99"/>
    <w:semiHidden/>
    <w:unhideWhenUsed/>
    <w:rsid w:val="00C64FC7"/>
  </w:style>
  <w:style w:type="table" w:customStyle="1" w:styleId="MediumGrid1-Accent1272">
    <w:name w:val="Medium Grid 1 - Accent 127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2">
    <w:name w:val="Light Grid - Accent 1127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2">
    <w:name w:val="Light Grid - Accent 52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2">
    <w:name w:val="Light Grid - Accent 122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2">
    <w:name w:val="Light List - Accent 52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2">
    <w:name w:val="Light List - Accent 1127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2">
    <w:name w:val="Light Grid - Accent 132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2">
    <w:name w:val="Medium Grid 1 - Accent 32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2">
    <w:name w:val="Grid Table 4 Accent 31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2">
    <w:name w:val="No List382"/>
    <w:next w:val="NoList"/>
    <w:uiPriority w:val="99"/>
    <w:semiHidden/>
    <w:unhideWhenUsed/>
    <w:rsid w:val="00C64FC7"/>
  </w:style>
  <w:style w:type="table" w:customStyle="1" w:styleId="MediumGrid1-Accent1372">
    <w:name w:val="Medium Grid 1 - Accent 137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2">
    <w:name w:val="Light Grid - Accent 1137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2">
    <w:name w:val="Light Grid - Accent 537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2">
    <w:name w:val="Light Grid - Accent 12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2">
    <w:name w:val="Light List - Accent 537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2">
    <w:name w:val="Light List - Accent 1137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2">
    <w:name w:val="Light Grid - Accent 1337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2">
    <w:name w:val="Medium Grid 1 - Accent 337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2">
    <w:name w:val="Grid Table 4 Accent 327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2">
    <w:name w:val="Table Grid17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C64FC7"/>
  </w:style>
  <w:style w:type="table" w:customStyle="1" w:styleId="MediumGrid1-Accent1452">
    <w:name w:val="Medium Grid 1 - Accent 14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2">
    <w:name w:val="Light Grid - Accent 114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2">
    <w:name w:val="Light Grid - Accent 54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2">
    <w:name w:val="Light Grid - Accent 124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2">
    <w:name w:val="Light List - Accent 54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2">
    <w:name w:val="Light List - Accent 114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2">
    <w:name w:val="Light Grid - Accent 134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2">
    <w:name w:val="Medium Grid 1 - Accent 34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2">
    <w:name w:val="Table Grid215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2">
    <w:name w:val="Medium Grid 3 - Accent 115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2">
    <w:name w:val="No List1152"/>
    <w:next w:val="NoList"/>
    <w:uiPriority w:val="99"/>
    <w:semiHidden/>
    <w:unhideWhenUsed/>
    <w:rsid w:val="00C64FC7"/>
  </w:style>
  <w:style w:type="table" w:customStyle="1" w:styleId="MediumGrid1-Accent11152">
    <w:name w:val="Medium Grid 1 - Accent 11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2">
    <w:name w:val="Light Grid - Accent 11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2">
    <w:name w:val="Light Grid - Accent 5115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2">
    <w:name w:val="Light Grid - Accent 12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2">
    <w:name w:val="Light List - Accent 5115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2">
    <w:name w:val="Light List - Accent 111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2">
    <w:name w:val="Light Grid - Accent 131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2">
    <w:name w:val="Medium Grid 1 - Accent 31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2">
    <w:name w:val="Grid Table 4 - Accent 31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2">
    <w:name w:val="No List2152"/>
    <w:next w:val="NoList"/>
    <w:uiPriority w:val="99"/>
    <w:semiHidden/>
    <w:unhideWhenUsed/>
    <w:rsid w:val="00C64FC7"/>
  </w:style>
  <w:style w:type="table" w:customStyle="1" w:styleId="MediumGrid1-Accent12152">
    <w:name w:val="Medium Grid 1 - Accent 12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2">
    <w:name w:val="Light Grid - Accent 1121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2">
    <w:name w:val="Light Grid - Accent 52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2">
    <w:name w:val="Light Grid - Accent 12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2">
    <w:name w:val="Light List - Accent 52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2">
    <w:name w:val="Light List - Accent 112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2">
    <w:name w:val="Light Grid - Accent 132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2">
    <w:name w:val="Medium Grid 1 - Accent 32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2">
    <w:name w:val="Grid Table 4 Accent 31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2">
    <w:name w:val="No List3152"/>
    <w:next w:val="NoList"/>
    <w:uiPriority w:val="99"/>
    <w:semiHidden/>
    <w:unhideWhenUsed/>
    <w:rsid w:val="00C64FC7"/>
  </w:style>
  <w:style w:type="table" w:customStyle="1" w:styleId="MediumGrid1-Accent13152">
    <w:name w:val="Medium Grid 1 - Accent 131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2">
    <w:name w:val="Light Grid - Accent 1131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2">
    <w:name w:val="Light Grid - Accent 531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2">
    <w:name w:val="Light Grid - Accent 12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2">
    <w:name w:val="Light List - Accent 531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2">
    <w:name w:val="Light List - Accent 1131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2">
    <w:name w:val="Light Grid - Accent 1331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2">
    <w:name w:val="Medium Grid 1 - Accent 331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2">
    <w:name w:val="Grid Table 4 Accent 3215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2">
    <w:name w:val="Table Grid115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C64FC7"/>
  </w:style>
  <w:style w:type="table" w:customStyle="1" w:styleId="MediumGrid1-Accent1552">
    <w:name w:val="Medium Grid 1 - Accent 15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2">
    <w:name w:val="Light Grid - Accent 115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2">
    <w:name w:val="Light Grid - Accent 55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2">
    <w:name w:val="Light Grid - Accent 125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2">
    <w:name w:val="Light List - Accent 55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2">
    <w:name w:val="Light List - Accent 115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2">
    <w:name w:val="Light Grid - Accent 135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2">
    <w:name w:val="Medium Grid 1 - Accent 35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2">
    <w:name w:val="No List1252"/>
    <w:next w:val="NoList"/>
    <w:uiPriority w:val="99"/>
    <w:semiHidden/>
    <w:unhideWhenUsed/>
    <w:rsid w:val="00C64FC7"/>
  </w:style>
  <w:style w:type="numbering" w:customStyle="1" w:styleId="NoList2252">
    <w:name w:val="No List2252"/>
    <w:next w:val="NoList"/>
    <w:uiPriority w:val="99"/>
    <w:semiHidden/>
    <w:unhideWhenUsed/>
    <w:rsid w:val="00C64FC7"/>
  </w:style>
  <w:style w:type="numbering" w:customStyle="1" w:styleId="NoList3252">
    <w:name w:val="No List3252"/>
    <w:next w:val="NoList"/>
    <w:uiPriority w:val="99"/>
    <w:semiHidden/>
    <w:unhideWhenUsed/>
    <w:rsid w:val="00C64FC7"/>
  </w:style>
  <w:style w:type="numbering" w:customStyle="1" w:styleId="NoList652">
    <w:name w:val="No List652"/>
    <w:next w:val="NoList"/>
    <w:uiPriority w:val="99"/>
    <w:semiHidden/>
    <w:unhideWhenUsed/>
    <w:rsid w:val="00C64FC7"/>
  </w:style>
  <w:style w:type="table" w:customStyle="1" w:styleId="MediumGrid1-Accent1652">
    <w:name w:val="Medium Grid 1 - Accent 165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2">
    <w:name w:val="Light Grid - Accent 1165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2">
    <w:name w:val="Light Grid - Accent 565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2">
    <w:name w:val="Light Grid - Accent 126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2">
    <w:name w:val="Light List - Accent 565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2">
    <w:name w:val="Light List - Accent 1165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2">
    <w:name w:val="Light Grid - Accent 1365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2">
    <w:name w:val="Medium Grid 1 - Accent 365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2">
    <w:name w:val="No List1352"/>
    <w:next w:val="NoList"/>
    <w:uiPriority w:val="99"/>
    <w:semiHidden/>
    <w:unhideWhenUsed/>
    <w:rsid w:val="00C64FC7"/>
  </w:style>
  <w:style w:type="numbering" w:customStyle="1" w:styleId="NoList2352">
    <w:name w:val="No List2352"/>
    <w:next w:val="NoList"/>
    <w:uiPriority w:val="99"/>
    <w:semiHidden/>
    <w:unhideWhenUsed/>
    <w:rsid w:val="00C64FC7"/>
  </w:style>
  <w:style w:type="numbering" w:customStyle="1" w:styleId="NoList3352">
    <w:name w:val="No List3352"/>
    <w:next w:val="NoList"/>
    <w:uiPriority w:val="99"/>
    <w:semiHidden/>
    <w:unhideWhenUsed/>
    <w:rsid w:val="00C64FC7"/>
  </w:style>
  <w:style w:type="numbering" w:customStyle="1" w:styleId="NoList201">
    <w:name w:val="No List201"/>
    <w:next w:val="NoList"/>
    <w:uiPriority w:val="99"/>
    <w:semiHidden/>
    <w:unhideWhenUsed/>
    <w:rsid w:val="00C64FC7"/>
  </w:style>
  <w:style w:type="table" w:customStyle="1" w:styleId="TableGrid101">
    <w:name w:val="Table Grid10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1">
    <w:name w:val="Medium Grid 3 - Accent 18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1">
    <w:name w:val="Medium Grid 1 - Accent 119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1">
    <w:name w:val="Light Grid - Accent 1119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1">
    <w:name w:val="Light Grid - Accent 519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1">
    <w:name w:val="Light Grid - Accent 1219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1">
    <w:name w:val="Light List - Accent 519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1">
    <w:name w:val="Light List - Accent 1119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1">
    <w:name w:val="Light Grid - Accent 1319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1">
    <w:name w:val="Medium Grid 1 - Accent 319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1">
    <w:name w:val="No List1101"/>
    <w:next w:val="NoList"/>
    <w:uiPriority w:val="99"/>
    <w:semiHidden/>
    <w:unhideWhenUsed/>
    <w:rsid w:val="00C64FC7"/>
  </w:style>
  <w:style w:type="table" w:customStyle="1" w:styleId="MediumGrid1-Accent11101">
    <w:name w:val="Medium Grid 1 - Accent 1110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1">
    <w:name w:val="Light Grid - Accent 11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1">
    <w:name w:val="Light Grid - Accent 5110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1">
    <w:name w:val="Light Grid - Accent 12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1">
    <w:name w:val="Light List - Accent 5110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1">
    <w:name w:val="Light List - Accent 11110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1">
    <w:name w:val="Light Grid - Accent 13110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1">
    <w:name w:val="Medium Grid 1 - Accent 3110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1">
    <w:name w:val="Grid Table 4 - Accent 31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1">
    <w:name w:val="No List291"/>
    <w:next w:val="NoList"/>
    <w:uiPriority w:val="99"/>
    <w:semiHidden/>
    <w:unhideWhenUsed/>
    <w:rsid w:val="00C64FC7"/>
  </w:style>
  <w:style w:type="table" w:customStyle="1" w:styleId="MediumGrid1-Accent1281">
    <w:name w:val="Medium Grid 1 - Accent 128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1">
    <w:name w:val="Light Grid - Accent 1128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1">
    <w:name w:val="Light Grid - Accent 52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1">
    <w:name w:val="Light Grid - Accent 122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1">
    <w:name w:val="Light List - Accent 52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1">
    <w:name w:val="Light List - Accent 1128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1">
    <w:name w:val="Light Grid - Accent 132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1">
    <w:name w:val="Medium Grid 1 - Accent 328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1">
    <w:name w:val="Grid Table 4 Accent 31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1">
    <w:name w:val="No List391"/>
    <w:next w:val="NoList"/>
    <w:uiPriority w:val="99"/>
    <w:semiHidden/>
    <w:unhideWhenUsed/>
    <w:rsid w:val="00C64FC7"/>
  </w:style>
  <w:style w:type="table" w:customStyle="1" w:styleId="MediumGrid1-Accent1381">
    <w:name w:val="Medium Grid 1 - Accent 138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1">
    <w:name w:val="Light Grid - Accent 1138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1">
    <w:name w:val="Light Grid - Accent 538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1">
    <w:name w:val="Light Grid - Accent 123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1">
    <w:name w:val="Light List - Accent 538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1">
    <w:name w:val="Light List - Accent 1138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1">
    <w:name w:val="Light Grid - Accent 1338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1">
    <w:name w:val="Medium Grid 1 - Accent 338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1">
    <w:name w:val="Grid Table 4 Accent 328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1">
    <w:name w:val="Table Grid18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C64FC7"/>
  </w:style>
  <w:style w:type="table" w:customStyle="1" w:styleId="MediumGrid1-Accent1461">
    <w:name w:val="Medium Grid 1 - Accent 14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1">
    <w:name w:val="Light Grid - Accent 114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1">
    <w:name w:val="Light Grid - Accent 54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1">
    <w:name w:val="Light Grid - Accent 124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1">
    <w:name w:val="Light List - Accent 54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1">
    <w:name w:val="Light List - Accent 114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1">
    <w:name w:val="Light Grid - Accent 134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1">
    <w:name w:val="Medium Grid 1 - Accent 34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1">
    <w:name w:val="Table Grid3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1">
    <w:name w:val="Medium Grid 3 - Accent 116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1">
    <w:name w:val="No List1161"/>
    <w:next w:val="NoList"/>
    <w:uiPriority w:val="99"/>
    <w:semiHidden/>
    <w:unhideWhenUsed/>
    <w:rsid w:val="00C64FC7"/>
  </w:style>
  <w:style w:type="table" w:customStyle="1" w:styleId="MediumGrid1-Accent11161">
    <w:name w:val="Medium Grid 1 - Accent 11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1">
    <w:name w:val="Light Grid - Accent 11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1">
    <w:name w:val="Light Grid - Accent 5116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1">
    <w:name w:val="Light Grid - Accent 12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1">
    <w:name w:val="Light List - Accent 5116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1">
    <w:name w:val="Light List - Accent 111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1">
    <w:name w:val="Light Grid - Accent 131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1">
    <w:name w:val="Medium Grid 1 - Accent 31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1">
    <w:name w:val="Grid Table 4 - Accent 31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1">
    <w:name w:val="No List2161"/>
    <w:next w:val="NoList"/>
    <w:uiPriority w:val="99"/>
    <w:semiHidden/>
    <w:unhideWhenUsed/>
    <w:rsid w:val="00C64FC7"/>
  </w:style>
  <w:style w:type="table" w:customStyle="1" w:styleId="MediumGrid1-Accent12161">
    <w:name w:val="Medium Grid 1 - Accent 12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1">
    <w:name w:val="Light Grid - Accent 1121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1">
    <w:name w:val="Light Grid - Accent 52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1">
    <w:name w:val="Light Grid - Accent 122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1">
    <w:name w:val="Light List - Accent 52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1">
    <w:name w:val="Light List - Accent 112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1">
    <w:name w:val="Light Grid - Accent 132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1">
    <w:name w:val="Medium Grid 1 - Accent 32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1">
    <w:name w:val="Grid Table 4 Accent 31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1">
    <w:name w:val="No List3161"/>
    <w:next w:val="NoList"/>
    <w:uiPriority w:val="99"/>
    <w:semiHidden/>
    <w:unhideWhenUsed/>
    <w:rsid w:val="00C64FC7"/>
  </w:style>
  <w:style w:type="table" w:customStyle="1" w:styleId="MediumGrid1-Accent13161">
    <w:name w:val="Medium Grid 1 - Accent 131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1">
    <w:name w:val="Light Grid - Accent 1131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1">
    <w:name w:val="Light Grid - Accent 531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1">
    <w:name w:val="Light Grid - Accent 123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1">
    <w:name w:val="Light List - Accent 531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1">
    <w:name w:val="Light List - Accent 1131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1">
    <w:name w:val="Light Grid - Accent 1331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1">
    <w:name w:val="Medium Grid 1 - Accent 331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1">
    <w:name w:val="Grid Table 4 Accent 3216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1">
    <w:name w:val="Table Grid116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C64FC7"/>
  </w:style>
  <w:style w:type="table" w:customStyle="1" w:styleId="TableGrid411">
    <w:name w:val="Table Grid411"/>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1">
    <w:name w:val="Medium Grid 3 - Accent 12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1">
    <w:name w:val="Medium Grid 1 - Accent 156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1">
    <w:name w:val="Light Grid - Accent 1156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1">
    <w:name w:val="Light Grid - Accent 556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1">
    <w:name w:val="Light Grid - Accent 1256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1">
    <w:name w:val="Light List - Accent 556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1">
    <w:name w:val="Light List - Accent 1156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1">
    <w:name w:val="Light Grid - Accent 135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1">
    <w:name w:val="Medium Grid 1 - Accent 35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1">
    <w:name w:val="No List1261"/>
    <w:next w:val="NoList"/>
    <w:uiPriority w:val="99"/>
    <w:semiHidden/>
    <w:unhideWhenUsed/>
    <w:rsid w:val="00C64FC7"/>
  </w:style>
  <w:style w:type="table" w:customStyle="1" w:styleId="MediumGrid1-Accent11211">
    <w:name w:val="Medium Grid 1 - Accent 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1">
    <w:name w:val="Light Grid - Accent 1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1">
    <w:name w:val="Light Grid - Accent 512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1">
    <w:name w:val="Light Grid - Accent 1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1">
    <w:name w:val="Light List - Accent 512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1">
    <w:name w:val="Light List - Accent 11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1">
    <w:name w:val="Light Grid - Accent 1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1">
    <w:name w:val="Medium Grid 1 - Accent 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1">
    <w:name w:val="Grid Table 4 - Accent 3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1">
    <w:name w:val="No List2261"/>
    <w:next w:val="NoList"/>
    <w:uiPriority w:val="99"/>
    <w:semiHidden/>
    <w:unhideWhenUsed/>
    <w:rsid w:val="00C64FC7"/>
  </w:style>
  <w:style w:type="table" w:customStyle="1" w:styleId="MediumGrid1-Accent12211">
    <w:name w:val="Medium Grid 1 - Accent 12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1">
    <w:name w:val="Light Grid - Accent 112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1">
    <w:name w:val="Light Grid - Accent 52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1">
    <w:name w:val="Light Grid - Accent 122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1">
    <w:name w:val="Light List - Accent 52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1">
    <w:name w:val="Light List - Accent 112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1">
    <w:name w:val="Light Grid - Accent 132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1">
    <w:name w:val="Medium Grid 1 - Accent 32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1">
    <w:name w:val="Grid Table 4 Accent 3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1">
    <w:name w:val="No List3261"/>
    <w:next w:val="NoList"/>
    <w:uiPriority w:val="99"/>
    <w:semiHidden/>
    <w:unhideWhenUsed/>
    <w:rsid w:val="00C64FC7"/>
  </w:style>
  <w:style w:type="table" w:customStyle="1" w:styleId="MediumGrid1-Accent13211">
    <w:name w:val="Medium Grid 1 - Accent 13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1">
    <w:name w:val="Light Grid - Accent 113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1">
    <w:name w:val="Light Grid - Accent 53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1">
    <w:name w:val="Light Grid - Accent 123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1">
    <w:name w:val="Light List - Accent 53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1">
    <w:name w:val="Light List - Accent 113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1">
    <w:name w:val="Light Grid - Accent 133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1">
    <w:name w:val="Medium Grid 1 - Accent 33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1">
    <w:name w:val="Grid Table 4 Accent 32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1">
    <w:name w:val="Table Grid12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C64FC7"/>
  </w:style>
  <w:style w:type="table" w:customStyle="1" w:styleId="MediumGrid1-Accent1661">
    <w:name w:val="Medium Grid 1 - Accent 166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1">
    <w:name w:val="Light Grid - Accent 1166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1">
    <w:name w:val="Light Grid - Accent 566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1">
    <w:name w:val="Light Grid - Accent 126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1">
    <w:name w:val="Light List - Accent 566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1">
    <w:name w:val="Light List - Accent 1166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1">
    <w:name w:val="Light Grid - Accent 1366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1">
    <w:name w:val="Medium Grid 1 - Accent 366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1">
    <w:name w:val="No List1361"/>
    <w:next w:val="NoList"/>
    <w:uiPriority w:val="99"/>
    <w:semiHidden/>
    <w:unhideWhenUsed/>
    <w:rsid w:val="00C64FC7"/>
  </w:style>
  <w:style w:type="numbering" w:customStyle="1" w:styleId="NoList2361">
    <w:name w:val="No List2361"/>
    <w:next w:val="NoList"/>
    <w:uiPriority w:val="99"/>
    <w:semiHidden/>
    <w:unhideWhenUsed/>
    <w:rsid w:val="00C64FC7"/>
  </w:style>
  <w:style w:type="numbering" w:customStyle="1" w:styleId="NoList3361">
    <w:name w:val="No List3361"/>
    <w:next w:val="NoList"/>
    <w:uiPriority w:val="99"/>
    <w:semiHidden/>
    <w:unhideWhenUsed/>
    <w:rsid w:val="00C64FC7"/>
  </w:style>
  <w:style w:type="numbering" w:customStyle="1" w:styleId="NoList711">
    <w:name w:val="No List711"/>
    <w:next w:val="NoList"/>
    <w:uiPriority w:val="99"/>
    <w:semiHidden/>
    <w:unhideWhenUsed/>
    <w:rsid w:val="00C64FC7"/>
  </w:style>
  <w:style w:type="table" w:customStyle="1" w:styleId="TableGrid511">
    <w:name w:val="Table Grid5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1">
    <w:name w:val="Medium Grid 3 - Accent 13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1">
    <w:name w:val="Medium Grid 1 - Accent 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1">
    <w:name w:val="Light Grid - Accent 117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1">
    <w:name w:val="Light Grid - Accent 5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1">
    <w:name w:val="Light Grid - Accent 127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1">
    <w:name w:val="Light List - Accent 57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1">
    <w:name w:val="Light List - Accent 117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1">
    <w:name w:val="Light Grid - Accent 1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1">
    <w:name w:val="Medium Grid 1 - Accent 3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1">
    <w:name w:val="No List1411"/>
    <w:next w:val="NoList"/>
    <w:uiPriority w:val="99"/>
    <w:semiHidden/>
    <w:unhideWhenUsed/>
    <w:rsid w:val="00C64FC7"/>
  </w:style>
  <w:style w:type="table" w:customStyle="1" w:styleId="MediumGrid1-Accent11311">
    <w:name w:val="Medium Grid 1 - Accent 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1">
    <w:name w:val="Light Grid - Accent 1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1">
    <w:name w:val="Light Grid - Accent 513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1">
    <w:name w:val="Light Grid - Accent 1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1">
    <w:name w:val="Light List - Accent 513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1">
    <w:name w:val="Light List - Accent 11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1">
    <w:name w:val="Light Grid - Accent 1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1">
    <w:name w:val="Medium Grid 1 - Accent 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1">
    <w:name w:val="Grid Table 4 - Accent 3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1">
    <w:name w:val="No List2411"/>
    <w:next w:val="NoList"/>
    <w:uiPriority w:val="99"/>
    <w:semiHidden/>
    <w:unhideWhenUsed/>
    <w:rsid w:val="00C64FC7"/>
  </w:style>
  <w:style w:type="table" w:customStyle="1" w:styleId="MediumGrid1-Accent12311">
    <w:name w:val="Medium Grid 1 - Accent 12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1">
    <w:name w:val="Light Grid - Accent 112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1">
    <w:name w:val="Light Grid - Accent 52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1">
    <w:name w:val="Light Grid - Accent 122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1">
    <w:name w:val="Light List - Accent 52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1">
    <w:name w:val="Light List - Accent 112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1">
    <w:name w:val="Light Grid - Accent 132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1">
    <w:name w:val="Medium Grid 1 - Accent 32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1">
    <w:name w:val="Grid Table 4 Accent 3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1">
    <w:name w:val="No List3411"/>
    <w:next w:val="NoList"/>
    <w:uiPriority w:val="99"/>
    <w:semiHidden/>
    <w:unhideWhenUsed/>
    <w:rsid w:val="00C64FC7"/>
  </w:style>
  <w:style w:type="table" w:customStyle="1" w:styleId="MediumGrid1-Accent13311">
    <w:name w:val="Medium Grid 1 - Accent 13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1">
    <w:name w:val="Light Grid - Accent 113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1">
    <w:name w:val="Light Grid - Accent 53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1">
    <w:name w:val="Light Grid - Accent 123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1">
    <w:name w:val="Light List - Accent 53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1">
    <w:name w:val="Light List - Accent 113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1">
    <w:name w:val="Light Grid - Accent 133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1">
    <w:name w:val="Medium Grid 1 - Accent 33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1">
    <w:name w:val="Grid Table 4 Accent 32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1">
    <w:name w:val="Table Grid13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uiPriority w:val="99"/>
    <w:semiHidden/>
    <w:unhideWhenUsed/>
    <w:rsid w:val="00C64FC7"/>
  </w:style>
  <w:style w:type="table" w:customStyle="1" w:styleId="MediumGrid1-Accent14111">
    <w:name w:val="Medium Grid 1 - Accent 14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1">
    <w:name w:val="Light Grid - Accent 114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1">
    <w:name w:val="Light Grid - Accent 54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1">
    <w:name w:val="Light Grid - Accent 124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1">
    <w:name w:val="Light List - Accent 54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1">
    <w:name w:val="Light List - Accent 114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1">
    <w:name w:val="Light Grid - Accent 134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1">
    <w:name w:val="Medium Grid 1 - Accent 34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1">
    <w:name w:val="Table Grid211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1">
    <w:name w:val="Medium Grid 3 - Accent 111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1">
    <w:name w:val="No List11111"/>
    <w:next w:val="NoList"/>
    <w:uiPriority w:val="99"/>
    <w:semiHidden/>
    <w:unhideWhenUsed/>
    <w:rsid w:val="00C64FC7"/>
  </w:style>
  <w:style w:type="table" w:customStyle="1" w:styleId="MediumGrid1-Accent111111">
    <w:name w:val="Medium Grid 1 - Accent 11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1">
    <w:name w:val="Light Grid - Accent 11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1">
    <w:name w:val="Light Grid - Accent 5111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1">
    <w:name w:val="Light Grid - Accent 12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1">
    <w:name w:val="Light List - Accent 5111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1">
    <w:name w:val="Light List - Accent 111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1">
    <w:name w:val="Light Grid - Accent 131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1">
    <w:name w:val="Medium Grid 1 - Accent 31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1">
    <w:name w:val="Grid Table 4 - Accent 31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1">
    <w:name w:val="No List21111"/>
    <w:next w:val="NoList"/>
    <w:uiPriority w:val="99"/>
    <w:semiHidden/>
    <w:unhideWhenUsed/>
    <w:rsid w:val="00C64FC7"/>
  </w:style>
  <w:style w:type="table" w:customStyle="1" w:styleId="MediumGrid1-Accent121111">
    <w:name w:val="Medium Grid 1 - Accent 12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1">
    <w:name w:val="Light Grid - Accent 1121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1">
    <w:name w:val="Light Grid - Accent 52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1">
    <w:name w:val="Light Grid - Accent 122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1">
    <w:name w:val="Light List - Accent 52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1">
    <w:name w:val="Light List - Accent 112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1">
    <w:name w:val="Light Grid - Accent 132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1">
    <w:name w:val="Medium Grid 1 - Accent 32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1">
    <w:name w:val="Grid Table 4 Accent 31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1">
    <w:name w:val="No List31111"/>
    <w:next w:val="NoList"/>
    <w:uiPriority w:val="99"/>
    <w:semiHidden/>
    <w:unhideWhenUsed/>
    <w:rsid w:val="00C64FC7"/>
  </w:style>
  <w:style w:type="table" w:customStyle="1" w:styleId="MediumGrid1-Accent131111">
    <w:name w:val="Medium Grid 1 - Accent 131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1">
    <w:name w:val="Light Grid - Accent 1131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1">
    <w:name w:val="Light Grid - Accent 531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1">
    <w:name w:val="Light Grid - Accent 123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1">
    <w:name w:val="Light List - Accent 531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1">
    <w:name w:val="Light List - Accent 1131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1">
    <w:name w:val="Light Grid - Accent 1331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1">
    <w:name w:val="Medium Grid 1 - Accent 331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1">
    <w:name w:val="Grid Table 4 Accent 3211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1">
    <w:name w:val="Table Grid111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C64FC7"/>
  </w:style>
  <w:style w:type="table" w:customStyle="1" w:styleId="MediumGrid1-Accent15111">
    <w:name w:val="Medium Grid 1 - Accent 15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1">
    <w:name w:val="Light Grid - Accent 115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1">
    <w:name w:val="Light Grid - Accent 55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1">
    <w:name w:val="Light Grid - Accent 125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1">
    <w:name w:val="Light List - Accent 55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1">
    <w:name w:val="Light List - Accent 115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1">
    <w:name w:val="Light Grid - Accent 135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1">
    <w:name w:val="Medium Grid 1 - Accent 35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1">
    <w:name w:val="No List12111"/>
    <w:next w:val="NoList"/>
    <w:uiPriority w:val="99"/>
    <w:semiHidden/>
    <w:unhideWhenUsed/>
    <w:rsid w:val="00C64FC7"/>
  </w:style>
  <w:style w:type="numbering" w:customStyle="1" w:styleId="NoList22111">
    <w:name w:val="No List22111"/>
    <w:next w:val="NoList"/>
    <w:uiPriority w:val="99"/>
    <w:semiHidden/>
    <w:unhideWhenUsed/>
    <w:rsid w:val="00C64FC7"/>
  </w:style>
  <w:style w:type="numbering" w:customStyle="1" w:styleId="NoList32111">
    <w:name w:val="No List32111"/>
    <w:next w:val="NoList"/>
    <w:uiPriority w:val="99"/>
    <w:semiHidden/>
    <w:unhideWhenUsed/>
    <w:rsid w:val="00C64FC7"/>
  </w:style>
  <w:style w:type="numbering" w:customStyle="1" w:styleId="NoList6111">
    <w:name w:val="No List6111"/>
    <w:next w:val="NoList"/>
    <w:uiPriority w:val="99"/>
    <w:semiHidden/>
    <w:unhideWhenUsed/>
    <w:rsid w:val="00C64FC7"/>
  </w:style>
  <w:style w:type="table" w:customStyle="1" w:styleId="MediumGrid1-Accent16111">
    <w:name w:val="Medium Grid 1 - Accent 161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1">
    <w:name w:val="Light Grid - Accent 1161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1">
    <w:name w:val="Light Grid - Accent 561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1">
    <w:name w:val="Light Grid - Accent 126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1">
    <w:name w:val="Light List - Accent 561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1">
    <w:name w:val="Light List - Accent 1161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1">
    <w:name w:val="Light Grid - Accent 1361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1">
    <w:name w:val="Medium Grid 1 - Accent 361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1">
    <w:name w:val="No List13111"/>
    <w:next w:val="NoList"/>
    <w:uiPriority w:val="99"/>
    <w:semiHidden/>
    <w:unhideWhenUsed/>
    <w:rsid w:val="00C64FC7"/>
  </w:style>
  <w:style w:type="numbering" w:customStyle="1" w:styleId="NoList23111">
    <w:name w:val="No List23111"/>
    <w:next w:val="NoList"/>
    <w:uiPriority w:val="99"/>
    <w:semiHidden/>
    <w:unhideWhenUsed/>
    <w:rsid w:val="00C64FC7"/>
  </w:style>
  <w:style w:type="numbering" w:customStyle="1" w:styleId="NoList33111">
    <w:name w:val="No List33111"/>
    <w:next w:val="NoList"/>
    <w:uiPriority w:val="99"/>
    <w:semiHidden/>
    <w:unhideWhenUsed/>
    <w:rsid w:val="00C64FC7"/>
  </w:style>
  <w:style w:type="numbering" w:customStyle="1" w:styleId="NoList811">
    <w:name w:val="No List811"/>
    <w:next w:val="NoList"/>
    <w:uiPriority w:val="99"/>
    <w:semiHidden/>
    <w:unhideWhenUsed/>
    <w:rsid w:val="00C64FC7"/>
  </w:style>
  <w:style w:type="table" w:customStyle="1" w:styleId="TableGrid611">
    <w:name w:val="Table Grid6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1">
    <w:name w:val="Medium Grid 3 - Accent 14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1">
    <w:name w:val="Medium Grid 1 - Accent 18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1">
    <w:name w:val="Light Grid - Accent 118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1">
    <w:name w:val="Light Grid - Accent 58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1">
    <w:name w:val="Light Grid - Accent 128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1">
    <w:name w:val="Light List - Accent 58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1">
    <w:name w:val="Light List - Accent 118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1">
    <w:name w:val="Light Grid - Accent 13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1">
    <w:name w:val="Medium Grid 1 - Accent 38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1">
    <w:name w:val="No List1511"/>
    <w:next w:val="NoList"/>
    <w:uiPriority w:val="99"/>
    <w:semiHidden/>
    <w:unhideWhenUsed/>
    <w:rsid w:val="00C64FC7"/>
  </w:style>
  <w:style w:type="table" w:customStyle="1" w:styleId="MediumGrid1-Accent11411">
    <w:name w:val="Medium Grid 1 - Accent 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1">
    <w:name w:val="Light Grid - Accent 1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1">
    <w:name w:val="Light Grid - Accent 514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1">
    <w:name w:val="Light Grid - Accent 1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1">
    <w:name w:val="Light List - Accent 514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1">
    <w:name w:val="Light List - Accent 11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1">
    <w:name w:val="Light Grid - Accent 1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1">
    <w:name w:val="Medium Grid 1 - Accent 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1">
    <w:name w:val="Grid Table 4 - Accent 3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1">
    <w:name w:val="No List2511"/>
    <w:next w:val="NoList"/>
    <w:uiPriority w:val="99"/>
    <w:semiHidden/>
    <w:unhideWhenUsed/>
    <w:rsid w:val="00C64FC7"/>
  </w:style>
  <w:style w:type="table" w:customStyle="1" w:styleId="MediumGrid1-Accent12411">
    <w:name w:val="Medium Grid 1 - Accent 12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1">
    <w:name w:val="Light Grid - Accent 112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1">
    <w:name w:val="Light Grid - Accent 52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1">
    <w:name w:val="Light Grid - Accent 122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1">
    <w:name w:val="Light List - Accent 52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1">
    <w:name w:val="Light List - Accent 112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1">
    <w:name w:val="Light Grid - Accent 132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1">
    <w:name w:val="Medium Grid 1 - Accent 32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1">
    <w:name w:val="Grid Table 4 Accent 3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1">
    <w:name w:val="No List3511"/>
    <w:next w:val="NoList"/>
    <w:uiPriority w:val="99"/>
    <w:semiHidden/>
    <w:unhideWhenUsed/>
    <w:rsid w:val="00C64FC7"/>
  </w:style>
  <w:style w:type="table" w:customStyle="1" w:styleId="MediumGrid1-Accent13411">
    <w:name w:val="Medium Grid 1 - Accent 13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1">
    <w:name w:val="Light Grid - Accent 113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1">
    <w:name w:val="Light Grid - Accent 53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1">
    <w:name w:val="Light Grid - Accent 123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1">
    <w:name w:val="Light List - Accent 53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1">
    <w:name w:val="Light List - Accent 113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1">
    <w:name w:val="Light Grid - Accent 133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1">
    <w:name w:val="Medium Grid 1 - Accent 33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1">
    <w:name w:val="Grid Table 4 Accent 32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1">
    <w:name w:val="Table Grid14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C64FC7"/>
  </w:style>
  <w:style w:type="table" w:customStyle="1" w:styleId="MediumGrid1-Accent14211">
    <w:name w:val="Medium Grid 1 - Accent 14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1">
    <w:name w:val="Light Grid - Accent 114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1">
    <w:name w:val="Light Grid - Accent 54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1">
    <w:name w:val="Light Grid - Accent 124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1">
    <w:name w:val="Light List - Accent 54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1">
    <w:name w:val="Light List - Accent 114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1">
    <w:name w:val="Light Grid - Accent 134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1">
    <w:name w:val="Medium Grid 1 - Accent 34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1">
    <w:name w:val="Table Grid212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1">
    <w:name w:val="Medium Grid 3 - Accent 112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1">
    <w:name w:val="No List11211"/>
    <w:next w:val="NoList"/>
    <w:uiPriority w:val="99"/>
    <w:semiHidden/>
    <w:unhideWhenUsed/>
    <w:rsid w:val="00C64FC7"/>
  </w:style>
  <w:style w:type="table" w:customStyle="1" w:styleId="MediumGrid1-Accent111211">
    <w:name w:val="Medium Grid 1 - Accent 11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1">
    <w:name w:val="Light Grid - Accent 11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1">
    <w:name w:val="Light Grid - Accent 5112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1">
    <w:name w:val="Light Grid - Accent 12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1">
    <w:name w:val="Light List - Accent 5112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1">
    <w:name w:val="Light List - Accent 111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1">
    <w:name w:val="Light Grid - Accent 131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1">
    <w:name w:val="Medium Grid 1 - Accent 31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1">
    <w:name w:val="Grid Table 4 - Accent 31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1">
    <w:name w:val="No List21211"/>
    <w:next w:val="NoList"/>
    <w:uiPriority w:val="99"/>
    <w:semiHidden/>
    <w:unhideWhenUsed/>
    <w:rsid w:val="00C64FC7"/>
  </w:style>
  <w:style w:type="table" w:customStyle="1" w:styleId="MediumGrid1-Accent121211">
    <w:name w:val="Medium Grid 1 - Accent 12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1">
    <w:name w:val="Light Grid - Accent 1121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1">
    <w:name w:val="Light Grid - Accent 52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1">
    <w:name w:val="Light Grid - Accent 12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1">
    <w:name w:val="Light List - Accent 52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1">
    <w:name w:val="Light List - Accent 112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1">
    <w:name w:val="Light Grid - Accent 132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1">
    <w:name w:val="Medium Grid 1 - Accent 32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1">
    <w:name w:val="Grid Table 4 Accent 31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1">
    <w:name w:val="No List31211"/>
    <w:next w:val="NoList"/>
    <w:uiPriority w:val="99"/>
    <w:semiHidden/>
    <w:unhideWhenUsed/>
    <w:rsid w:val="00C64FC7"/>
  </w:style>
  <w:style w:type="table" w:customStyle="1" w:styleId="MediumGrid1-Accent131211">
    <w:name w:val="Medium Grid 1 - Accent 131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1">
    <w:name w:val="Light Grid - Accent 1131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1">
    <w:name w:val="Light Grid - Accent 531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1">
    <w:name w:val="Light Grid - Accent 12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1">
    <w:name w:val="Light List - Accent 531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1">
    <w:name w:val="Light List - Accent 1131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1">
    <w:name w:val="Light Grid - Accent 1331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1">
    <w:name w:val="Medium Grid 1 - Accent 331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1">
    <w:name w:val="Grid Table 4 Accent 3212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1">
    <w:name w:val="Table Grid112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C64FC7"/>
  </w:style>
  <w:style w:type="table" w:customStyle="1" w:styleId="MediumGrid1-Accent15211">
    <w:name w:val="Medium Grid 1 - Accent 15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1">
    <w:name w:val="Light Grid - Accent 115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1">
    <w:name w:val="Light Grid - Accent 55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1">
    <w:name w:val="Light Grid - Accent 125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1">
    <w:name w:val="Light List - Accent 55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1">
    <w:name w:val="Light List - Accent 115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1">
    <w:name w:val="Light Grid - Accent 135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1">
    <w:name w:val="Medium Grid 1 - Accent 35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1">
    <w:name w:val="No List12211"/>
    <w:next w:val="NoList"/>
    <w:uiPriority w:val="99"/>
    <w:semiHidden/>
    <w:unhideWhenUsed/>
    <w:rsid w:val="00C64FC7"/>
  </w:style>
  <w:style w:type="numbering" w:customStyle="1" w:styleId="NoList22211">
    <w:name w:val="No List22211"/>
    <w:next w:val="NoList"/>
    <w:uiPriority w:val="99"/>
    <w:semiHidden/>
    <w:unhideWhenUsed/>
    <w:rsid w:val="00C64FC7"/>
  </w:style>
  <w:style w:type="numbering" w:customStyle="1" w:styleId="NoList32211">
    <w:name w:val="No List32211"/>
    <w:next w:val="NoList"/>
    <w:uiPriority w:val="99"/>
    <w:semiHidden/>
    <w:unhideWhenUsed/>
    <w:rsid w:val="00C64FC7"/>
  </w:style>
  <w:style w:type="numbering" w:customStyle="1" w:styleId="NoList6211">
    <w:name w:val="No List6211"/>
    <w:next w:val="NoList"/>
    <w:uiPriority w:val="99"/>
    <w:semiHidden/>
    <w:unhideWhenUsed/>
    <w:rsid w:val="00C64FC7"/>
  </w:style>
  <w:style w:type="table" w:customStyle="1" w:styleId="MediumGrid1-Accent16211">
    <w:name w:val="Medium Grid 1 - Accent 162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1">
    <w:name w:val="Light Grid - Accent 1162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1">
    <w:name w:val="Light Grid - Accent 562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1">
    <w:name w:val="Light Grid - Accent 126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1">
    <w:name w:val="Light List - Accent 562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1">
    <w:name w:val="Light List - Accent 1162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1">
    <w:name w:val="Light Grid - Accent 1362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1">
    <w:name w:val="Medium Grid 1 - Accent 362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1">
    <w:name w:val="No List13211"/>
    <w:next w:val="NoList"/>
    <w:uiPriority w:val="99"/>
    <w:semiHidden/>
    <w:unhideWhenUsed/>
    <w:rsid w:val="00C64FC7"/>
  </w:style>
  <w:style w:type="numbering" w:customStyle="1" w:styleId="NoList23211">
    <w:name w:val="No List23211"/>
    <w:next w:val="NoList"/>
    <w:uiPriority w:val="99"/>
    <w:semiHidden/>
    <w:unhideWhenUsed/>
    <w:rsid w:val="00C64FC7"/>
  </w:style>
  <w:style w:type="numbering" w:customStyle="1" w:styleId="NoList33211">
    <w:name w:val="No List33211"/>
    <w:next w:val="NoList"/>
    <w:uiPriority w:val="99"/>
    <w:semiHidden/>
    <w:unhideWhenUsed/>
    <w:rsid w:val="00C64FC7"/>
  </w:style>
  <w:style w:type="numbering" w:customStyle="1" w:styleId="NoList911">
    <w:name w:val="No List911"/>
    <w:next w:val="NoList"/>
    <w:uiPriority w:val="99"/>
    <w:semiHidden/>
    <w:unhideWhenUsed/>
    <w:rsid w:val="00C64FC7"/>
  </w:style>
  <w:style w:type="table" w:customStyle="1" w:styleId="TableGrid711">
    <w:name w:val="Table Grid7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1">
    <w:name w:val="Medium Grid 3 - Accent 1511"/>
    <w:basedOn w:val="TableNormal"/>
    <w:next w:val="MediumGrid3-Accent1"/>
    <w:uiPriority w:val="69"/>
    <w:locked/>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1">
    <w:name w:val="Medium Grid 1 - Accent 19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1">
    <w:name w:val="Light Grid - Accent 119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1">
    <w:name w:val="Light Grid - Accent 59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1">
    <w:name w:val="Light Grid - Accent 129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1">
    <w:name w:val="Light List - Accent 59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1">
    <w:name w:val="Light List - Accent 119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1">
    <w:name w:val="Light Grid - Accent 139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1">
    <w:name w:val="Medium Grid 1 - Accent 39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1">
    <w:name w:val="No List1611"/>
    <w:next w:val="NoList"/>
    <w:uiPriority w:val="99"/>
    <w:semiHidden/>
    <w:unhideWhenUsed/>
    <w:rsid w:val="00C64FC7"/>
  </w:style>
  <w:style w:type="table" w:customStyle="1" w:styleId="MediumGrid1-Accent11511">
    <w:name w:val="Medium Grid 1 - Accent 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1">
    <w:name w:val="Light Grid - Accent 1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1">
    <w:name w:val="Light Grid - Accent 515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1">
    <w:name w:val="Light Grid - Accent 1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1">
    <w:name w:val="Light List - Accent 515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1">
    <w:name w:val="Light List - Accent 11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1">
    <w:name w:val="Light Grid - Accent 1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1">
    <w:name w:val="Medium Grid 1 - Accent 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1">
    <w:name w:val="Grid Table 4 - Accent 3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1">
    <w:name w:val="No List2611"/>
    <w:next w:val="NoList"/>
    <w:uiPriority w:val="99"/>
    <w:semiHidden/>
    <w:unhideWhenUsed/>
    <w:rsid w:val="00C64FC7"/>
  </w:style>
  <w:style w:type="table" w:customStyle="1" w:styleId="MediumGrid1-Accent12511">
    <w:name w:val="Medium Grid 1 - Accent 12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1">
    <w:name w:val="Light Grid - Accent 112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1">
    <w:name w:val="Light Grid - Accent 52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1">
    <w:name w:val="Light Grid - Accent 122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1">
    <w:name w:val="Light List - Accent 52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1">
    <w:name w:val="Light List - Accent 112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1">
    <w:name w:val="Light Grid - Accent 132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1">
    <w:name w:val="Medium Grid 1 - Accent 32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1">
    <w:name w:val="Grid Table 4 Accent 3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1">
    <w:name w:val="No List3611"/>
    <w:next w:val="NoList"/>
    <w:uiPriority w:val="99"/>
    <w:semiHidden/>
    <w:unhideWhenUsed/>
    <w:rsid w:val="00C64FC7"/>
  </w:style>
  <w:style w:type="table" w:customStyle="1" w:styleId="MediumGrid1-Accent13511">
    <w:name w:val="Medium Grid 1 - Accent 13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1">
    <w:name w:val="Light Grid - Accent 113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1">
    <w:name w:val="Light Grid - Accent 53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1">
    <w:name w:val="Light Grid - Accent 123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1">
    <w:name w:val="Light List - Accent 53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1">
    <w:name w:val="Light List - Accent 113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1">
    <w:name w:val="Light Grid - Accent 133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1">
    <w:name w:val="Medium Grid 1 - Accent 33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1">
    <w:name w:val="Grid Table 4 Accent 32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1">
    <w:name w:val="Table Grid15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C64FC7"/>
  </w:style>
  <w:style w:type="table" w:customStyle="1" w:styleId="MediumGrid1-Accent14311">
    <w:name w:val="Medium Grid 1 - Accent 14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1">
    <w:name w:val="Light Grid - Accent 114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1">
    <w:name w:val="Light Grid - Accent 54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1">
    <w:name w:val="Light Grid - Accent 124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1">
    <w:name w:val="Light List - Accent 54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1">
    <w:name w:val="Light List - Accent 114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1">
    <w:name w:val="Light Grid - Accent 134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1">
    <w:name w:val="Medium Grid 1 - Accent 34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1">
    <w:name w:val="Table Grid213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1">
    <w:name w:val="Medium Grid 3 - Accent 113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1">
    <w:name w:val="No List11311"/>
    <w:next w:val="NoList"/>
    <w:uiPriority w:val="99"/>
    <w:semiHidden/>
    <w:unhideWhenUsed/>
    <w:rsid w:val="00C64FC7"/>
  </w:style>
  <w:style w:type="table" w:customStyle="1" w:styleId="MediumGrid1-Accent111311">
    <w:name w:val="Medium Grid 1 - Accent 11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1">
    <w:name w:val="Light Grid - Accent 11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1">
    <w:name w:val="Light Grid - Accent 5113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1">
    <w:name w:val="Light Grid - Accent 12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1">
    <w:name w:val="Light List - Accent 5113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1">
    <w:name w:val="Light List - Accent 111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1">
    <w:name w:val="Light Grid - Accent 131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1">
    <w:name w:val="Medium Grid 1 - Accent 31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1">
    <w:name w:val="Grid Table 4 - Accent 31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1">
    <w:name w:val="No List21311"/>
    <w:next w:val="NoList"/>
    <w:uiPriority w:val="99"/>
    <w:semiHidden/>
    <w:unhideWhenUsed/>
    <w:rsid w:val="00C64FC7"/>
  </w:style>
  <w:style w:type="table" w:customStyle="1" w:styleId="MediumGrid1-Accent121311">
    <w:name w:val="Medium Grid 1 - Accent 12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1">
    <w:name w:val="Light Grid - Accent 1121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1">
    <w:name w:val="Light Grid - Accent 52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1">
    <w:name w:val="Light Grid - Accent 12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1">
    <w:name w:val="Light List - Accent 52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1">
    <w:name w:val="Light List - Accent 112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1">
    <w:name w:val="Light Grid - Accent 132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1">
    <w:name w:val="Medium Grid 1 - Accent 32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1">
    <w:name w:val="Grid Table 4 Accent 31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1">
    <w:name w:val="No List31311"/>
    <w:next w:val="NoList"/>
    <w:uiPriority w:val="99"/>
    <w:semiHidden/>
    <w:unhideWhenUsed/>
    <w:rsid w:val="00C64FC7"/>
  </w:style>
  <w:style w:type="table" w:customStyle="1" w:styleId="MediumGrid1-Accent131311">
    <w:name w:val="Medium Grid 1 - Accent 131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1">
    <w:name w:val="Light Grid - Accent 1131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1">
    <w:name w:val="Light Grid - Accent 531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1">
    <w:name w:val="Light Grid - Accent 12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1">
    <w:name w:val="Light List - Accent 531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1">
    <w:name w:val="Light List - Accent 1131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1">
    <w:name w:val="Light Grid - Accent 1331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1">
    <w:name w:val="Medium Grid 1 - Accent 331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1">
    <w:name w:val="Grid Table 4 Accent 3213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1">
    <w:name w:val="Table Grid113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C64FC7"/>
  </w:style>
  <w:style w:type="table" w:customStyle="1" w:styleId="MediumGrid1-Accent15311">
    <w:name w:val="Medium Grid 1 - Accent 15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1">
    <w:name w:val="Light Grid - Accent 115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1">
    <w:name w:val="Light Grid - Accent 55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1">
    <w:name w:val="Light Grid - Accent 125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1">
    <w:name w:val="Light List - Accent 55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1">
    <w:name w:val="Light List - Accent 115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1">
    <w:name w:val="Light Grid - Accent 135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1">
    <w:name w:val="Medium Grid 1 - Accent 35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1">
    <w:name w:val="No List12311"/>
    <w:next w:val="NoList"/>
    <w:uiPriority w:val="99"/>
    <w:semiHidden/>
    <w:unhideWhenUsed/>
    <w:rsid w:val="00C64FC7"/>
  </w:style>
  <w:style w:type="numbering" w:customStyle="1" w:styleId="NoList22311">
    <w:name w:val="No List22311"/>
    <w:next w:val="NoList"/>
    <w:uiPriority w:val="99"/>
    <w:semiHidden/>
    <w:unhideWhenUsed/>
    <w:rsid w:val="00C64FC7"/>
  </w:style>
  <w:style w:type="numbering" w:customStyle="1" w:styleId="NoList32311">
    <w:name w:val="No List32311"/>
    <w:next w:val="NoList"/>
    <w:uiPriority w:val="99"/>
    <w:semiHidden/>
    <w:unhideWhenUsed/>
    <w:rsid w:val="00C64FC7"/>
  </w:style>
  <w:style w:type="numbering" w:customStyle="1" w:styleId="NoList6311">
    <w:name w:val="No List6311"/>
    <w:next w:val="NoList"/>
    <w:uiPriority w:val="99"/>
    <w:semiHidden/>
    <w:unhideWhenUsed/>
    <w:rsid w:val="00C64FC7"/>
  </w:style>
  <w:style w:type="table" w:customStyle="1" w:styleId="MediumGrid1-Accent16311">
    <w:name w:val="Medium Grid 1 - Accent 163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1">
    <w:name w:val="Light Grid - Accent 1163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1">
    <w:name w:val="Light Grid - Accent 563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1">
    <w:name w:val="Light Grid - Accent 126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1">
    <w:name w:val="Light List - Accent 563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1">
    <w:name w:val="Light List - Accent 1163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1">
    <w:name w:val="Light Grid - Accent 1363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1">
    <w:name w:val="Medium Grid 1 - Accent 363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1">
    <w:name w:val="No List13311"/>
    <w:next w:val="NoList"/>
    <w:uiPriority w:val="99"/>
    <w:semiHidden/>
    <w:unhideWhenUsed/>
    <w:rsid w:val="00C64FC7"/>
  </w:style>
  <w:style w:type="numbering" w:customStyle="1" w:styleId="NoList23311">
    <w:name w:val="No List23311"/>
    <w:next w:val="NoList"/>
    <w:uiPriority w:val="99"/>
    <w:semiHidden/>
    <w:unhideWhenUsed/>
    <w:rsid w:val="00C64FC7"/>
  </w:style>
  <w:style w:type="numbering" w:customStyle="1" w:styleId="NoList33311">
    <w:name w:val="No List33311"/>
    <w:next w:val="NoList"/>
    <w:uiPriority w:val="99"/>
    <w:semiHidden/>
    <w:unhideWhenUsed/>
    <w:rsid w:val="00C64FC7"/>
  </w:style>
  <w:style w:type="numbering" w:customStyle="1" w:styleId="NoList1011">
    <w:name w:val="No List1011"/>
    <w:next w:val="NoList"/>
    <w:uiPriority w:val="99"/>
    <w:semiHidden/>
    <w:unhideWhenUsed/>
    <w:rsid w:val="00C64FC7"/>
  </w:style>
  <w:style w:type="table" w:customStyle="1" w:styleId="TableGrid811">
    <w:name w:val="Table Grid8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1">
    <w:name w:val="Medium Grid 3 - Accent 16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1">
    <w:name w:val="Medium Grid 1 - Accent 110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1">
    <w:name w:val="Light Grid - Accent 1110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1">
    <w:name w:val="Light Grid - Accent 510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1">
    <w:name w:val="Light Grid - Accent 1210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1">
    <w:name w:val="Light List - Accent 51011"/>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1">
    <w:name w:val="Light List - Accent 1110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1">
    <w:name w:val="Light Grid - Accent 1310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1">
    <w:name w:val="Medium Grid 1 - Accent 310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1">
    <w:name w:val="No List1711"/>
    <w:next w:val="NoList"/>
    <w:uiPriority w:val="99"/>
    <w:semiHidden/>
    <w:unhideWhenUsed/>
    <w:rsid w:val="00C64FC7"/>
  </w:style>
  <w:style w:type="table" w:customStyle="1" w:styleId="MediumGrid1-Accent11611">
    <w:name w:val="Medium Grid 1 - Accent 11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1">
    <w:name w:val="Light Grid - Accent 11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1">
    <w:name w:val="Light Grid - Accent 516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1">
    <w:name w:val="Light Grid - Accent 12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1">
    <w:name w:val="Light List - Accent 516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1">
    <w:name w:val="Light List - Accent 111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1">
    <w:name w:val="Light Grid - Accent 131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1">
    <w:name w:val="Medium Grid 1 - Accent 31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1">
    <w:name w:val="Grid Table 4 - Accent 31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1">
    <w:name w:val="No List2711"/>
    <w:next w:val="NoList"/>
    <w:uiPriority w:val="99"/>
    <w:semiHidden/>
    <w:unhideWhenUsed/>
    <w:rsid w:val="00C64FC7"/>
  </w:style>
  <w:style w:type="table" w:customStyle="1" w:styleId="MediumGrid1-Accent12611">
    <w:name w:val="Medium Grid 1 - Accent 12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1">
    <w:name w:val="Light Grid - Accent 1126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1">
    <w:name w:val="Light Grid - Accent 52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1">
    <w:name w:val="Light Grid - Accent 122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1">
    <w:name w:val="Light List - Accent 52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1">
    <w:name w:val="Light List - Accent 112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1">
    <w:name w:val="Light Grid - Accent 132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1">
    <w:name w:val="Medium Grid 1 - Accent 32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1">
    <w:name w:val="Grid Table 4 Accent 31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1">
    <w:name w:val="No List3711"/>
    <w:next w:val="NoList"/>
    <w:uiPriority w:val="99"/>
    <w:semiHidden/>
    <w:unhideWhenUsed/>
    <w:rsid w:val="00C64FC7"/>
  </w:style>
  <w:style w:type="table" w:customStyle="1" w:styleId="MediumGrid1-Accent13611">
    <w:name w:val="Medium Grid 1 - Accent 136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1">
    <w:name w:val="Light Grid - Accent 1136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1">
    <w:name w:val="Light Grid - Accent 536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1">
    <w:name w:val="Light Grid - Accent 123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1">
    <w:name w:val="Light List - Accent 536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1">
    <w:name w:val="Light List - Accent 1136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1">
    <w:name w:val="Light Grid - Accent 1336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1">
    <w:name w:val="Medium Grid 1 - Accent 336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1">
    <w:name w:val="Grid Table 4 Accent 326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1">
    <w:name w:val="Table Grid16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C64FC7"/>
  </w:style>
  <w:style w:type="table" w:customStyle="1" w:styleId="MediumGrid1-Accent14411">
    <w:name w:val="Medium Grid 1 - Accent 14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1">
    <w:name w:val="Light Grid - Accent 114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1">
    <w:name w:val="Light Grid - Accent 54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1">
    <w:name w:val="Light Grid - Accent 124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1">
    <w:name w:val="Light List - Accent 54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1">
    <w:name w:val="Light List - Accent 114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1">
    <w:name w:val="Light Grid - Accent 134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1">
    <w:name w:val="Medium Grid 1 - Accent 34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1">
    <w:name w:val="Table Grid214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1">
    <w:name w:val="Medium Grid 3 - Accent 114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1">
    <w:name w:val="No List11411"/>
    <w:next w:val="NoList"/>
    <w:uiPriority w:val="99"/>
    <w:semiHidden/>
    <w:unhideWhenUsed/>
    <w:rsid w:val="00C64FC7"/>
  </w:style>
  <w:style w:type="table" w:customStyle="1" w:styleId="MediumGrid1-Accent111411">
    <w:name w:val="Medium Grid 1 - Accent 11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1">
    <w:name w:val="Light Grid - Accent 11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1">
    <w:name w:val="Light Grid - Accent 5114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1">
    <w:name w:val="Light Grid - Accent 12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1">
    <w:name w:val="Light List - Accent 5114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1">
    <w:name w:val="Light List - Accent 111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1">
    <w:name w:val="Light Grid - Accent 131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1">
    <w:name w:val="Medium Grid 1 - Accent 31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1">
    <w:name w:val="Grid Table 4 - Accent 31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1">
    <w:name w:val="No List21411"/>
    <w:next w:val="NoList"/>
    <w:uiPriority w:val="99"/>
    <w:semiHidden/>
    <w:unhideWhenUsed/>
    <w:rsid w:val="00C64FC7"/>
  </w:style>
  <w:style w:type="table" w:customStyle="1" w:styleId="MediumGrid1-Accent121411">
    <w:name w:val="Medium Grid 1 - Accent 12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1">
    <w:name w:val="Light Grid - Accent 1121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1">
    <w:name w:val="Light Grid - Accent 52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1">
    <w:name w:val="Light Grid - Accent 12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1">
    <w:name w:val="Light List - Accent 52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11">
    <w:name w:val="Light List - Accent 112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11">
    <w:name w:val="Light Grid - Accent 132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11">
    <w:name w:val="Medium Grid 1 - Accent 32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11">
    <w:name w:val="Grid Table 4 Accent 31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11">
    <w:name w:val="No List31411"/>
    <w:next w:val="NoList"/>
    <w:uiPriority w:val="99"/>
    <w:semiHidden/>
    <w:unhideWhenUsed/>
    <w:rsid w:val="00C64FC7"/>
  </w:style>
  <w:style w:type="table" w:customStyle="1" w:styleId="MediumGrid1-Accent131411">
    <w:name w:val="Medium Grid 1 - Accent 131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11">
    <w:name w:val="Light Grid - Accent 1131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11">
    <w:name w:val="Light Grid - Accent 531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11">
    <w:name w:val="Light Grid - Accent 12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11">
    <w:name w:val="Light List - Accent 531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11">
    <w:name w:val="Light List - Accent 1131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11">
    <w:name w:val="Light Grid - Accent 1331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11">
    <w:name w:val="Medium Grid 1 - Accent 331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11">
    <w:name w:val="Grid Table 4 Accent 3214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11">
    <w:name w:val="Table Grid114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C64FC7"/>
  </w:style>
  <w:style w:type="table" w:customStyle="1" w:styleId="MediumGrid1-Accent15411">
    <w:name w:val="Medium Grid 1 - Accent 15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11">
    <w:name w:val="Light Grid - Accent 115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11">
    <w:name w:val="Light Grid - Accent 55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11">
    <w:name w:val="Light Grid - Accent 125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11">
    <w:name w:val="Light List - Accent 55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11">
    <w:name w:val="Light List - Accent 115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11">
    <w:name w:val="Light Grid - Accent 135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11">
    <w:name w:val="Medium Grid 1 - Accent 35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11">
    <w:name w:val="No List12411"/>
    <w:next w:val="NoList"/>
    <w:uiPriority w:val="99"/>
    <w:semiHidden/>
    <w:unhideWhenUsed/>
    <w:rsid w:val="00C64FC7"/>
  </w:style>
  <w:style w:type="numbering" w:customStyle="1" w:styleId="NoList22411">
    <w:name w:val="No List22411"/>
    <w:next w:val="NoList"/>
    <w:uiPriority w:val="99"/>
    <w:semiHidden/>
    <w:unhideWhenUsed/>
    <w:rsid w:val="00C64FC7"/>
  </w:style>
  <w:style w:type="numbering" w:customStyle="1" w:styleId="NoList32411">
    <w:name w:val="No List32411"/>
    <w:next w:val="NoList"/>
    <w:uiPriority w:val="99"/>
    <w:semiHidden/>
    <w:unhideWhenUsed/>
    <w:rsid w:val="00C64FC7"/>
  </w:style>
  <w:style w:type="numbering" w:customStyle="1" w:styleId="NoList6411">
    <w:name w:val="No List6411"/>
    <w:next w:val="NoList"/>
    <w:uiPriority w:val="99"/>
    <w:semiHidden/>
    <w:unhideWhenUsed/>
    <w:rsid w:val="00C64FC7"/>
  </w:style>
  <w:style w:type="table" w:customStyle="1" w:styleId="MediumGrid1-Accent16411">
    <w:name w:val="Medium Grid 1 - Accent 164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11">
    <w:name w:val="Light Grid - Accent 1164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11">
    <w:name w:val="Light Grid - Accent 564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11">
    <w:name w:val="Light Grid - Accent 126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11">
    <w:name w:val="Light List - Accent 564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11">
    <w:name w:val="Light List - Accent 1164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11">
    <w:name w:val="Light Grid - Accent 1364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11">
    <w:name w:val="Medium Grid 1 - Accent 364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11">
    <w:name w:val="No List13411"/>
    <w:next w:val="NoList"/>
    <w:uiPriority w:val="99"/>
    <w:semiHidden/>
    <w:unhideWhenUsed/>
    <w:rsid w:val="00C64FC7"/>
  </w:style>
  <w:style w:type="numbering" w:customStyle="1" w:styleId="NoList23411">
    <w:name w:val="No List23411"/>
    <w:next w:val="NoList"/>
    <w:uiPriority w:val="99"/>
    <w:semiHidden/>
    <w:unhideWhenUsed/>
    <w:rsid w:val="00C64FC7"/>
  </w:style>
  <w:style w:type="numbering" w:customStyle="1" w:styleId="NoList33411">
    <w:name w:val="No List33411"/>
    <w:next w:val="NoList"/>
    <w:uiPriority w:val="99"/>
    <w:semiHidden/>
    <w:unhideWhenUsed/>
    <w:rsid w:val="00C64FC7"/>
  </w:style>
  <w:style w:type="numbering" w:customStyle="1" w:styleId="NoList1811">
    <w:name w:val="No List1811"/>
    <w:next w:val="NoList"/>
    <w:uiPriority w:val="99"/>
    <w:semiHidden/>
    <w:unhideWhenUsed/>
    <w:rsid w:val="00C64FC7"/>
  </w:style>
  <w:style w:type="table" w:customStyle="1" w:styleId="TableGrid911">
    <w:name w:val="Table Grid9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11">
    <w:name w:val="Medium Grid 3 - Accent 17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11">
    <w:name w:val="Medium Grid 1 - Accent 11711"/>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11">
    <w:name w:val="Light Grid - Accent 111711"/>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11">
    <w:name w:val="Light Grid - Accent 51711"/>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11">
    <w:name w:val="Light Grid - Accent 121711"/>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11">
    <w:name w:val="Light List - Accent 51711"/>
    <w:basedOn w:val="TableNormal"/>
    <w:next w:val="LightList-Accent5"/>
    <w:uiPriority w:val="61"/>
    <w:locked/>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11">
    <w:name w:val="Light List - Accent 111711"/>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11">
    <w:name w:val="Light Grid - Accent 131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11">
    <w:name w:val="Medium Grid 1 - Accent 31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11">
    <w:name w:val="No List1911"/>
    <w:next w:val="NoList"/>
    <w:uiPriority w:val="99"/>
    <w:semiHidden/>
    <w:unhideWhenUsed/>
    <w:rsid w:val="00C64FC7"/>
  </w:style>
  <w:style w:type="table" w:customStyle="1" w:styleId="MediumGrid1-Accent11811">
    <w:name w:val="Medium Grid 1 - Accent 118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11">
    <w:name w:val="Light Grid - Accent 11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11">
    <w:name w:val="Light Grid - Accent 518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11">
    <w:name w:val="Light Grid - Accent 12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11">
    <w:name w:val="Light List - Accent 518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11">
    <w:name w:val="Light List - Accent 1118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11">
    <w:name w:val="Light Grid - Accent 1318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11">
    <w:name w:val="Medium Grid 1 - Accent 318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11">
    <w:name w:val="Grid Table 4 - Accent 31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11">
    <w:name w:val="No List2811"/>
    <w:next w:val="NoList"/>
    <w:uiPriority w:val="99"/>
    <w:semiHidden/>
    <w:unhideWhenUsed/>
    <w:rsid w:val="00C64FC7"/>
  </w:style>
  <w:style w:type="table" w:customStyle="1" w:styleId="MediumGrid1-Accent12711">
    <w:name w:val="Medium Grid 1 - Accent 127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11">
    <w:name w:val="Light Grid - Accent 1127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11">
    <w:name w:val="Light Grid - Accent 52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11">
    <w:name w:val="Light Grid - Accent 122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11">
    <w:name w:val="Light List - Accent 52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11">
    <w:name w:val="Light List - Accent 1127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11">
    <w:name w:val="Light Grid - Accent 132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11">
    <w:name w:val="Medium Grid 1 - Accent 32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11">
    <w:name w:val="Grid Table 4 Accent 31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11">
    <w:name w:val="No List3811"/>
    <w:next w:val="NoList"/>
    <w:uiPriority w:val="99"/>
    <w:semiHidden/>
    <w:unhideWhenUsed/>
    <w:rsid w:val="00C64FC7"/>
  </w:style>
  <w:style w:type="table" w:customStyle="1" w:styleId="MediumGrid1-Accent13711">
    <w:name w:val="Medium Grid 1 - Accent 137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11">
    <w:name w:val="Light Grid - Accent 1137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11">
    <w:name w:val="Light Grid - Accent 537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11">
    <w:name w:val="Light Grid - Accent 12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11">
    <w:name w:val="Light List - Accent 537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11">
    <w:name w:val="Light List - Accent 1137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11">
    <w:name w:val="Light Grid - Accent 1337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11">
    <w:name w:val="Medium Grid 1 - Accent 337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11">
    <w:name w:val="Grid Table 4 Accent 327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11">
    <w:name w:val="Table Grid17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uiPriority w:val="99"/>
    <w:semiHidden/>
    <w:unhideWhenUsed/>
    <w:rsid w:val="00C64FC7"/>
  </w:style>
  <w:style w:type="table" w:customStyle="1" w:styleId="MediumGrid1-Accent14511">
    <w:name w:val="Medium Grid 1 - Accent 14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11">
    <w:name w:val="Light Grid - Accent 114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11">
    <w:name w:val="Light Grid - Accent 54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11">
    <w:name w:val="Light Grid - Accent 124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11">
    <w:name w:val="Light List - Accent 54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11">
    <w:name w:val="Light List - Accent 114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11">
    <w:name w:val="Light Grid - Accent 134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11">
    <w:name w:val="Medium Grid 1 - Accent 34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11">
    <w:name w:val="Table Grid21511"/>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11">
    <w:name w:val="Medium Grid 3 - Accent 11511"/>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11">
    <w:name w:val="No List11511"/>
    <w:next w:val="NoList"/>
    <w:uiPriority w:val="99"/>
    <w:semiHidden/>
    <w:unhideWhenUsed/>
    <w:rsid w:val="00C64FC7"/>
  </w:style>
  <w:style w:type="table" w:customStyle="1" w:styleId="MediumGrid1-Accent111511">
    <w:name w:val="Medium Grid 1 - Accent 11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11">
    <w:name w:val="Light Grid - Accent 11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11">
    <w:name w:val="Light Grid - Accent 511511"/>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11">
    <w:name w:val="Light Grid - Accent 12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11">
    <w:name w:val="Light List - Accent 511511"/>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11">
    <w:name w:val="Light List - Accent 111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11">
    <w:name w:val="Light Grid - Accent 131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11">
    <w:name w:val="Medium Grid 1 - Accent 31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11">
    <w:name w:val="Grid Table 4 - Accent 31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11">
    <w:name w:val="No List21511"/>
    <w:next w:val="NoList"/>
    <w:uiPriority w:val="99"/>
    <w:semiHidden/>
    <w:unhideWhenUsed/>
    <w:rsid w:val="00C64FC7"/>
  </w:style>
  <w:style w:type="table" w:customStyle="1" w:styleId="MediumGrid1-Accent121511">
    <w:name w:val="Medium Grid 1 - Accent 12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11">
    <w:name w:val="Light Grid - Accent 1121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11">
    <w:name w:val="Light Grid - Accent 52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11">
    <w:name w:val="Light Grid - Accent 12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11">
    <w:name w:val="Light List - Accent 52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11">
    <w:name w:val="Light List - Accent 112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11">
    <w:name w:val="Light Grid - Accent 132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11">
    <w:name w:val="Medium Grid 1 - Accent 32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11">
    <w:name w:val="Grid Table 4 Accent 31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11">
    <w:name w:val="No List31511"/>
    <w:next w:val="NoList"/>
    <w:uiPriority w:val="99"/>
    <w:semiHidden/>
    <w:unhideWhenUsed/>
    <w:rsid w:val="00C64FC7"/>
  </w:style>
  <w:style w:type="table" w:customStyle="1" w:styleId="MediumGrid1-Accent131511">
    <w:name w:val="Medium Grid 1 - Accent 131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11">
    <w:name w:val="Light Grid - Accent 1131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11">
    <w:name w:val="Light Grid - Accent 531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11">
    <w:name w:val="Light Grid - Accent 12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11">
    <w:name w:val="Light List - Accent 531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11">
    <w:name w:val="Light List - Accent 1131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11">
    <w:name w:val="Light Grid - Accent 1331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11">
    <w:name w:val="Medium Grid 1 - Accent 331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11">
    <w:name w:val="Grid Table 4 Accent 321511"/>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11">
    <w:name w:val="Table Grid11511"/>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NoList"/>
    <w:uiPriority w:val="99"/>
    <w:semiHidden/>
    <w:unhideWhenUsed/>
    <w:rsid w:val="00C64FC7"/>
  </w:style>
  <w:style w:type="table" w:customStyle="1" w:styleId="MediumGrid1-Accent15511">
    <w:name w:val="Medium Grid 1 - Accent 15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11">
    <w:name w:val="Light Grid - Accent 115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11">
    <w:name w:val="Light Grid - Accent 55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11">
    <w:name w:val="Light Grid - Accent 125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11">
    <w:name w:val="Light List - Accent 55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11">
    <w:name w:val="Light List - Accent 115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11">
    <w:name w:val="Light Grid - Accent 135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11">
    <w:name w:val="Medium Grid 1 - Accent 35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11">
    <w:name w:val="No List12511"/>
    <w:next w:val="NoList"/>
    <w:uiPriority w:val="99"/>
    <w:semiHidden/>
    <w:unhideWhenUsed/>
    <w:rsid w:val="00C64FC7"/>
  </w:style>
  <w:style w:type="numbering" w:customStyle="1" w:styleId="NoList22511">
    <w:name w:val="No List22511"/>
    <w:next w:val="NoList"/>
    <w:uiPriority w:val="99"/>
    <w:semiHidden/>
    <w:unhideWhenUsed/>
    <w:rsid w:val="00C64FC7"/>
  </w:style>
  <w:style w:type="numbering" w:customStyle="1" w:styleId="NoList32511">
    <w:name w:val="No List32511"/>
    <w:next w:val="NoList"/>
    <w:uiPriority w:val="99"/>
    <w:semiHidden/>
    <w:unhideWhenUsed/>
    <w:rsid w:val="00C64FC7"/>
  </w:style>
  <w:style w:type="numbering" w:customStyle="1" w:styleId="NoList6511">
    <w:name w:val="No List6511"/>
    <w:next w:val="NoList"/>
    <w:uiPriority w:val="99"/>
    <w:semiHidden/>
    <w:unhideWhenUsed/>
    <w:rsid w:val="00C64FC7"/>
  </w:style>
  <w:style w:type="table" w:customStyle="1" w:styleId="MediumGrid1-Accent16511">
    <w:name w:val="Medium Grid 1 - Accent 16511"/>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11">
    <w:name w:val="Light Grid - Accent 116511"/>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11">
    <w:name w:val="Light Grid - Accent 56511"/>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11">
    <w:name w:val="Light Grid - Accent 126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11">
    <w:name w:val="Light List - Accent 56511"/>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11">
    <w:name w:val="Light List - Accent 116511"/>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11">
    <w:name w:val="Light Grid - Accent 136511"/>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11">
    <w:name w:val="Medium Grid 1 - Accent 36511"/>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11">
    <w:name w:val="No List13511"/>
    <w:next w:val="NoList"/>
    <w:uiPriority w:val="99"/>
    <w:semiHidden/>
    <w:unhideWhenUsed/>
    <w:rsid w:val="00C64FC7"/>
  </w:style>
  <w:style w:type="numbering" w:customStyle="1" w:styleId="NoList23511">
    <w:name w:val="No List23511"/>
    <w:next w:val="NoList"/>
    <w:uiPriority w:val="99"/>
    <w:semiHidden/>
    <w:unhideWhenUsed/>
    <w:rsid w:val="00C64FC7"/>
  </w:style>
  <w:style w:type="numbering" w:customStyle="1" w:styleId="NoList33511">
    <w:name w:val="No List33511"/>
    <w:next w:val="NoList"/>
    <w:uiPriority w:val="99"/>
    <w:semiHidden/>
    <w:unhideWhenUsed/>
    <w:rsid w:val="00C64FC7"/>
  </w:style>
  <w:style w:type="numbering" w:customStyle="1" w:styleId="NoList40">
    <w:name w:val="No List40"/>
    <w:next w:val="NoList"/>
    <w:uiPriority w:val="99"/>
    <w:semiHidden/>
    <w:unhideWhenUsed/>
    <w:rsid w:val="00C64FC7"/>
  </w:style>
  <w:style w:type="table" w:customStyle="1" w:styleId="TableGrid20">
    <w:name w:val="Table Grid20"/>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0">
    <w:name w:val="Medium Grid 3 - Accent 110"/>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30">
    <w:name w:val="Medium Grid 1 - Accent 130"/>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30">
    <w:name w:val="Light Grid - Accent 1130"/>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30">
    <w:name w:val="Light Grid - Accent 530"/>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30">
    <w:name w:val="Light Grid - Accent 1230"/>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30">
    <w:name w:val="Light List - Accent 530"/>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30">
    <w:name w:val="Light List - Accent 1130"/>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30">
    <w:name w:val="Light Grid - Accent 133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30">
    <w:name w:val="Medium Grid 1 - Accent 33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9">
    <w:name w:val="No List119"/>
    <w:next w:val="NoList"/>
    <w:uiPriority w:val="99"/>
    <w:semiHidden/>
    <w:unhideWhenUsed/>
    <w:rsid w:val="00C64FC7"/>
  </w:style>
  <w:style w:type="table" w:customStyle="1" w:styleId="MediumGrid1-Accent1119">
    <w:name w:val="Medium Grid 1 - Accent 1119"/>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9">
    <w:name w:val="Light Grid - Accent 11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9">
    <w:name w:val="Light Grid - Accent 5119"/>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9">
    <w:name w:val="Light Grid - Accent 12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9">
    <w:name w:val="Light List - Accent 5119"/>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9">
    <w:name w:val="Light List - Accent 11119"/>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9">
    <w:name w:val="Light Grid - Accent 13119"/>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9">
    <w:name w:val="Medium Grid 1 - Accent 3119"/>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0">
    <w:name w:val="Grid Table 4 - Accent 31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8">
    <w:name w:val="No List218"/>
    <w:next w:val="NoList"/>
    <w:uiPriority w:val="99"/>
    <w:semiHidden/>
    <w:unhideWhenUsed/>
    <w:rsid w:val="00C64FC7"/>
  </w:style>
  <w:style w:type="table" w:customStyle="1" w:styleId="MediumGrid1-Accent1210">
    <w:name w:val="Medium Grid 1 - Accent 12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0">
    <w:name w:val="Light Grid - Accent 11210"/>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0">
    <w:name w:val="Light Grid - Accent 52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0">
    <w:name w:val="Light Grid - Accent 122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0">
    <w:name w:val="Light List - Accent 52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0">
    <w:name w:val="Light List - Accent 112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0">
    <w:name w:val="Light Grid - Accent 132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0">
    <w:name w:val="Medium Grid 1 - Accent 32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0">
    <w:name w:val="Grid Table 4 Accent 31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8">
    <w:name w:val="No List318"/>
    <w:next w:val="NoList"/>
    <w:uiPriority w:val="99"/>
    <w:semiHidden/>
    <w:unhideWhenUsed/>
    <w:rsid w:val="00C64FC7"/>
  </w:style>
  <w:style w:type="table" w:customStyle="1" w:styleId="MediumGrid1-Accent1310">
    <w:name w:val="Medium Grid 1 - Accent 13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0">
    <w:name w:val="Light Grid - Accent 11310"/>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0">
    <w:name w:val="Light Grid - Accent 5310"/>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0">
    <w:name w:val="Light Grid - Accent 123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0">
    <w:name w:val="Light List - Accent 5310"/>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0">
    <w:name w:val="Light List - Accent 113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0">
    <w:name w:val="Light Grid - Accent 133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0">
    <w:name w:val="Medium Grid 1 - Accent 33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0">
    <w:name w:val="Grid Table 4 Accent 3210"/>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8">
    <w:name w:val="Table Grid118"/>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C64FC7"/>
  </w:style>
  <w:style w:type="table" w:customStyle="1" w:styleId="MediumGrid1-Accent148">
    <w:name w:val="Medium Grid 1 - Accent 14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8">
    <w:name w:val="Light Grid - Accent 114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8">
    <w:name w:val="Light Grid - Accent 54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8">
    <w:name w:val="Light Grid - Accent 124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8">
    <w:name w:val="Light List - Accent 54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8">
    <w:name w:val="Light List - Accent 114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8">
    <w:name w:val="Light Grid - Accent 134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8">
    <w:name w:val="Medium Grid 1 - Accent 34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3">
    <w:name w:val="Table Grid3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8">
    <w:name w:val="Medium Grid 3 - Accent 118"/>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0">
    <w:name w:val="No List1110"/>
    <w:next w:val="NoList"/>
    <w:uiPriority w:val="99"/>
    <w:semiHidden/>
    <w:unhideWhenUsed/>
    <w:rsid w:val="00C64FC7"/>
  </w:style>
  <w:style w:type="table" w:customStyle="1" w:styleId="MediumGrid1-Accent11110">
    <w:name w:val="Medium Grid 1 - Accent 11110"/>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0">
    <w:name w:val="Light Grid - Accent 11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0">
    <w:name w:val="Light Grid - Accent 51110"/>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0">
    <w:name w:val="Light Grid - Accent 12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0">
    <w:name w:val="Light List - Accent 51110"/>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0">
    <w:name w:val="Light List - Accent 111110"/>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0">
    <w:name w:val="Light Grid - Accent 131110"/>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0">
    <w:name w:val="Medium Grid 1 - Accent 31110"/>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8">
    <w:name w:val="Grid Table 4 - Accent 31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9">
    <w:name w:val="No List219"/>
    <w:next w:val="NoList"/>
    <w:uiPriority w:val="99"/>
    <w:semiHidden/>
    <w:unhideWhenUsed/>
    <w:rsid w:val="00C64FC7"/>
  </w:style>
  <w:style w:type="table" w:customStyle="1" w:styleId="MediumGrid1-Accent1218">
    <w:name w:val="Medium Grid 1 - Accent 12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8">
    <w:name w:val="Light Grid - Accent 1121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8">
    <w:name w:val="Light Grid - Accent 52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8">
    <w:name w:val="Light Grid - Accent 122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8">
    <w:name w:val="Light List - Accent 52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8">
    <w:name w:val="Light List - Accent 112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8">
    <w:name w:val="Light Grid - Accent 132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8">
    <w:name w:val="Medium Grid 1 - Accent 32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8">
    <w:name w:val="Grid Table 4 Accent 31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9">
    <w:name w:val="No List319"/>
    <w:next w:val="NoList"/>
    <w:uiPriority w:val="99"/>
    <w:semiHidden/>
    <w:unhideWhenUsed/>
    <w:rsid w:val="00C64FC7"/>
  </w:style>
  <w:style w:type="table" w:customStyle="1" w:styleId="MediumGrid1-Accent1318">
    <w:name w:val="Medium Grid 1 - Accent 131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8">
    <w:name w:val="Light Grid - Accent 1131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8">
    <w:name w:val="Light Grid - Accent 531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8">
    <w:name w:val="Light Grid - Accent 123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8">
    <w:name w:val="Light List - Accent 531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8">
    <w:name w:val="Light List - Accent 1131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8">
    <w:name w:val="Light Grid - Accent 1331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8">
    <w:name w:val="Medium Grid 1 - Accent 331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8">
    <w:name w:val="Grid Table 4 Accent 3218"/>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9">
    <w:name w:val="Table Grid119"/>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C64FC7"/>
  </w:style>
  <w:style w:type="table" w:customStyle="1" w:styleId="TableGrid43">
    <w:name w:val="Table Grid43"/>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3">
    <w:name w:val="Medium Grid 3 - Accent 12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8">
    <w:name w:val="Medium Grid 1 - Accent 158"/>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8">
    <w:name w:val="Light Grid - Accent 1158"/>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8">
    <w:name w:val="Light Grid - Accent 558"/>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8">
    <w:name w:val="Light Grid - Accent 1258"/>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8">
    <w:name w:val="Light List - Accent 558"/>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8">
    <w:name w:val="Light List - Accent 1158"/>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8">
    <w:name w:val="Light Grid - Accent 135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8">
    <w:name w:val="Medium Grid 1 - Accent 35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8">
    <w:name w:val="No List128"/>
    <w:next w:val="NoList"/>
    <w:uiPriority w:val="99"/>
    <w:semiHidden/>
    <w:unhideWhenUsed/>
    <w:rsid w:val="00C64FC7"/>
  </w:style>
  <w:style w:type="table" w:customStyle="1" w:styleId="MediumGrid1-Accent1123">
    <w:name w:val="Medium Grid 1 - Accent 1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3">
    <w:name w:val="Light Grid - Accent 1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3">
    <w:name w:val="Light Grid - Accent 512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3">
    <w:name w:val="Light Grid - Accent 1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3">
    <w:name w:val="Light List - Accent 512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3">
    <w:name w:val="Light List - Accent 11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3">
    <w:name w:val="Light Grid - Accent 1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3">
    <w:name w:val="Medium Grid 1 - Accent 3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3">
    <w:name w:val="Grid Table 4 - Accent 3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8">
    <w:name w:val="No List228"/>
    <w:next w:val="NoList"/>
    <w:uiPriority w:val="99"/>
    <w:semiHidden/>
    <w:unhideWhenUsed/>
    <w:rsid w:val="00C64FC7"/>
  </w:style>
  <w:style w:type="table" w:customStyle="1" w:styleId="MediumGrid1-Accent1223">
    <w:name w:val="Medium Grid 1 - Accent 12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3">
    <w:name w:val="Light Grid - Accent 112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3">
    <w:name w:val="Light Grid - Accent 52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3">
    <w:name w:val="Light Grid - Accent 122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3">
    <w:name w:val="Light List - Accent 52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3">
    <w:name w:val="Light List - Accent 112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3">
    <w:name w:val="Light Grid - Accent 132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3">
    <w:name w:val="Medium Grid 1 - Accent 32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3">
    <w:name w:val="Grid Table 4 Accent 3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8">
    <w:name w:val="No List328"/>
    <w:next w:val="NoList"/>
    <w:uiPriority w:val="99"/>
    <w:semiHidden/>
    <w:unhideWhenUsed/>
    <w:rsid w:val="00C64FC7"/>
  </w:style>
  <w:style w:type="table" w:customStyle="1" w:styleId="MediumGrid1-Accent1323">
    <w:name w:val="Medium Grid 1 - Accent 13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3">
    <w:name w:val="Light Grid - Accent 113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3">
    <w:name w:val="Light Grid - Accent 53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3">
    <w:name w:val="Light Grid - Accent 123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3">
    <w:name w:val="Light List - Accent 53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3">
    <w:name w:val="Light List - Accent 113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3">
    <w:name w:val="Light Grid - Accent 133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3">
    <w:name w:val="Medium Grid 1 - Accent 33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3">
    <w:name w:val="Grid Table 4 Accent 32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3">
    <w:name w:val="Table Grid12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C64FC7"/>
  </w:style>
  <w:style w:type="table" w:customStyle="1" w:styleId="MediumGrid1-Accent168">
    <w:name w:val="Medium Grid 1 - Accent 168"/>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8">
    <w:name w:val="Light Grid - Accent 1168"/>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8">
    <w:name w:val="Light Grid - Accent 568"/>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8">
    <w:name w:val="Light Grid - Accent 126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8">
    <w:name w:val="Light List - Accent 568"/>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8">
    <w:name w:val="Light List - Accent 1168"/>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8">
    <w:name w:val="Light Grid - Accent 1368"/>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8">
    <w:name w:val="Medium Grid 1 - Accent 368"/>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8">
    <w:name w:val="No List138"/>
    <w:next w:val="NoList"/>
    <w:uiPriority w:val="99"/>
    <w:semiHidden/>
    <w:unhideWhenUsed/>
    <w:rsid w:val="00C64FC7"/>
  </w:style>
  <w:style w:type="numbering" w:customStyle="1" w:styleId="NoList238">
    <w:name w:val="No List238"/>
    <w:next w:val="NoList"/>
    <w:uiPriority w:val="99"/>
    <w:semiHidden/>
    <w:unhideWhenUsed/>
    <w:rsid w:val="00C64FC7"/>
  </w:style>
  <w:style w:type="numbering" w:customStyle="1" w:styleId="NoList338">
    <w:name w:val="No List338"/>
    <w:next w:val="NoList"/>
    <w:uiPriority w:val="99"/>
    <w:semiHidden/>
    <w:unhideWhenUsed/>
    <w:rsid w:val="00C64FC7"/>
  </w:style>
  <w:style w:type="numbering" w:customStyle="1" w:styleId="NoList73">
    <w:name w:val="No List73"/>
    <w:next w:val="NoList"/>
    <w:uiPriority w:val="99"/>
    <w:semiHidden/>
    <w:unhideWhenUsed/>
    <w:rsid w:val="00C64FC7"/>
  </w:style>
  <w:style w:type="table" w:customStyle="1" w:styleId="TableGrid53">
    <w:name w:val="Table Grid5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3">
    <w:name w:val="Medium Grid 3 - Accent 13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3">
    <w:name w:val="Medium Grid 1 - Accent 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3">
    <w:name w:val="Light Grid - Accent 117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3">
    <w:name w:val="Light Grid - Accent 5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3">
    <w:name w:val="Light Grid - Accent 127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3">
    <w:name w:val="Light List - Accent 5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3">
    <w:name w:val="Light List - Accent 117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3">
    <w:name w:val="Light Grid - Accent 1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3">
    <w:name w:val="Medium Grid 1 - Accent 3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3">
    <w:name w:val="No List143"/>
    <w:next w:val="NoList"/>
    <w:uiPriority w:val="99"/>
    <w:semiHidden/>
    <w:unhideWhenUsed/>
    <w:rsid w:val="00C64FC7"/>
  </w:style>
  <w:style w:type="table" w:customStyle="1" w:styleId="MediumGrid1-Accent1133">
    <w:name w:val="Medium Grid 1 - Accent 1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3">
    <w:name w:val="Light Grid - Accent 1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3">
    <w:name w:val="Light Grid - Accent 513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3">
    <w:name w:val="Light Grid - Accent 1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3">
    <w:name w:val="Light List - Accent 513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3">
    <w:name w:val="Light List - Accent 11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3">
    <w:name w:val="Light Grid - Accent 1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3">
    <w:name w:val="Medium Grid 1 - Accent 3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3">
    <w:name w:val="Grid Table 4 - Accent 3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3">
    <w:name w:val="No List243"/>
    <w:next w:val="NoList"/>
    <w:uiPriority w:val="99"/>
    <w:semiHidden/>
    <w:unhideWhenUsed/>
    <w:rsid w:val="00C64FC7"/>
  </w:style>
  <w:style w:type="table" w:customStyle="1" w:styleId="MediumGrid1-Accent1233">
    <w:name w:val="Medium Grid 1 - Accent 12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3">
    <w:name w:val="Light Grid - Accent 112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3">
    <w:name w:val="Light Grid - Accent 52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3">
    <w:name w:val="Light Grid - Accent 122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3">
    <w:name w:val="Light List - Accent 52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3">
    <w:name w:val="Light List - Accent 112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3">
    <w:name w:val="Light Grid - Accent 132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3">
    <w:name w:val="Medium Grid 1 - Accent 32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3">
    <w:name w:val="Grid Table 4 Accent 3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3">
    <w:name w:val="No List343"/>
    <w:next w:val="NoList"/>
    <w:uiPriority w:val="99"/>
    <w:semiHidden/>
    <w:unhideWhenUsed/>
    <w:rsid w:val="00C64FC7"/>
  </w:style>
  <w:style w:type="table" w:customStyle="1" w:styleId="MediumGrid1-Accent1333">
    <w:name w:val="Medium Grid 1 - Accent 13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3">
    <w:name w:val="Light Grid - Accent 113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3">
    <w:name w:val="Light Grid - Accent 53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3">
    <w:name w:val="Light Grid - Accent 123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3">
    <w:name w:val="Light List - Accent 53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3">
    <w:name w:val="Light List - Accent 113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3">
    <w:name w:val="Light Grid - Accent 133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3">
    <w:name w:val="Medium Grid 1 - Accent 33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3">
    <w:name w:val="Grid Table 4 Accent 32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3">
    <w:name w:val="Table Grid13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C64FC7"/>
  </w:style>
  <w:style w:type="table" w:customStyle="1" w:styleId="MediumGrid1-Accent1413">
    <w:name w:val="Medium Grid 1 - Accent 14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3">
    <w:name w:val="Light Grid - Accent 114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3">
    <w:name w:val="Light Grid - Accent 54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3">
    <w:name w:val="Light Grid - Accent 124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3">
    <w:name w:val="Light List - Accent 54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3">
    <w:name w:val="Light List - Accent 114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3">
    <w:name w:val="Light Grid - Accent 134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3">
    <w:name w:val="Medium Grid 1 - Accent 34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3">
    <w:name w:val="Table Grid211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3">
    <w:name w:val="Medium Grid 3 - Accent 111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3">
    <w:name w:val="No List1113"/>
    <w:next w:val="NoList"/>
    <w:uiPriority w:val="99"/>
    <w:semiHidden/>
    <w:unhideWhenUsed/>
    <w:rsid w:val="00C64FC7"/>
  </w:style>
  <w:style w:type="table" w:customStyle="1" w:styleId="MediumGrid1-Accent11113">
    <w:name w:val="Medium Grid 1 - Accent 11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3">
    <w:name w:val="Light Grid - Accent 11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3">
    <w:name w:val="Light Grid - Accent 5111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3">
    <w:name w:val="Light Grid - Accent 12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3">
    <w:name w:val="Light List - Accent 5111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3">
    <w:name w:val="Light List - Accent 111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3">
    <w:name w:val="Light Grid - Accent 131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3">
    <w:name w:val="Medium Grid 1 - Accent 31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3">
    <w:name w:val="Grid Table 4 - Accent 31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3">
    <w:name w:val="No List2113"/>
    <w:next w:val="NoList"/>
    <w:uiPriority w:val="99"/>
    <w:semiHidden/>
    <w:unhideWhenUsed/>
    <w:rsid w:val="00C64FC7"/>
  </w:style>
  <w:style w:type="table" w:customStyle="1" w:styleId="MediumGrid1-Accent12113">
    <w:name w:val="Medium Grid 1 - Accent 12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3">
    <w:name w:val="Light Grid - Accent 1121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3">
    <w:name w:val="Light Grid - Accent 52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3">
    <w:name w:val="Light Grid - Accent 122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3">
    <w:name w:val="Light List - Accent 52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3">
    <w:name w:val="Light List - Accent 112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3">
    <w:name w:val="Light Grid - Accent 132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3">
    <w:name w:val="Medium Grid 1 - Accent 32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3">
    <w:name w:val="Grid Table 4 Accent 31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3">
    <w:name w:val="No List3113"/>
    <w:next w:val="NoList"/>
    <w:uiPriority w:val="99"/>
    <w:semiHidden/>
    <w:unhideWhenUsed/>
    <w:rsid w:val="00C64FC7"/>
  </w:style>
  <w:style w:type="table" w:customStyle="1" w:styleId="MediumGrid1-Accent13113">
    <w:name w:val="Medium Grid 1 - Accent 131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3">
    <w:name w:val="Light Grid - Accent 1131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3">
    <w:name w:val="Light Grid - Accent 531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3">
    <w:name w:val="Light Grid - Accent 123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3">
    <w:name w:val="Light List - Accent 531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3">
    <w:name w:val="Light List - Accent 1131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3">
    <w:name w:val="Light Grid - Accent 1331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3">
    <w:name w:val="Medium Grid 1 - Accent 331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3">
    <w:name w:val="Grid Table 4 Accent 3211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3">
    <w:name w:val="Table Grid111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C64FC7"/>
  </w:style>
  <w:style w:type="table" w:customStyle="1" w:styleId="MediumGrid1-Accent1513">
    <w:name w:val="Medium Grid 1 - Accent 15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3">
    <w:name w:val="Light Grid - Accent 115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3">
    <w:name w:val="Light Grid - Accent 55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3">
    <w:name w:val="Light Grid - Accent 125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3">
    <w:name w:val="Light List - Accent 55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3">
    <w:name w:val="Light List - Accent 115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3">
    <w:name w:val="Light Grid - Accent 135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3">
    <w:name w:val="Medium Grid 1 - Accent 35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3">
    <w:name w:val="No List1213"/>
    <w:next w:val="NoList"/>
    <w:uiPriority w:val="99"/>
    <w:semiHidden/>
    <w:unhideWhenUsed/>
    <w:rsid w:val="00C64FC7"/>
  </w:style>
  <w:style w:type="numbering" w:customStyle="1" w:styleId="NoList2213">
    <w:name w:val="No List2213"/>
    <w:next w:val="NoList"/>
    <w:uiPriority w:val="99"/>
    <w:semiHidden/>
    <w:unhideWhenUsed/>
    <w:rsid w:val="00C64FC7"/>
  </w:style>
  <w:style w:type="numbering" w:customStyle="1" w:styleId="NoList3213">
    <w:name w:val="No List3213"/>
    <w:next w:val="NoList"/>
    <w:uiPriority w:val="99"/>
    <w:semiHidden/>
    <w:unhideWhenUsed/>
    <w:rsid w:val="00C64FC7"/>
  </w:style>
  <w:style w:type="numbering" w:customStyle="1" w:styleId="NoList613">
    <w:name w:val="No List613"/>
    <w:next w:val="NoList"/>
    <w:uiPriority w:val="99"/>
    <w:semiHidden/>
    <w:unhideWhenUsed/>
    <w:rsid w:val="00C64FC7"/>
  </w:style>
  <w:style w:type="table" w:customStyle="1" w:styleId="MediumGrid1-Accent1613">
    <w:name w:val="Medium Grid 1 - Accent 161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3">
    <w:name w:val="Light Grid - Accent 1161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3">
    <w:name w:val="Light Grid - Accent 561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3">
    <w:name w:val="Light Grid - Accent 126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3">
    <w:name w:val="Light List - Accent 561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3">
    <w:name w:val="Light List - Accent 1161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3">
    <w:name w:val="Light Grid - Accent 1361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3">
    <w:name w:val="Medium Grid 1 - Accent 361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3">
    <w:name w:val="No List1313"/>
    <w:next w:val="NoList"/>
    <w:uiPriority w:val="99"/>
    <w:semiHidden/>
    <w:unhideWhenUsed/>
    <w:rsid w:val="00C64FC7"/>
  </w:style>
  <w:style w:type="numbering" w:customStyle="1" w:styleId="NoList2313">
    <w:name w:val="No List2313"/>
    <w:next w:val="NoList"/>
    <w:uiPriority w:val="99"/>
    <w:semiHidden/>
    <w:unhideWhenUsed/>
    <w:rsid w:val="00C64FC7"/>
  </w:style>
  <w:style w:type="numbering" w:customStyle="1" w:styleId="NoList3313">
    <w:name w:val="No List3313"/>
    <w:next w:val="NoList"/>
    <w:uiPriority w:val="99"/>
    <w:semiHidden/>
    <w:unhideWhenUsed/>
    <w:rsid w:val="00C64FC7"/>
  </w:style>
  <w:style w:type="numbering" w:customStyle="1" w:styleId="NoList83">
    <w:name w:val="No List83"/>
    <w:next w:val="NoList"/>
    <w:uiPriority w:val="99"/>
    <w:semiHidden/>
    <w:unhideWhenUsed/>
    <w:rsid w:val="00C64FC7"/>
  </w:style>
  <w:style w:type="table" w:customStyle="1" w:styleId="TableGrid63">
    <w:name w:val="Table Grid6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3">
    <w:name w:val="Medium Grid 3 - Accent 14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3">
    <w:name w:val="Medium Grid 1 - Accent 18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3">
    <w:name w:val="Light Grid - Accent 118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3">
    <w:name w:val="Light Grid - Accent 58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3">
    <w:name w:val="Light Grid - Accent 128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3">
    <w:name w:val="Light List - Accent 58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3">
    <w:name w:val="Light List - Accent 118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3">
    <w:name w:val="Light Grid - Accent 13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3">
    <w:name w:val="Medium Grid 1 - Accent 38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3">
    <w:name w:val="No List153"/>
    <w:next w:val="NoList"/>
    <w:uiPriority w:val="99"/>
    <w:semiHidden/>
    <w:unhideWhenUsed/>
    <w:rsid w:val="00C64FC7"/>
  </w:style>
  <w:style w:type="table" w:customStyle="1" w:styleId="MediumGrid1-Accent1143">
    <w:name w:val="Medium Grid 1 - Accent 1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3">
    <w:name w:val="Light Grid - Accent 1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3">
    <w:name w:val="Light Grid - Accent 514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3">
    <w:name w:val="Light Grid - Accent 1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3">
    <w:name w:val="Light List - Accent 514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3">
    <w:name w:val="Light List - Accent 11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3">
    <w:name w:val="Light Grid - Accent 1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3">
    <w:name w:val="Medium Grid 1 - Accent 3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3">
    <w:name w:val="Grid Table 4 - Accent 3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3">
    <w:name w:val="No List253"/>
    <w:next w:val="NoList"/>
    <w:uiPriority w:val="99"/>
    <w:semiHidden/>
    <w:unhideWhenUsed/>
    <w:rsid w:val="00C64FC7"/>
  </w:style>
  <w:style w:type="table" w:customStyle="1" w:styleId="MediumGrid1-Accent1243">
    <w:name w:val="Medium Grid 1 - Accent 12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3">
    <w:name w:val="Light Grid - Accent 112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3">
    <w:name w:val="Light Grid - Accent 52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3">
    <w:name w:val="Light Grid - Accent 122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3">
    <w:name w:val="Light List - Accent 52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3">
    <w:name w:val="Light List - Accent 112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3">
    <w:name w:val="Light Grid - Accent 132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3">
    <w:name w:val="Medium Grid 1 - Accent 32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3">
    <w:name w:val="Grid Table 4 Accent 3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3">
    <w:name w:val="No List353"/>
    <w:next w:val="NoList"/>
    <w:uiPriority w:val="99"/>
    <w:semiHidden/>
    <w:unhideWhenUsed/>
    <w:rsid w:val="00C64FC7"/>
  </w:style>
  <w:style w:type="table" w:customStyle="1" w:styleId="MediumGrid1-Accent1343">
    <w:name w:val="Medium Grid 1 - Accent 13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3">
    <w:name w:val="Light Grid - Accent 113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3">
    <w:name w:val="Light Grid - Accent 53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3">
    <w:name w:val="Light Grid - Accent 123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3">
    <w:name w:val="Light List - Accent 53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3">
    <w:name w:val="Light List - Accent 113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3">
    <w:name w:val="Light Grid - Accent 133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3">
    <w:name w:val="Medium Grid 1 - Accent 33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3">
    <w:name w:val="Grid Table 4 Accent 32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3">
    <w:name w:val="Table Grid14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C64FC7"/>
  </w:style>
  <w:style w:type="table" w:customStyle="1" w:styleId="MediumGrid1-Accent1423">
    <w:name w:val="Medium Grid 1 - Accent 14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3">
    <w:name w:val="Light Grid - Accent 114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3">
    <w:name w:val="Light Grid - Accent 54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3">
    <w:name w:val="Light Grid - Accent 124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3">
    <w:name w:val="Light List - Accent 54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3">
    <w:name w:val="Light List - Accent 114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3">
    <w:name w:val="Light Grid - Accent 134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3">
    <w:name w:val="Medium Grid 1 - Accent 34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3">
    <w:name w:val="Table Grid212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3">
    <w:name w:val="Medium Grid 3 - Accent 112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3">
    <w:name w:val="No List1123"/>
    <w:next w:val="NoList"/>
    <w:uiPriority w:val="99"/>
    <w:semiHidden/>
    <w:unhideWhenUsed/>
    <w:rsid w:val="00C64FC7"/>
  </w:style>
  <w:style w:type="table" w:customStyle="1" w:styleId="MediumGrid1-Accent11123">
    <w:name w:val="Medium Grid 1 - Accent 11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3">
    <w:name w:val="Light Grid - Accent 11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3">
    <w:name w:val="Light Grid - Accent 5112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3">
    <w:name w:val="Light Grid - Accent 12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3">
    <w:name w:val="Light List - Accent 5112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3">
    <w:name w:val="Light List - Accent 111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3">
    <w:name w:val="Light Grid - Accent 131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3">
    <w:name w:val="Medium Grid 1 - Accent 31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3">
    <w:name w:val="Grid Table 4 - Accent 31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3">
    <w:name w:val="No List2123"/>
    <w:next w:val="NoList"/>
    <w:uiPriority w:val="99"/>
    <w:semiHidden/>
    <w:unhideWhenUsed/>
    <w:rsid w:val="00C64FC7"/>
  </w:style>
  <w:style w:type="table" w:customStyle="1" w:styleId="MediumGrid1-Accent12123">
    <w:name w:val="Medium Grid 1 - Accent 12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3">
    <w:name w:val="Light Grid - Accent 1121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3">
    <w:name w:val="Light Grid - Accent 52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3">
    <w:name w:val="Light Grid - Accent 12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3">
    <w:name w:val="Light List - Accent 52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3">
    <w:name w:val="Light List - Accent 112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3">
    <w:name w:val="Light Grid - Accent 132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3">
    <w:name w:val="Medium Grid 1 - Accent 32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3">
    <w:name w:val="Grid Table 4 Accent 31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3">
    <w:name w:val="No List3123"/>
    <w:next w:val="NoList"/>
    <w:uiPriority w:val="99"/>
    <w:semiHidden/>
    <w:unhideWhenUsed/>
    <w:rsid w:val="00C64FC7"/>
  </w:style>
  <w:style w:type="table" w:customStyle="1" w:styleId="MediumGrid1-Accent13123">
    <w:name w:val="Medium Grid 1 - Accent 131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3">
    <w:name w:val="Light Grid - Accent 1131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3">
    <w:name w:val="Light Grid - Accent 531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3">
    <w:name w:val="Light Grid - Accent 12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3">
    <w:name w:val="Light List - Accent 531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3">
    <w:name w:val="Light List - Accent 1131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3">
    <w:name w:val="Light Grid - Accent 1331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3">
    <w:name w:val="Medium Grid 1 - Accent 331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3">
    <w:name w:val="Grid Table 4 Accent 3212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3">
    <w:name w:val="Table Grid112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C64FC7"/>
  </w:style>
  <w:style w:type="table" w:customStyle="1" w:styleId="MediumGrid1-Accent1523">
    <w:name w:val="Medium Grid 1 - Accent 15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3">
    <w:name w:val="Light Grid - Accent 115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3">
    <w:name w:val="Light Grid - Accent 55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3">
    <w:name w:val="Light Grid - Accent 125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3">
    <w:name w:val="Light List - Accent 55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3">
    <w:name w:val="Light List - Accent 115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3">
    <w:name w:val="Light Grid - Accent 135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3">
    <w:name w:val="Medium Grid 1 - Accent 35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3">
    <w:name w:val="No List1223"/>
    <w:next w:val="NoList"/>
    <w:uiPriority w:val="99"/>
    <w:semiHidden/>
    <w:unhideWhenUsed/>
    <w:rsid w:val="00C64FC7"/>
  </w:style>
  <w:style w:type="numbering" w:customStyle="1" w:styleId="NoList2223">
    <w:name w:val="No List2223"/>
    <w:next w:val="NoList"/>
    <w:uiPriority w:val="99"/>
    <w:semiHidden/>
    <w:unhideWhenUsed/>
    <w:rsid w:val="00C64FC7"/>
  </w:style>
  <w:style w:type="numbering" w:customStyle="1" w:styleId="NoList3223">
    <w:name w:val="No List3223"/>
    <w:next w:val="NoList"/>
    <w:uiPriority w:val="99"/>
    <w:semiHidden/>
    <w:unhideWhenUsed/>
    <w:rsid w:val="00C64FC7"/>
  </w:style>
  <w:style w:type="numbering" w:customStyle="1" w:styleId="NoList623">
    <w:name w:val="No List623"/>
    <w:next w:val="NoList"/>
    <w:uiPriority w:val="99"/>
    <w:semiHidden/>
    <w:unhideWhenUsed/>
    <w:rsid w:val="00C64FC7"/>
  </w:style>
  <w:style w:type="table" w:customStyle="1" w:styleId="MediumGrid1-Accent1623">
    <w:name w:val="Medium Grid 1 - Accent 162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3">
    <w:name w:val="Light Grid - Accent 1162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3">
    <w:name w:val="Light Grid - Accent 562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3">
    <w:name w:val="Light Grid - Accent 126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3">
    <w:name w:val="Light List - Accent 562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3">
    <w:name w:val="Light List - Accent 1162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3">
    <w:name w:val="Light Grid - Accent 1362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3">
    <w:name w:val="Medium Grid 1 - Accent 362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3">
    <w:name w:val="No List1323"/>
    <w:next w:val="NoList"/>
    <w:uiPriority w:val="99"/>
    <w:semiHidden/>
    <w:unhideWhenUsed/>
    <w:rsid w:val="00C64FC7"/>
  </w:style>
  <w:style w:type="numbering" w:customStyle="1" w:styleId="NoList2323">
    <w:name w:val="No List2323"/>
    <w:next w:val="NoList"/>
    <w:uiPriority w:val="99"/>
    <w:semiHidden/>
    <w:unhideWhenUsed/>
    <w:rsid w:val="00C64FC7"/>
  </w:style>
  <w:style w:type="numbering" w:customStyle="1" w:styleId="NoList3323">
    <w:name w:val="No List3323"/>
    <w:next w:val="NoList"/>
    <w:uiPriority w:val="99"/>
    <w:semiHidden/>
    <w:unhideWhenUsed/>
    <w:rsid w:val="00C64FC7"/>
  </w:style>
  <w:style w:type="numbering" w:customStyle="1" w:styleId="NoList93">
    <w:name w:val="No List93"/>
    <w:next w:val="NoList"/>
    <w:uiPriority w:val="99"/>
    <w:semiHidden/>
    <w:unhideWhenUsed/>
    <w:rsid w:val="00C64FC7"/>
  </w:style>
  <w:style w:type="table" w:customStyle="1" w:styleId="TableGrid73">
    <w:name w:val="Table Grid7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3">
    <w:name w:val="Medium Grid 3 - Accent 15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3">
    <w:name w:val="Medium Grid 1 - Accent 19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3">
    <w:name w:val="Light Grid - Accent 119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3">
    <w:name w:val="Light Grid - Accent 59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3">
    <w:name w:val="Light Grid - Accent 129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3">
    <w:name w:val="Light List - Accent 59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3">
    <w:name w:val="Light List - Accent 119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3">
    <w:name w:val="Light Grid - Accent 139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3">
    <w:name w:val="Medium Grid 1 - Accent 39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3">
    <w:name w:val="No List163"/>
    <w:next w:val="NoList"/>
    <w:uiPriority w:val="99"/>
    <w:semiHidden/>
    <w:unhideWhenUsed/>
    <w:rsid w:val="00C64FC7"/>
  </w:style>
  <w:style w:type="table" w:customStyle="1" w:styleId="MediumGrid1-Accent1153">
    <w:name w:val="Medium Grid 1 - Accent 1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3">
    <w:name w:val="Light Grid - Accent 1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3">
    <w:name w:val="Light Grid - Accent 515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3">
    <w:name w:val="Light Grid - Accent 1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3">
    <w:name w:val="Light List - Accent 515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3">
    <w:name w:val="Light List - Accent 11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3">
    <w:name w:val="Light Grid - Accent 1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3">
    <w:name w:val="Medium Grid 1 - Accent 3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3">
    <w:name w:val="Grid Table 4 - Accent 3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3">
    <w:name w:val="No List263"/>
    <w:next w:val="NoList"/>
    <w:uiPriority w:val="99"/>
    <w:semiHidden/>
    <w:unhideWhenUsed/>
    <w:rsid w:val="00C64FC7"/>
  </w:style>
  <w:style w:type="table" w:customStyle="1" w:styleId="MediumGrid1-Accent1253">
    <w:name w:val="Medium Grid 1 - Accent 12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3">
    <w:name w:val="Light Grid - Accent 112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3">
    <w:name w:val="Light Grid - Accent 52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3">
    <w:name w:val="Light Grid - Accent 122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3">
    <w:name w:val="Light List - Accent 52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3">
    <w:name w:val="Light List - Accent 112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3">
    <w:name w:val="Light Grid - Accent 132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3">
    <w:name w:val="Medium Grid 1 - Accent 32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3">
    <w:name w:val="Grid Table 4 Accent 3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3">
    <w:name w:val="No List363"/>
    <w:next w:val="NoList"/>
    <w:uiPriority w:val="99"/>
    <w:semiHidden/>
    <w:unhideWhenUsed/>
    <w:rsid w:val="00C64FC7"/>
  </w:style>
  <w:style w:type="table" w:customStyle="1" w:styleId="MediumGrid1-Accent1353">
    <w:name w:val="Medium Grid 1 - Accent 13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3">
    <w:name w:val="Light Grid - Accent 113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3">
    <w:name w:val="Light Grid - Accent 53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3">
    <w:name w:val="Light Grid - Accent 123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3">
    <w:name w:val="Light List - Accent 53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3">
    <w:name w:val="Light List - Accent 113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3">
    <w:name w:val="Light Grid - Accent 133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3">
    <w:name w:val="Medium Grid 1 - Accent 33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3">
    <w:name w:val="Grid Table 4 Accent 32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3">
    <w:name w:val="Table Grid15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C64FC7"/>
  </w:style>
  <w:style w:type="table" w:customStyle="1" w:styleId="MediumGrid1-Accent1433">
    <w:name w:val="Medium Grid 1 - Accent 14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3">
    <w:name w:val="Light Grid - Accent 114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3">
    <w:name w:val="Light Grid - Accent 54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3">
    <w:name w:val="Light Grid - Accent 124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3">
    <w:name w:val="Light List - Accent 54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3">
    <w:name w:val="Light List - Accent 114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3">
    <w:name w:val="Light Grid - Accent 134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3">
    <w:name w:val="Medium Grid 1 - Accent 34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3">
    <w:name w:val="Table Grid213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3">
    <w:name w:val="Medium Grid 3 - Accent 113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3">
    <w:name w:val="No List1133"/>
    <w:next w:val="NoList"/>
    <w:uiPriority w:val="99"/>
    <w:semiHidden/>
    <w:unhideWhenUsed/>
    <w:rsid w:val="00C64FC7"/>
  </w:style>
  <w:style w:type="table" w:customStyle="1" w:styleId="MediumGrid1-Accent11133">
    <w:name w:val="Medium Grid 1 - Accent 11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3">
    <w:name w:val="Light Grid - Accent 11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3">
    <w:name w:val="Light Grid - Accent 5113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3">
    <w:name w:val="Light Grid - Accent 12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3">
    <w:name w:val="Light List - Accent 5113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3">
    <w:name w:val="Light List - Accent 111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3">
    <w:name w:val="Light Grid - Accent 131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3">
    <w:name w:val="Medium Grid 1 - Accent 31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3">
    <w:name w:val="Grid Table 4 - Accent 31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3">
    <w:name w:val="No List2133"/>
    <w:next w:val="NoList"/>
    <w:uiPriority w:val="99"/>
    <w:semiHidden/>
    <w:unhideWhenUsed/>
    <w:rsid w:val="00C64FC7"/>
  </w:style>
  <w:style w:type="table" w:customStyle="1" w:styleId="MediumGrid1-Accent12133">
    <w:name w:val="Medium Grid 1 - Accent 12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3">
    <w:name w:val="Light Grid - Accent 1121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3">
    <w:name w:val="Light Grid - Accent 52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3">
    <w:name w:val="Light Grid - Accent 12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3">
    <w:name w:val="Light List - Accent 52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3">
    <w:name w:val="Light List - Accent 112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3">
    <w:name w:val="Light Grid - Accent 132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3">
    <w:name w:val="Medium Grid 1 - Accent 32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3">
    <w:name w:val="Grid Table 4 Accent 31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3">
    <w:name w:val="No List3133"/>
    <w:next w:val="NoList"/>
    <w:uiPriority w:val="99"/>
    <w:semiHidden/>
    <w:unhideWhenUsed/>
    <w:rsid w:val="00C64FC7"/>
  </w:style>
  <w:style w:type="table" w:customStyle="1" w:styleId="MediumGrid1-Accent13133">
    <w:name w:val="Medium Grid 1 - Accent 131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3">
    <w:name w:val="Light Grid - Accent 1131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3">
    <w:name w:val="Light Grid - Accent 531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3">
    <w:name w:val="Light Grid - Accent 12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3">
    <w:name w:val="Light List - Accent 531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3">
    <w:name w:val="Light List - Accent 1131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3">
    <w:name w:val="Light Grid - Accent 1331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3">
    <w:name w:val="Medium Grid 1 - Accent 331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3">
    <w:name w:val="Grid Table 4 Accent 3213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3">
    <w:name w:val="Table Grid113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C64FC7"/>
  </w:style>
  <w:style w:type="table" w:customStyle="1" w:styleId="MediumGrid1-Accent1533">
    <w:name w:val="Medium Grid 1 - Accent 15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3">
    <w:name w:val="Light Grid - Accent 115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3">
    <w:name w:val="Light Grid - Accent 55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3">
    <w:name w:val="Light Grid - Accent 125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3">
    <w:name w:val="Light List - Accent 55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3">
    <w:name w:val="Light List - Accent 115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3">
    <w:name w:val="Light Grid - Accent 135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3">
    <w:name w:val="Medium Grid 1 - Accent 35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3">
    <w:name w:val="No List1233"/>
    <w:next w:val="NoList"/>
    <w:uiPriority w:val="99"/>
    <w:semiHidden/>
    <w:unhideWhenUsed/>
    <w:rsid w:val="00C64FC7"/>
  </w:style>
  <w:style w:type="numbering" w:customStyle="1" w:styleId="NoList2233">
    <w:name w:val="No List2233"/>
    <w:next w:val="NoList"/>
    <w:uiPriority w:val="99"/>
    <w:semiHidden/>
    <w:unhideWhenUsed/>
    <w:rsid w:val="00C64FC7"/>
  </w:style>
  <w:style w:type="numbering" w:customStyle="1" w:styleId="NoList3233">
    <w:name w:val="No List3233"/>
    <w:next w:val="NoList"/>
    <w:uiPriority w:val="99"/>
    <w:semiHidden/>
    <w:unhideWhenUsed/>
    <w:rsid w:val="00C64FC7"/>
  </w:style>
  <w:style w:type="numbering" w:customStyle="1" w:styleId="NoList633">
    <w:name w:val="No List633"/>
    <w:next w:val="NoList"/>
    <w:uiPriority w:val="99"/>
    <w:semiHidden/>
    <w:unhideWhenUsed/>
    <w:rsid w:val="00C64FC7"/>
  </w:style>
  <w:style w:type="table" w:customStyle="1" w:styleId="MediumGrid1-Accent1633">
    <w:name w:val="Medium Grid 1 - Accent 163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3">
    <w:name w:val="Light Grid - Accent 1163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3">
    <w:name w:val="Light Grid - Accent 563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3">
    <w:name w:val="Light Grid - Accent 126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3">
    <w:name w:val="Light List - Accent 563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3">
    <w:name w:val="Light List - Accent 1163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3">
    <w:name w:val="Light Grid - Accent 1363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3">
    <w:name w:val="Medium Grid 1 - Accent 363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3">
    <w:name w:val="No List1333"/>
    <w:next w:val="NoList"/>
    <w:uiPriority w:val="99"/>
    <w:semiHidden/>
    <w:unhideWhenUsed/>
    <w:rsid w:val="00C64FC7"/>
  </w:style>
  <w:style w:type="numbering" w:customStyle="1" w:styleId="NoList2333">
    <w:name w:val="No List2333"/>
    <w:next w:val="NoList"/>
    <w:uiPriority w:val="99"/>
    <w:semiHidden/>
    <w:unhideWhenUsed/>
    <w:rsid w:val="00C64FC7"/>
  </w:style>
  <w:style w:type="numbering" w:customStyle="1" w:styleId="NoList3333">
    <w:name w:val="No List3333"/>
    <w:next w:val="NoList"/>
    <w:uiPriority w:val="99"/>
    <w:semiHidden/>
    <w:unhideWhenUsed/>
    <w:rsid w:val="00C64FC7"/>
  </w:style>
  <w:style w:type="numbering" w:customStyle="1" w:styleId="NoList103">
    <w:name w:val="No List103"/>
    <w:next w:val="NoList"/>
    <w:uiPriority w:val="99"/>
    <w:semiHidden/>
    <w:unhideWhenUsed/>
    <w:rsid w:val="00C64FC7"/>
  </w:style>
  <w:style w:type="table" w:customStyle="1" w:styleId="TableGrid83">
    <w:name w:val="Table Grid8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3">
    <w:name w:val="Medium Grid 3 - Accent 16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3">
    <w:name w:val="Medium Grid 1 - Accent 110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3">
    <w:name w:val="Light Grid - Accent 1110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3">
    <w:name w:val="Light Grid - Accent 510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3">
    <w:name w:val="Light Grid - Accent 1210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3">
    <w:name w:val="Light List - Accent 510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3">
    <w:name w:val="Light List - Accent 1110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3">
    <w:name w:val="Light Grid - Accent 1310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3">
    <w:name w:val="Medium Grid 1 - Accent 310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3">
    <w:name w:val="No List173"/>
    <w:next w:val="NoList"/>
    <w:uiPriority w:val="99"/>
    <w:semiHidden/>
    <w:unhideWhenUsed/>
    <w:rsid w:val="00C64FC7"/>
  </w:style>
  <w:style w:type="table" w:customStyle="1" w:styleId="MediumGrid1-Accent1163">
    <w:name w:val="Medium Grid 1 - Accent 11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3">
    <w:name w:val="Light Grid - Accent 11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3">
    <w:name w:val="Light Grid - Accent 516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3">
    <w:name w:val="Light Grid - Accent 12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3">
    <w:name w:val="Light List - Accent 516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3">
    <w:name w:val="Light List - Accent 111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3">
    <w:name w:val="Light Grid - Accent 131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3">
    <w:name w:val="Medium Grid 1 - Accent 31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3">
    <w:name w:val="Grid Table 4 - Accent 31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3">
    <w:name w:val="No List273"/>
    <w:next w:val="NoList"/>
    <w:uiPriority w:val="99"/>
    <w:semiHidden/>
    <w:unhideWhenUsed/>
    <w:rsid w:val="00C64FC7"/>
  </w:style>
  <w:style w:type="table" w:customStyle="1" w:styleId="MediumGrid1-Accent1263">
    <w:name w:val="Medium Grid 1 - Accent 12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3">
    <w:name w:val="Light Grid - Accent 1126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3">
    <w:name w:val="Light Grid - Accent 52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3">
    <w:name w:val="Light Grid - Accent 122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3">
    <w:name w:val="Light List - Accent 52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3">
    <w:name w:val="Light List - Accent 112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3">
    <w:name w:val="Light Grid - Accent 132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3">
    <w:name w:val="Medium Grid 1 - Accent 32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3">
    <w:name w:val="Grid Table 4 Accent 31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3">
    <w:name w:val="No List373"/>
    <w:next w:val="NoList"/>
    <w:uiPriority w:val="99"/>
    <w:semiHidden/>
    <w:unhideWhenUsed/>
    <w:rsid w:val="00C64FC7"/>
  </w:style>
  <w:style w:type="table" w:customStyle="1" w:styleId="MediumGrid1-Accent1363">
    <w:name w:val="Medium Grid 1 - Accent 136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3">
    <w:name w:val="Light Grid - Accent 1136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3">
    <w:name w:val="Light Grid - Accent 536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3">
    <w:name w:val="Light Grid - Accent 123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3">
    <w:name w:val="Light List - Accent 536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3">
    <w:name w:val="Light List - Accent 1136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3">
    <w:name w:val="Light Grid - Accent 1336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3">
    <w:name w:val="Medium Grid 1 - Accent 336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3">
    <w:name w:val="Grid Table 4 Accent 326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3">
    <w:name w:val="Table Grid16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64FC7"/>
  </w:style>
  <w:style w:type="table" w:customStyle="1" w:styleId="MediumGrid1-Accent1443">
    <w:name w:val="Medium Grid 1 - Accent 14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3">
    <w:name w:val="Light Grid - Accent 114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3">
    <w:name w:val="Light Grid - Accent 54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3">
    <w:name w:val="Light Grid - Accent 124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3">
    <w:name w:val="Light List - Accent 54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3">
    <w:name w:val="Light List - Accent 114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3">
    <w:name w:val="Light Grid - Accent 134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3">
    <w:name w:val="Medium Grid 1 - Accent 34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3">
    <w:name w:val="Table Grid214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3">
    <w:name w:val="Medium Grid 3 - Accent 114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3">
    <w:name w:val="No List1143"/>
    <w:next w:val="NoList"/>
    <w:uiPriority w:val="99"/>
    <w:semiHidden/>
    <w:unhideWhenUsed/>
    <w:rsid w:val="00C64FC7"/>
  </w:style>
  <w:style w:type="table" w:customStyle="1" w:styleId="MediumGrid1-Accent11143">
    <w:name w:val="Medium Grid 1 - Accent 11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3">
    <w:name w:val="Light Grid - Accent 11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3">
    <w:name w:val="Light Grid - Accent 5114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3">
    <w:name w:val="Light Grid - Accent 12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3">
    <w:name w:val="Light List - Accent 5114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3">
    <w:name w:val="Light List - Accent 111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3">
    <w:name w:val="Light Grid - Accent 131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3">
    <w:name w:val="Medium Grid 1 - Accent 31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3">
    <w:name w:val="Grid Table 4 - Accent 31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3">
    <w:name w:val="No List2143"/>
    <w:next w:val="NoList"/>
    <w:uiPriority w:val="99"/>
    <w:semiHidden/>
    <w:unhideWhenUsed/>
    <w:rsid w:val="00C64FC7"/>
  </w:style>
  <w:style w:type="table" w:customStyle="1" w:styleId="MediumGrid1-Accent12143">
    <w:name w:val="Medium Grid 1 - Accent 12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3">
    <w:name w:val="Light Grid - Accent 1121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3">
    <w:name w:val="Light Grid - Accent 52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3">
    <w:name w:val="Light Grid - Accent 12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3">
    <w:name w:val="Light List - Accent 52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43">
    <w:name w:val="Light List - Accent 112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43">
    <w:name w:val="Light Grid - Accent 132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43">
    <w:name w:val="Medium Grid 1 - Accent 32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43">
    <w:name w:val="Grid Table 4 Accent 31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43">
    <w:name w:val="No List3143"/>
    <w:next w:val="NoList"/>
    <w:uiPriority w:val="99"/>
    <w:semiHidden/>
    <w:unhideWhenUsed/>
    <w:rsid w:val="00C64FC7"/>
  </w:style>
  <w:style w:type="table" w:customStyle="1" w:styleId="MediumGrid1-Accent13143">
    <w:name w:val="Medium Grid 1 - Accent 131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43">
    <w:name w:val="Light Grid - Accent 1131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43">
    <w:name w:val="Light Grid - Accent 531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43">
    <w:name w:val="Light Grid - Accent 12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43">
    <w:name w:val="Light List - Accent 531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43">
    <w:name w:val="Light List - Accent 1131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43">
    <w:name w:val="Light Grid - Accent 1331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43">
    <w:name w:val="Medium Grid 1 - Accent 331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43">
    <w:name w:val="Grid Table 4 Accent 3214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43">
    <w:name w:val="Table Grid114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C64FC7"/>
  </w:style>
  <w:style w:type="table" w:customStyle="1" w:styleId="MediumGrid1-Accent1543">
    <w:name w:val="Medium Grid 1 - Accent 15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43">
    <w:name w:val="Light Grid - Accent 115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43">
    <w:name w:val="Light Grid - Accent 55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43">
    <w:name w:val="Light Grid - Accent 125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43">
    <w:name w:val="Light List - Accent 55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43">
    <w:name w:val="Light List - Accent 115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43">
    <w:name w:val="Light Grid - Accent 135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43">
    <w:name w:val="Medium Grid 1 - Accent 35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43">
    <w:name w:val="No List1243"/>
    <w:next w:val="NoList"/>
    <w:uiPriority w:val="99"/>
    <w:semiHidden/>
    <w:unhideWhenUsed/>
    <w:rsid w:val="00C64FC7"/>
  </w:style>
  <w:style w:type="numbering" w:customStyle="1" w:styleId="NoList2243">
    <w:name w:val="No List2243"/>
    <w:next w:val="NoList"/>
    <w:uiPriority w:val="99"/>
    <w:semiHidden/>
    <w:unhideWhenUsed/>
    <w:rsid w:val="00C64FC7"/>
  </w:style>
  <w:style w:type="numbering" w:customStyle="1" w:styleId="NoList3243">
    <w:name w:val="No List3243"/>
    <w:next w:val="NoList"/>
    <w:uiPriority w:val="99"/>
    <w:semiHidden/>
    <w:unhideWhenUsed/>
    <w:rsid w:val="00C64FC7"/>
  </w:style>
  <w:style w:type="numbering" w:customStyle="1" w:styleId="NoList643">
    <w:name w:val="No List643"/>
    <w:next w:val="NoList"/>
    <w:uiPriority w:val="99"/>
    <w:semiHidden/>
    <w:unhideWhenUsed/>
    <w:rsid w:val="00C64FC7"/>
  </w:style>
  <w:style w:type="table" w:customStyle="1" w:styleId="MediumGrid1-Accent1643">
    <w:name w:val="Medium Grid 1 - Accent 164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43">
    <w:name w:val="Light Grid - Accent 1164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43">
    <w:name w:val="Light Grid - Accent 564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43">
    <w:name w:val="Light Grid - Accent 126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43">
    <w:name w:val="Light List - Accent 564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43">
    <w:name w:val="Light List - Accent 1164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43">
    <w:name w:val="Light Grid - Accent 1364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43">
    <w:name w:val="Medium Grid 1 - Accent 364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43">
    <w:name w:val="No List1343"/>
    <w:next w:val="NoList"/>
    <w:uiPriority w:val="99"/>
    <w:semiHidden/>
    <w:unhideWhenUsed/>
    <w:rsid w:val="00C64FC7"/>
  </w:style>
  <w:style w:type="numbering" w:customStyle="1" w:styleId="NoList2343">
    <w:name w:val="No List2343"/>
    <w:next w:val="NoList"/>
    <w:uiPriority w:val="99"/>
    <w:semiHidden/>
    <w:unhideWhenUsed/>
    <w:rsid w:val="00C64FC7"/>
  </w:style>
  <w:style w:type="numbering" w:customStyle="1" w:styleId="NoList3343">
    <w:name w:val="No List3343"/>
    <w:next w:val="NoList"/>
    <w:uiPriority w:val="99"/>
    <w:semiHidden/>
    <w:unhideWhenUsed/>
    <w:rsid w:val="00C64FC7"/>
  </w:style>
  <w:style w:type="numbering" w:customStyle="1" w:styleId="NoList183">
    <w:name w:val="No List183"/>
    <w:next w:val="NoList"/>
    <w:uiPriority w:val="99"/>
    <w:semiHidden/>
    <w:unhideWhenUsed/>
    <w:rsid w:val="00C64FC7"/>
  </w:style>
  <w:style w:type="table" w:customStyle="1" w:styleId="TableGrid93">
    <w:name w:val="Table Grid9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73">
    <w:name w:val="Medium Grid 3 - Accent 17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73">
    <w:name w:val="Medium Grid 1 - Accent 1173"/>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73">
    <w:name w:val="Light Grid - Accent 11173"/>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73">
    <w:name w:val="Light Grid - Accent 5173"/>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73">
    <w:name w:val="Light Grid - Accent 12173"/>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73">
    <w:name w:val="Light List - Accent 5173"/>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73">
    <w:name w:val="Light List - Accent 11173"/>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73">
    <w:name w:val="Light Grid - Accent 131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73">
    <w:name w:val="Medium Grid 1 - Accent 31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93">
    <w:name w:val="No List193"/>
    <w:next w:val="NoList"/>
    <w:uiPriority w:val="99"/>
    <w:semiHidden/>
    <w:unhideWhenUsed/>
    <w:rsid w:val="00C64FC7"/>
  </w:style>
  <w:style w:type="table" w:customStyle="1" w:styleId="MediumGrid1-Accent1183">
    <w:name w:val="Medium Grid 1 - Accent 118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83">
    <w:name w:val="Light Grid - Accent 11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83">
    <w:name w:val="Light Grid - Accent 518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83">
    <w:name w:val="Light Grid - Accent 12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83">
    <w:name w:val="Light List - Accent 518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83">
    <w:name w:val="Light List - Accent 1118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83">
    <w:name w:val="Light Grid - Accent 1318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83">
    <w:name w:val="Medium Grid 1 - Accent 318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73">
    <w:name w:val="Grid Table 4 - Accent 31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83">
    <w:name w:val="No List283"/>
    <w:next w:val="NoList"/>
    <w:uiPriority w:val="99"/>
    <w:semiHidden/>
    <w:unhideWhenUsed/>
    <w:rsid w:val="00C64FC7"/>
  </w:style>
  <w:style w:type="table" w:customStyle="1" w:styleId="MediumGrid1-Accent1273">
    <w:name w:val="Medium Grid 1 - Accent 127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73">
    <w:name w:val="Light Grid - Accent 1127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73">
    <w:name w:val="Light Grid - Accent 52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73">
    <w:name w:val="Light Grid - Accent 122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73">
    <w:name w:val="Light List - Accent 52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73">
    <w:name w:val="Light List - Accent 1127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73">
    <w:name w:val="Light Grid - Accent 132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73">
    <w:name w:val="Medium Grid 1 - Accent 32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73">
    <w:name w:val="Grid Table 4 Accent 31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83">
    <w:name w:val="No List383"/>
    <w:next w:val="NoList"/>
    <w:uiPriority w:val="99"/>
    <w:semiHidden/>
    <w:unhideWhenUsed/>
    <w:rsid w:val="00C64FC7"/>
  </w:style>
  <w:style w:type="table" w:customStyle="1" w:styleId="MediumGrid1-Accent1373">
    <w:name w:val="Medium Grid 1 - Accent 137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73">
    <w:name w:val="Light Grid - Accent 1137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73">
    <w:name w:val="Light Grid - Accent 537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73">
    <w:name w:val="Light Grid - Accent 12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73">
    <w:name w:val="Light List - Accent 537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73">
    <w:name w:val="Light List - Accent 1137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73">
    <w:name w:val="Light Grid - Accent 1337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73">
    <w:name w:val="Medium Grid 1 - Accent 337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73">
    <w:name w:val="Grid Table 4 Accent 327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73">
    <w:name w:val="Table Grid17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uiPriority w:val="99"/>
    <w:semiHidden/>
    <w:unhideWhenUsed/>
    <w:rsid w:val="00C64FC7"/>
  </w:style>
  <w:style w:type="table" w:customStyle="1" w:styleId="MediumGrid1-Accent1453">
    <w:name w:val="Medium Grid 1 - Accent 14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53">
    <w:name w:val="Light Grid - Accent 114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53">
    <w:name w:val="Light Grid - Accent 54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53">
    <w:name w:val="Light Grid - Accent 124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53">
    <w:name w:val="Light List - Accent 54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53">
    <w:name w:val="Light List - Accent 114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53">
    <w:name w:val="Light Grid - Accent 134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53">
    <w:name w:val="Medium Grid 1 - Accent 34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53">
    <w:name w:val="Table Grid2153"/>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53">
    <w:name w:val="Medium Grid 3 - Accent 1153"/>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53">
    <w:name w:val="No List1153"/>
    <w:next w:val="NoList"/>
    <w:uiPriority w:val="99"/>
    <w:semiHidden/>
    <w:unhideWhenUsed/>
    <w:rsid w:val="00C64FC7"/>
  </w:style>
  <w:style w:type="table" w:customStyle="1" w:styleId="MediumGrid1-Accent11153">
    <w:name w:val="Medium Grid 1 - Accent 11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53">
    <w:name w:val="Light Grid - Accent 11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53">
    <w:name w:val="Light Grid - Accent 51153"/>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53">
    <w:name w:val="Light Grid - Accent 12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53">
    <w:name w:val="Light List - Accent 51153"/>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53">
    <w:name w:val="Light List - Accent 111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53">
    <w:name w:val="Light Grid - Accent 131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53">
    <w:name w:val="Medium Grid 1 - Accent 31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53">
    <w:name w:val="Grid Table 4 - Accent 31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53">
    <w:name w:val="No List2153"/>
    <w:next w:val="NoList"/>
    <w:uiPriority w:val="99"/>
    <w:semiHidden/>
    <w:unhideWhenUsed/>
    <w:rsid w:val="00C64FC7"/>
  </w:style>
  <w:style w:type="table" w:customStyle="1" w:styleId="MediumGrid1-Accent12153">
    <w:name w:val="Medium Grid 1 - Accent 12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53">
    <w:name w:val="Light Grid - Accent 1121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53">
    <w:name w:val="Light Grid - Accent 52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53">
    <w:name w:val="Light Grid - Accent 12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53">
    <w:name w:val="Light List - Accent 52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53">
    <w:name w:val="Light List - Accent 112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53">
    <w:name w:val="Light Grid - Accent 132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53">
    <w:name w:val="Medium Grid 1 - Accent 32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53">
    <w:name w:val="Grid Table 4 Accent 31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53">
    <w:name w:val="No List3153"/>
    <w:next w:val="NoList"/>
    <w:uiPriority w:val="99"/>
    <w:semiHidden/>
    <w:unhideWhenUsed/>
    <w:rsid w:val="00C64FC7"/>
  </w:style>
  <w:style w:type="table" w:customStyle="1" w:styleId="MediumGrid1-Accent13153">
    <w:name w:val="Medium Grid 1 - Accent 131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53">
    <w:name w:val="Light Grid - Accent 1131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53">
    <w:name w:val="Light Grid - Accent 531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53">
    <w:name w:val="Light Grid - Accent 12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53">
    <w:name w:val="Light List - Accent 531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53">
    <w:name w:val="Light List - Accent 1131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53">
    <w:name w:val="Light Grid - Accent 1331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53">
    <w:name w:val="Medium Grid 1 - Accent 331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53">
    <w:name w:val="Grid Table 4 Accent 32153"/>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53">
    <w:name w:val="Table Grid1153"/>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NoList"/>
    <w:uiPriority w:val="99"/>
    <w:semiHidden/>
    <w:unhideWhenUsed/>
    <w:rsid w:val="00C64FC7"/>
  </w:style>
  <w:style w:type="table" w:customStyle="1" w:styleId="MediumGrid1-Accent1553">
    <w:name w:val="Medium Grid 1 - Accent 15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53">
    <w:name w:val="Light Grid - Accent 115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53">
    <w:name w:val="Light Grid - Accent 55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53">
    <w:name w:val="Light Grid - Accent 125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53">
    <w:name w:val="Light List - Accent 55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53">
    <w:name w:val="Light List - Accent 115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53">
    <w:name w:val="Light Grid - Accent 135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53">
    <w:name w:val="Medium Grid 1 - Accent 35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53">
    <w:name w:val="No List1253"/>
    <w:next w:val="NoList"/>
    <w:uiPriority w:val="99"/>
    <w:semiHidden/>
    <w:unhideWhenUsed/>
    <w:rsid w:val="00C64FC7"/>
  </w:style>
  <w:style w:type="numbering" w:customStyle="1" w:styleId="NoList2253">
    <w:name w:val="No List2253"/>
    <w:next w:val="NoList"/>
    <w:uiPriority w:val="99"/>
    <w:semiHidden/>
    <w:unhideWhenUsed/>
    <w:rsid w:val="00C64FC7"/>
  </w:style>
  <w:style w:type="numbering" w:customStyle="1" w:styleId="NoList3253">
    <w:name w:val="No List3253"/>
    <w:next w:val="NoList"/>
    <w:uiPriority w:val="99"/>
    <w:semiHidden/>
    <w:unhideWhenUsed/>
    <w:rsid w:val="00C64FC7"/>
  </w:style>
  <w:style w:type="numbering" w:customStyle="1" w:styleId="NoList653">
    <w:name w:val="No List653"/>
    <w:next w:val="NoList"/>
    <w:uiPriority w:val="99"/>
    <w:semiHidden/>
    <w:unhideWhenUsed/>
    <w:rsid w:val="00C64FC7"/>
  </w:style>
  <w:style w:type="table" w:customStyle="1" w:styleId="MediumGrid1-Accent1653">
    <w:name w:val="Medium Grid 1 - Accent 1653"/>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53">
    <w:name w:val="Light Grid - Accent 11653"/>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53">
    <w:name w:val="Light Grid - Accent 5653"/>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53">
    <w:name w:val="Light Grid - Accent 126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53">
    <w:name w:val="Light List - Accent 5653"/>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53">
    <w:name w:val="Light List - Accent 11653"/>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53">
    <w:name w:val="Light Grid - Accent 13653"/>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53">
    <w:name w:val="Medium Grid 1 - Accent 3653"/>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53">
    <w:name w:val="No List1353"/>
    <w:next w:val="NoList"/>
    <w:uiPriority w:val="99"/>
    <w:semiHidden/>
    <w:unhideWhenUsed/>
    <w:rsid w:val="00C64FC7"/>
  </w:style>
  <w:style w:type="numbering" w:customStyle="1" w:styleId="NoList2353">
    <w:name w:val="No List2353"/>
    <w:next w:val="NoList"/>
    <w:uiPriority w:val="99"/>
    <w:semiHidden/>
    <w:unhideWhenUsed/>
    <w:rsid w:val="00C64FC7"/>
  </w:style>
  <w:style w:type="numbering" w:customStyle="1" w:styleId="NoList3353">
    <w:name w:val="No List3353"/>
    <w:next w:val="NoList"/>
    <w:uiPriority w:val="99"/>
    <w:semiHidden/>
    <w:unhideWhenUsed/>
    <w:rsid w:val="00C64FC7"/>
  </w:style>
  <w:style w:type="numbering" w:customStyle="1" w:styleId="NoList202">
    <w:name w:val="No List202"/>
    <w:next w:val="NoList"/>
    <w:uiPriority w:val="99"/>
    <w:semiHidden/>
    <w:unhideWhenUsed/>
    <w:rsid w:val="00C64FC7"/>
  </w:style>
  <w:style w:type="table" w:customStyle="1" w:styleId="TableGrid102">
    <w:name w:val="Table Grid10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82">
    <w:name w:val="Medium Grid 3 - Accent 18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92">
    <w:name w:val="Medium Grid 1 - Accent 119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92">
    <w:name w:val="Light Grid - Accent 1119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92">
    <w:name w:val="Light Grid - Accent 519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92">
    <w:name w:val="Light Grid - Accent 1219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92">
    <w:name w:val="Light List - Accent 519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92">
    <w:name w:val="Light List - Accent 1119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92">
    <w:name w:val="Light Grid - Accent 1319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92">
    <w:name w:val="Medium Grid 1 - Accent 319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102">
    <w:name w:val="No List1102"/>
    <w:next w:val="NoList"/>
    <w:uiPriority w:val="99"/>
    <w:semiHidden/>
    <w:unhideWhenUsed/>
    <w:rsid w:val="00C64FC7"/>
  </w:style>
  <w:style w:type="table" w:customStyle="1" w:styleId="MediumGrid1-Accent11102">
    <w:name w:val="Medium Grid 1 - Accent 1110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02">
    <w:name w:val="Light Grid - Accent 11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02">
    <w:name w:val="Light Grid - Accent 5110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02">
    <w:name w:val="Light Grid - Accent 12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02">
    <w:name w:val="Light List - Accent 5110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02">
    <w:name w:val="Light List - Accent 11110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02">
    <w:name w:val="Light Grid - Accent 13110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02">
    <w:name w:val="Medium Grid 1 - Accent 3110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82">
    <w:name w:val="Grid Table 4 - Accent 31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2">
    <w:name w:val="No List292"/>
    <w:next w:val="NoList"/>
    <w:uiPriority w:val="99"/>
    <w:semiHidden/>
    <w:unhideWhenUsed/>
    <w:rsid w:val="00C64FC7"/>
  </w:style>
  <w:style w:type="table" w:customStyle="1" w:styleId="MediumGrid1-Accent1282">
    <w:name w:val="Medium Grid 1 - Accent 12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82">
    <w:name w:val="Light Grid - Accent 1128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82">
    <w:name w:val="Light Grid - Accent 52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82">
    <w:name w:val="Light Grid - Accent 122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82">
    <w:name w:val="Light List - Accent 52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82">
    <w:name w:val="Light List - Accent 112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82">
    <w:name w:val="Light Grid - Accent 132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82">
    <w:name w:val="Medium Grid 1 - Accent 32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82">
    <w:name w:val="Grid Table 4 Accent 31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92">
    <w:name w:val="No List392"/>
    <w:next w:val="NoList"/>
    <w:uiPriority w:val="99"/>
    <w:semiHidden/>
    <w:unhideWhenUsed/>
    <w:rsid w:val="00C64FC7"/>
  </w:style>
  <w:style w:type="table" w:customStyle="1" w:styleId="MediumGrid1-Accent1382">
    <w:name w:val="Medium Grid 1 - Accent 138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82">
    <w:name w:val="Light Grid - Accent 1138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82">
    <w:name w:val="Light Grid - Accent 538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82">
    <w:name w:val="Light Grid - Accent 12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82">
    <w:name w:val="Light List - Accent 538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82">
    <w:name w:val="Light List - Accent 1138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82">
    <w:name w:val="Light Grid - Accent 1338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82">
    <w:name w:val="Medium Grid 1 - Accent 338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82">
    <w:name w:val="Grid Table 4 Accent 328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82">
    <w:name w:val="Table Grid18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C64FC7"/>
  </w:style>
  <w:style w:type="table" w:customStyle="1" w:styleId="MediumGrid1-Accent1462">
    <w:name w:val="Medium Grid 1 - Accent 14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62">
    <w:name w:val="Light Grid - Accent 114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62">
    <w:name w:val="Light Grid - Accent 54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62">
    <w:name w:val="Light Grid - Accent 124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62">
    <w:name w:val="Light List - Accent 54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62">
    <w:name w:val="Light List - Accent 114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62">
    <w:name w:val="Light Grid - Accent 134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62">
    <w:name w:val="Medium Grid 1 - Accent 34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312">
    <w:name w:val="Table Grid3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62">
    <w:name w:val="Medium Grid 3 - Accent 116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62">
    <w:name w:val="No List1162"/>
    <w:next w:val="NoList"/>
    <w:uiPriority w:val="99"/>
    <w:semiHidden/>
    <w:unhideWhenUsed/>
    <w:rsid w:val="00C64FC7"/>
  </w:style>
  <w:style w:type="table" w:customStyle="1" w:styleId="MediumGrid1-Accent11162">
    <w:name w:val="Medium Grid 1 - Accent 11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62">
    <w:name w:val="Light Grid - Accent 11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62">
    <w:name w:val="Light Grid - Accent 5116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62">
    <w:name w:val="Light Grid - Accent 12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62">
    <w:name w:val="Light List - Accent 5116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62">
    <w:name w:val="Light List - Accent 111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62">
    <w:name w:val="Light Grid - Accent 131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62">
    <w:name w:val="Medium Grid 1 - Accent 31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62">
    <w:name w:val="Grid Table 4 - Accent 31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62">
    <w:name w:val="No List2162"/>
    <w:next w:val="NoList"/>
    <w:uiPriority w:val="99"/>
    <w:semiHidden/>
    <w:unhideWhenUsed/>
    <w:rsid w:val="00C64FC7"/>
  </w:style>
  <w:style w:type="table" w:customStyle="1" w:styleId="MediumGrid1-Accent12162">
    <w:name w:val="Medium Grid 1 - Accent 12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62">
    <w:name w:val="Light Grid - Accent 1121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62">
    <w:name w:val="Light Grid - Accent 52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62">
    <w:name w:val="Light Grid - Accent 12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62">
    <w:name w:val="Light List - Accent 52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62">
    <w:name w:val="Light List - Accent 112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62">
    <w:name w:val="Light Grid - Accent 132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62">
    <w:name w:val="Medium Grid 1 - Accent 32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62">
    <w:name w:val="Grid Table 4 Accent 31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62">
    <w:name w:val="No List3162"/>
    <w:next w:val="NoList"/>
    <w:uiPriority w:val="99"/>
    <w:semiHidden/>
    <w:unhideWhenUsed/>
    <w:rsid w:val="00C64FC7"/>
  </w:style>
  <w:style w:type="table" w:customStyle="1" w:styleId="MediumGrid1-Accent13162">
    <w:name w:val="Medium Grid 1 - Accent 131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62">
    <w:name w:val="Light Grid - Accent 1131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62">
    <w:name w:val="Light Grid - Accent 531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62">
    <w:name w:val="Light Grid - Accent 12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62">
    <w:name w:val="Light List - Accent 531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62">
    <w:name w:val="Light List - Accent 1131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62">
    <w:name w:val="Light Grid - Accent 1331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62">
    <w:name w:val="Medium Grid 1 - Accent 331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62">
    <w:name w:val="Grid Table 4 Accent 3216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62">
    <w:name w:val="Table Grid116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2">
    <w:name w:val="No List562"/>
    <w:next w:val="NoList"/>
    <w:uiPriority w:val="99"/>
    <w:semiHidden/>
    <w:unhideWhenUsed/>
    <w:rsid w:val="00C64FC7"/>
  </w:style>
  <w:style w:type="table" w:customStyle="1" w:styleId="TableGrid412">
    <w:name w:val="Table Grid412"/>
    <w:basedOn w:val="TableNormal"/>
    <w:next w:val="TableGrid"/>
    <w:uiPriority w:val="5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212">
    <w:name w:val="Medium Grid 3 - Accent 12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562">
    <w:name w:val="Medium Grid 1 - Accent 156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562">
    <w:name w:val="Light Grid - Accent 1156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562">
    <w:name w:val="Light Grid - Accent 556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562">
    <w:name w:val="Light Grid - Accent 1256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562">
    <w:name w:val="Light List - Accent 556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62">
    <w:name w:val="Light List - Accent 1156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562">
    <w:name w:val="Light Grid - Accent 135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562">
    <w:name w:val="Medium Grid 1 - Accent 35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62">
    <w:name w:val="No List1262"/>
    <w:next w:val="NoList"/>
    <w:uiPriority w:val="99"/>
    <w:semiHidden/>
    <w:unhideWhenUsed/>
    <w:rsid w:val="00C64FC7"/>
  </w:style>
  <w:style w:type="table" w:customStyle="1" w:styleId="MediumGrid1-Accent11212">
    <w:name w:val="Medium Grid 1 - Accent 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212">
    <w:name w:val="Light Grid - Accent 1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212">
    <w:name w:val="Light Grid - Accent 512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212">
    <w:name w:val="Light Grid - Accent 1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212">
    <w:name w:val="Light List - Accent 512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2">
    <w:name w:val="Light List - Accent 11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212">
    <w:name w:val="Light Grid - Accent 1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212">
    <w:name w:val="Medium Grid 1 - Accent 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212">
    <w:name w:val="Grid Table 4 - Accent 3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262">
    <w:name w:val="No List2262"/>
    <w:next w:val="NoList"/>
    <w:uiPriority w:val="99"/>
    <w:semiHidden/>
    <w:unhideWhenUsed/>
    <w:rsid w:val="00C64FC7"/>
  </w:style>
  <w:style w:type="table" w:customStyle="1" w:styleId="MediumGrid1-Accent12212">
    <w:name w:val="Medium Grid 1 - Accent 12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212">
    <w:name w:val="Light Grid - Accent 112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212">
    <w:name w:val="Light Grid - Accent 52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212">
    <w:name w:val="Light Grid - Accent 122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212">
    <w:name w:val="Light List - Accent 52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212">
    <w:name w:val="Light List - Accent 112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212">
    <w:name w:val="Light Grid - Accent 132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212">
    <w:name w:val="Medium Grid 1 - Accent 32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212">
    <w:name w:val="Grid Table 4 Accent 3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262">
    <w:name w:val="No List3262"/>
    <w:next w:val="NoList"/>
    <w:uiPriority w:val="99"/>
    <w:semiHidden/>
    <w:unhideWhenUsed/>
    <w:rsid w:val="00C64FC7"/>
  </w:style>
  <w:style w:type="table" w:customStyle="1" w:styleId="MediumGrid1-Accent13212">
    <w:name w:val="Medium Grid 1 - Accent 13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212">
    <w:name w:val="Light Grid - Accent 113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212">
    <w:name w:val="Light Grid - Accent 53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212">
    <w:name w:val="Light Grid - Accent 123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212">
    <w:name w:val="Light List - Accent 53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212">
    <w:name w:val="Light List - Accent 113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212">
    <w:name w:val="Light Grid - Accent 133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212">
    <w:name w:val="Medium Grid 1 - Accent 33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212">
    <w:name w:val="Grid Table 4 Accent 32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212">
    <w:name w:val="Table Grid12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3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C64FC7"/>
  </w:style>
  <w:style w:type="table" w:customStyle="1" w:styleId="MediumGrid1-Accent1662">
    <w:name w:val="Medium Grid 1 - Accent 166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62">
    <w:name w:val="Light Grid - Accent 1166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62">
    <w:name w:val="Light Grid - Accent 566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62">
    <w:name w:val="Light Grid - Accent 126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62">
    <w:name w:val="Light List - Accent 566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62">
    <w:name w:val="Light List - Accent 1166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62">
    <w:name w:val="Light Grid - Accent 1366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62">
    <w:name w:val="Medium Grid 1 - Accent 366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62">
    <w:name w:val="No List1362"/>
    <w:next w:val="NoList"/>
    <w:uiPriority w:val="99"/>
    <w:semiHidden/>
    <w:unhideWhenUsed/>
    <w:rsid w:val="00C64FC7"/>
  </w:style>
  <w:style w:type="numbering" w:customStyle="1" w:styleId="NoList2362">
    <w:name w:val="No List2362"/>
    <w:next w:val="NoList"/>
    <w:uiPriority w:val="99"/>
    <w:semiHidden/>
    <w:unhideWhenUsed/>
    <w:rsid w:val="00C64FC7"/>
  </w:style>
  <w:style w:type="numbering" w:customStyle="1" w:styleId="NoList3362">
    <w:name w:val="No List3362"/>
    <w:next w:val="NoList"/>
    <w:uiPriority w:val="99"/>
    <w:semiHidden/>
    <w:unhideWhenUsed/>
    <w:rsid w:val="00C64FC7"/>
  </w:style>
  <w:style w:type="numbering" w:customStyle="1" w:styleId="NoList712">
    <w:name w:val="No List712"/>
    <w:next w:val="NoList"/>
    <w:uiPriority w:val="99"/>
    <w:semiHidden/>
    <w:unhideWhenUsed/>
    <w:rsid w:val="00C64FC7"/>
  </w:style>
  <w:style w:type="table" w:customStyle="1" w:styleId="TableGrid512">
    <w:name w:val="Table Grid5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312">
    <w:name w:val="Medium Grid 3 - Accent 13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712">
    <w:name w:val="Medium Grid 1 - Accent 17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712">
    <w:name w:val="Light Grid - Accent 117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712">
    <w:name w:val="Light Grid - Accent 57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712">
    <w:name w:val="Light Grid - Accent 127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712">
    <w:name w:val="Light List - Accent 57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712">
    <w:name w:val="Light List - Accent 117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712">
    <w:name w:val="Light Grid - Accent 137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712">
    <w:name w:val="Medium Grid 1 - Accent 37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412">
    <w:name w:val="No List1412"/>
    <w:next w:val="NoList"/>
    <w:uiPriority w:val="99"/>
    <w:semiHidden/>
    <w:unhideWhenUsed/>
    <w:rsid w:val="00C64FC7"/>
  </w:style>
  <w:style w:type="table" w:customStyle="1" w:styleId="MediumGrid1-Accent11312">
    <w:name w:val="Medium Grid 1 - Accent 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312">
    <w:name w:val="Light Grid - Accent 1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312">
    <w:name w:val="Light Grid - Accent 513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312">
    <w:name w:val="Light Grid - Accent 1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312">
    <w:name w:val="Light List - Accent 513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12">
    <w:name w:val="Light List - Accent 11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312">
    <w:name w:val="Light Grid - Accent 1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312">
    <w:name w:val="Medium Grid 1 - Accent 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312">
    <w:name w:val="Grid Table 4 - Accent 3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412">
    <w:name w:val="No List2412"/>
    <w:next w:val="NoList"/>
    <w:uiPriority w:val="99"/>
    <w:semiHidden/>
    <w:unhideWhenUsed/>
    <w:rsid w:val="00C64FC7"/>
  </w:style>
  <w:style w:type="table" w:customStyle="1" w:styleId="MediumGrid1-Accent12312">
    <w:name w:val="Medium Grid 1 - Accent 12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312">
    <w:name w:val="Light Grid - Accent 112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312">
    <w:name w:val="Light Grid - Accent 52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312">
    <w:name w:val="Light Grid - Accent 122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312">
    <w:name w:val="Light List - Accent 52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312">
    <w:name w:val="Light List - Accent 112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312">
    <w:name w:val="Light Grid - Accent 132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312">
    <w:name w:val="Medium Grid 1 - Accent 32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312">
    <w:name w:val="Grid Table 4 Accent 3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412">
    <w:name w:val="No List3412"/>
    <w:next w:val="NoList"/>
    <w:uiPriority w:val="99"/>
    <w:semiHidden/>
    <w:unhideWhenUsed/>
    <w:rsid w:val="00C64FC7"/>
  </w:style>
  <w:style w:type="table" w:customStyle="1" w:styleId="MediumGrid1-Accent13312">
    <w:name w:val="Medium Grid 1 - Accent 13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312">
    <w:name w:val="Light Grid - Accent 113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312">
    <w:name w:val="Light Grid - Accent 53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312">
    <w:name w:val="Light Grid - Accent 123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312">
    <w:name w:val="Light List - Accent 53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312">
    <w:name w:val="Light List - Accent 113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312">
    <w:name w:val="Light Grid - Accent 133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312">
    <w:name w:val="Medium Grid 1 - Accent 33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312">
    <w:name w:val="Grid Table 4 Accent 32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312">
    <w:name w:val="Table Grid13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C64FC7"/>
  </w:style>
  <w:style w:type="table" w:customStyle="1" w:styleId="MediumGrid1-Accent14112">
    <w:name w:val="Medium Grid 1 - Accent 14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112">
    <w:name w:val="Light Grid - Accent 114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112">
    <w:name w:val="Light Grid - Accent 54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112">
    <w:name w:val="Light Grid - Accent 124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112">
    <w:name w:val="Light List - Accent 54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112">
    <w:name w:val="Light List - Accent 114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112">
    <w:name w:val="Light Grid - Accent 134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112">
    <w:name w:val="Medium Grid 1 - Accent 34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112">
    <w:name w:val="Table Grid211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112">
    <w:name w:val="Medium Grid 3 - Accent 111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112">
    <w:name w:val="No List11112"/>
    <w:next w:val="NoList"/>
    <w:uiPriority w:val="99"/>
    <w:semiHidden/>
    <w:unhideWhenUsed/>
    <w:rsid w:val="00C64FC7"/>
  </w:style>
  <w:style w:type="table" w:customStyle="1" w:styleId="MediumGrid1-Accent111112">
    <w:name w:val="Medium Grid 1 - Accent 11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112">
    <w:name w:val="Light Grid - Accent 11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112">
    <w:name w:val="Light Grid - Accent 5111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112">
    <w:name w:val="Light Grid - Accent 12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112">
    <w:name w:val="Light List - Accent 5111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12">
    <w:name w:val="Light List - Accent 111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112">
    <w:name w:val="Light Grid - Accent 131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112">
    <w:name w:val="Medium Grid 1 - Accent 31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112">
    <w:name w:val="Grid Table 4 - Accent 31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112">
    <w:name w:val="No List21112"/>
    <w:next w:val="NoList"/>
    <w:uiPriority w:val="99"/>
    <w:semiHidden/>
    <w:unhideWhenUsed/>
    <w:rsid w:val="00C64FC7"/>
  </w:style>
  <w:style w:type="table" w:customStyle="1" w:styleId="MediumGrid1-Accent121112">
    <w:name w:val="Medium Grid 1 - Accent 12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112">
    <w:name w:val="Light Grid - Accent 1121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112">
    <w:name w:val="Light Grid - Accent 52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112">
    <w:name w:val="Light Grid - Accent 12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112">
    <w:name w:val="Light List - Accent 52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112">
    <w:name w:val="Light List - Accent 112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112">
    <w:name w:val="Light Grid - Accent 132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112">
    <w:name w:val="Medium Grid 1 - Accent 32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112">
    <w:name w:val="Grid Table 4 Accent 31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112">
    <w:name w:val="No List31112"/>
    <w:next w:val="NoList"/>
    <w:uiPriority w:val="99"/>
    <w:semiHidden/>
    <w:unhideWhenUsed/>
    <w:rsid w:val="00C64FC7"/>
  </w:style>
  <w:style w:type="table" w:customStyle="1" w:styleId="MediumGrid1-Accent131112">
    <w:name w:val="Medium Grid 1 - Accent 131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112">
    <w:name w:val="Light Grid - Accent 1131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112">
    <w:name w:val="Light Grid - Accent 531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112">
    <w:name w:val="Light Grid - Accent 12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112">
    <w:name w:val="Light List - Accent 531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112">
    <w:name w:val="Light List - Accent 1131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112">
    <w:name w:val="Light Grid - Accent 1331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112">
    <w:name w:val="Medium Grid 1 - Accent 331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112">
    <w:name w:val="Grid Table 4 Accent 3211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112">
    <w:name w:val="Table Grid111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semiHidden/>
    <w:unhideWhenUsed/>
    <w:rsid w:val="00C64FC7"/>
  </w:style>
  <w:style w:type="table" w:customStyle="1" w:styleId="MediumGrid1-Accent15112">
    <w:name w:val="Medium Grid 1 - Accent 15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112">
    <w:name w:val="Light Grid - Accent 115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112">
    <w:name w:val="Light Grid - Accent 55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112">
    <w:name w:val="Light Grid - Accent 125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112">
    <w:name w:val="Light List - Accent 55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112">
    <w:name w:val="Light List - Accent 115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112">
    <w:name w:val="Light Grid - Accent 135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112">
    <w:name w:val="Medium Grid 1 - Accent 35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112">
    <w:name w:val="No List12112"/>
    <w:next w:val="NoList"/>
    <w:uiPriority w:val="99"/>
    <w:semiHidden/>
    <w:unhideWhenUsed/>
    <w:rsid w:val="00C64FC7"/>
  </w:style>
  <w:style w:type="numbering" w:customStyle="1" w:styleId="NoList22112">
    <w:name w:val="No List22112"/>
    <w:next w:val="NoList"/>
    <w:uiPriority w:val="99"/>
    <w:semiHidden/>
    <w:unhideWhenUsed/>
    <w:rsid w:val="00C64FC7"/>
  </w:style>
  <w:style w:type="numbering" w:customStyle="1" w:styleId="NoList32112">
    <w:name w:val="No List32112"/>
    <w:next w:val="NoList"/>
    <w:uiPriority w:val="99"/>
    <w:semiHidden/>
    <w:unhideWhenUsed/>
    <w:rsid w:val="00C64FC7"/>
  </w:style>
  <w:style w:type="numbering" w:customStyle="1" w:styleId="NoList6112">
    <w:name w:val="No List6112"/>
    <w:next w:val="NoList"/>
    <w:uiPriority w:val="99"/>
    <w:semiHidden/>
    <w:unhideWhenUsed/>
    <w:rsid w:val="00C64FC7"/>
  </w:style>
  <w:style w:type="table" w:customStyle="1" w:styleId="MediumGrid1-Accent16112">
    <w:name w:val="Medium Grid 1 - Accent 161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112">
    <w:name w:val="Light Grid - Accent 1161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112">
    <w:name w:val="Light Grid - Accent 561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112">
    <w:name w:val="Light Grid - Accent 126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112">
    <w:name w:val="Light List - Accent 561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112">
    <w:name w:val="Light List - Accent 1161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112">
    <w:name w:val="Light Grid - Accent 1361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112">
    <w:name w:val="Medium Grid 1 - Accent 361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112">
    <w:name w:val="No List13112"/>
    <w:next w:val="NoList"/>
    <w:uiPriority w:val="99"/>
    <w:semiHidden/>
    <w:unhideWhenUsed/>
    <w:rsid w:val="00C64FC7"/>
  </w:style>
  <w:style w:type="numbering" w:customStyle="1" w:styleId="NoList23112">
    <w:name w:val="No List23112"/>
    <w:next w:val="NoList"/>
    <w:uiPriority w:val="99"/>
    <w:semiHidden/>
    <w:unhideWhenUsed/>
    <w:rsid w:val="00C64FC7"/>
  </w:style>
  <w:style w:type="numbering" w:customStyle="1" w:styleId="NoList33112">
    <w:name w:val="No List33112"/>
    <w:next w:val="NoList"/>
    <w:uiPriority w:val="99"/>
    <w:semiHidden/>
    <w:unhideWhenUsed/>
    <w:rsid w:val="00C64FC7"/>
  </w:style>
  <w:style w:type="numbering" w:customStyle="1" w:styleId="NoList812">
    <w:name w:val="No List812"/>
    <w:next w:val="NoList"/>
    <w:uiPriority w:val="99"/>
    <w:semiHidden/>
    <w:unhideWhenUsed/>
    <w:rsid w:val="00C64FC7"/>
  </w:style>
  <w:style w:type="table" w:customStyle="1" w:styleId="TableGrid612">
    <w:name w:val="Table Grid6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412">
    <w:name w:val="Medium Grid 3 - Accent 14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812">
    <w:name w:val="Medium Grid 1 - Accent 18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812">
    <w:name w:val="Light Grid - Accent 118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812">
    <w:name w:val="Light Grid - Accent 58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812">
    <w:name w:val="Light Grid - Accent 128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812">
    <w:name w:val="Light List - Accent 58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812">
    <w:name w:val="Light List - Accent 118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812">
    <w:name w:val="Light Grid - Accent 138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812">
    <w:name w:val="Medium Grid 1 - Accent 38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512">
    <w:name w:val="No List1512"/>
    <w:next w:val="NoList"/>
    <w:uiPriority w:val="99"/>
    <w:semiHidden/>
    <w:unhideWhenUsed/>
    <w:rsid w:val="00C64FC7"/>
  </w:style>
  <w:style w:type="table" w:customStyle="1" w:styleId="MediumGrid1-Accent11412">
    <w:name w:val="Medium Grid 1 - Accent 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412">
    <w:name w:val="Light Grid - Accent 1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412">
    <w:name w:val="Light Grid - Accent 514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412">
    <w:name w:val="Light Grid - Accent 12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412">
    <w:name w:val="Light List - Accent 514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412">
    <w:name w:val="Light List - Accent 1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412">
    <w:name w:val="Light Grid - Accent 13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412">
    <w:name w:val="Medium Grid 1 - Accent 31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412">
    <w:name w:val="Grid Table 4 - Accent 3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512">
    <w:name w:val="No List2512"/>
    <w:next w:val="NoList"/>
    <w:uiPriority w:val="99"/>
    <w:semiHidden/>
    <w:unhideWhenUsed/>
    <w:rsid w:val="00C64FC7"/>
  </w:style>
  <w:style w:type="table" w:customStyle="1" w:styleId="MediumGrid1-Accent12412">
    <w:name w:val="Medium Grid 1 - Accent 12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412">
    <w:name w:val="Light Grid - Accent 112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412">
    <w:name w:val="Light Grid - Accent 52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412">
    <w:name w:val="Light Grid - Accent 12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412">
    <w:name w:val="Light List - Accent 52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412">
    <w:name w:val="Light List - Accent 112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412">
    <w:name w:val="Light Grid - Accent 132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412">
    <w:name w:val="Medium Grid 1 - Accent 32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412">
    <w:name w:val="Grid Table 4 Accent 3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512">
    <w:name w:val="No List3512"/>
    <w:next w:val="NoList"/>
    <w:uiPriority w:val="99"/>
    <w:semiHidden/>
    <w:unhideWhenUsed/>
    <w:rsid w:val="00C64FC7"/>
  </w:style>
  <w:style w:type="table" w:customStyle="1" w:styleId="MediumGrid1-Accent13412">
    <w:name w:val="Medium Grid 1 - Accent 13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412">
    <w:name w:val="Light Grid - Accent 113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412">
    <w:name w:val="Light Grid - Accent 53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412">
    <w:name w:val="Light Grid - Accent 12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412">
    <w:name w:val="Light List - Accent 53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412">
    <w:name w:val="Light List - Accent 113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412">
    <w:name w:val="Light Grid - Accent 133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412">
    <w:name w:val="Medium Grid 1 - Accent 33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412">
    <w:name w:val="Grid Table 4 Accent 32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412">
    <w:name w:val="Table Grid14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C64FC7"/>
  </w:style>
  <w:style w:type="table" w:customStyle="1" w:styleId="MediumGrid1-Accent14212">
    <w:name w:val="Medium Grid 1 - Accent 14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212">
    <w:name w:val="Light Grid - Accent 114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212">
    <w:name w:val="Light Grid - Accent 54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212">
    <w:name w:val="Light Grid - Accent 124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212">
    <w:name w:val="Light List - Accent 54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212">
    <w:name w:val="Light List - Accent 114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212">
    <w:name w:val="Light Grid - Accent 134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212">
    <w:name w:val="Medium Grid 1 - Accent 34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212">
    <w:name w:val="Table Grid212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212">
    <w:name w:val="Medium Grid 3 - Accent 112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212">
    <w:name w:val="No List11212"/>
    <w:next w:val="NoList"/>
    <w:uiPriority w:val="99"/>
    <w:semiHidden/>
    <w:unhideWhenUsed/>
    <w:rsid w:val="00C64FC7"/>
  </w:style>
  <w:style w:type="table" w:customStyle="1" w:styleId="MediumGrid1-Accent111212">
    <w:name w:val="Medium Grid 1 - Accent 11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212">
    <w:name w:val="Light Grid - Accent 11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212">
    <w:name w:val="Light Grid - Accent 5112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212">
    <w:name w:val="Light Grid - Accent 12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212">
    <w:name w:val="Light List - Accent 5112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212">
    <w:name w:val="Light List - Accent 111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212">
    <w:name w:val="Light Grid - Accent 131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212">
    <w:name w:val="Medium Grid 1 - Accent 31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212">
    <w:name w:val="Grid Table 4 - Accent 31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212">
    <w:name w:val="No List21212"/>
    <w:next w:val="NoList"/>
    <w:uiPriority w:val="99"/>
    <w:semiHidden/>
    <w:unhideWhenUsed/>
    <w:rsid w:val="00C64FC7"/>
  </w:style>
  <w:style w:type="table" w:customStyle="1" w:styleId="MediumGrid1-Accent121212">
    <w:name w:val="Medium Grid 1 - Accent 12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212">
    <w:name w:val="Light Grid - Accent 1121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212">
    <w:name w:val="Light Grid - Accent 52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212">
    <w:name w:val="Light Grid - Accent 12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212">
    <w:name w:val="Light List - Accent 52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212">
    <w:name w:val="Light List - Accent 112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212">
    <w:name w:val="Light Grid - Accent 132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212">
    <w:name w:val="Medium Grid 1 - Accent 32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212">
    <w:name w:val="Grid Table 4 Accent 31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212">
    <w:name w:val="No List31212"/>
    <w:next w:val="NoList"/>
    <w:uiPriority w:val="99"/>
    <w:semiHidden/>
    <w:unhideWhenUsed/>
    <w:rsid w:val="00C64FC7"/>
  </w:style>
  <w:style w:type="table" w:customStyle="1" w:styleId="MediumGrid1-Accent131212">
    <w:name w:val="Medium Grid 1 - Accent 131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212">
    <w:name w:val="Light Grid - Accent 1131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212">
    <w:name w:val="Light Grid - Accent 531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212">
    <w:name w:val="Light Grid - Accent 12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212">
    <w:name w:val="Light List - Accent 531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212">
    <w:name w:val="Light List - Accent 1131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212">
    <w:name w:val="Light Grid - Accent 1331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212">
    <w:name w:val="Medium Grid 1 - Accent 331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212">
    <w:name w:val="Grid Table 4 Accent 3212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212">
    <w:name w:val="Table Grid112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C64FC7"/>
  </w:style>
  <w:style w:type="table" w:customStyle="1" w:styleId="MediumGrid1-Accent15212">
    <w:name w:val="Medium Grid 1 - Accent 15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212">
    <w:name w:val="Light Grid - Accent 115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212">
    <w:name w:val="Light Grid - Accent 55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212">
    <w:name w:val="Light Grid - Accent 125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212">
    <w:name w:val="Light List - Accent 55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212">
    <w:name w:val="Light List - Accent 115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212">
    <w:name w:val="Light Grid - Accent 135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212">
    <w:name w:val="Medium Grid 1 - Accent 35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212">
    <w:name w:val="No List12212"/>
    <w:next w:val="NoList"/>
    <w:uiPriority w:val="99"/>
    <w:semiHidden/>
    <w:unhideWhenUsed/>
    <w:rsid w:val="00C64FC7"/>
  </w:style>
  <w:style w:type="numbering" w:customStyle="1" w:styleId="NoList22212">
    <w:name w:val="No List22212"/>
    <w:next w:val="NoList"/>
    <w:uiPriority w:val="99"/>
    <w:semiHidden/>
    <w:unhideWhenUsed/>
    <w:rsid w:val="00C64FC7"/>
  </w:style>
  <w:style w:type="numbering" w:customStyle="1" w:styleId="NoList32212">
    <w:name w:val="No List32212"/>
    <w:next w:val="NoList"/>
    <w:uiPriority w:val="99"/>
    <w:semiHidden/>
    <w:unhideWhenUsed/>
    <w:rsid w:val="00C64FC7"/>
  </w:style>
  <w:style w:type="numbering" w:customStyle="1" w:styleId="NoList6212">
    <w:name w:val="No List6212"/>
    <w:next w:val="NoList"/>
    <w:uiPriority w:val="99"/>
    <w:semiHidden/>
    <w:unhideWhenUsed/>
    <w:rsid w:val="00C64FC7"/>
  </w:style>
  <w:style w:type="table" w:customStyle="1" w:styleId="MediumGrid1-Accent16212">
    <w:name w:val="Medium Grid 1 - Accent 162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212">
    <w:name w:val="Light Grid - Accent 1162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212">
    <w:name w:val="Light Grid - Accent 562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212">
    <w:name w:val="Light Grid - Accent 126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212">
    <w:name w:val="Light List - Accent 562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212">
    <w:name w:val="Light List - Accent 1162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212">
    <w:name w:val="Light Grid - Accent 1362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212">
    <w:name w:val="Medium Grid 1 - Accent 362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212">
    <w:name w:val="No List13212"/>
    <w:next w:val="NoList"/>
    <w:uiPriority w:val="99"/>
    <w:semiHidden/>
    <w:unhideWhenUsed/>
    <w:rsid w:val="00C64FC7"/>
  </w:style>
  <w:style w:type="numbering" w:customStyle="1" w:styleId="NoList23212">
    <w:name w:val="No List23212"/>
    <w:next w:val="NoList"/>
    <w:uiPriority w:val="99"/>
    <w:semiHidden/>
    <w:unhideWhenUsed/>
    <w:rsid w:val="00C64FC7"/>
  </w:style>
  <w:style w:type="numbering" w:customStyle="1" w:styleId="NoList33212">
    <w:name w:val="No List33212"/>
    <w:next w:val="NoList"/>
    <w:uiPriority w:val="99"/>
    <w:semiHidden/>
    <w:unhideWhenUsed/>
    <w:rsid w:val="00C64FC7"/>
  </w:style>
  <w:style w:type="numbering" w:customStyle="1" w:styleId="NoList912">
    <w:name w:val="No List912"/>
    <w:next w:val="NoList"/>
    <w:uiPriority w:val="99"/>
    <w:semiHidden/>
    <w:unhideWhenUsed/>
    <w:rsid w:val="00C64FC7"/>
  </w:style>
  <w:style w:type="table" w:customStyle="1" w:styleId="TableGrid712">
    <w:name w:val="Table Grid7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512">
    <w:name w:val="Medium Grid 3 - Accent 1512"/>
    <w:basedOn w:val="TableNormal"/>
    <w:next w:val="MediumGrid3-Accent1"/>
    <w:uiPriority w:val="69"/>
    <w:locked/>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912">
    <w:name w:val="Medium Grid 1 - Accent 19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912">
    <w:name w:val="Light Grid - Accent 119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912">
    <w:name w:val="Light Grid - Accent 59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912">
    <w:name w:val="Light Grid - Accent 129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912">
    <w:name w:val="Light List - Accent 59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12">
    <w:name w:val="Light List - Accent 119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912">
    <w:name w:val="Light Grid - Accent 139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912">
    <w:name w:val="Medium Grid 1 - Accent 39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612">
    <w:name w:val="No List1612"/>
    <w:next w:val="NoList"/>
    <w:uiPriority w:val="99"/>
    <w:semiHidden/>
    <w:unhideWhenUsed/>
    <w:rsid w:val="00C64FC7"/>
  </w:style>
  <w:style w:type="table" w:customStyle="1" w:styleId="MediumGrid1-Accent11512">
    <w:name w:val="Medium Grid 1 - Accent 11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512">
    <w:name w:val="Light Grid - Accent 11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512">
    <w:name w:val="Light Grid - Accent 515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512">
    <w:name w:val="Light Grid - Accent 12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512">
    <w:name w:val="Light List - Accent 515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512">
    <w:name w:val="Light List - Accent 111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512">
    <w:name w:val="Light Grid - Accent 131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512">
    <w:name w:val="Medium Grid 1 - Accent 31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512">
    <w:name w:val="Grid Table 4 - Accent 31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612">
    <w:name w:val="No List2612"/>
    <w:next w:val="NoList"/>
    <w:uiPriority w:val="99"/>
    <w:semiHidden/>
    <w:unhideWhenUsed/>
    <w:rsid w:val="00C64FC7"/>
  </w:style>
  <w:style w:type="table" w:customStyle="1" w:styleId="MediumGrid1-Accent12512">
    <w:name w:val="Medium Grid 1 - Accent 12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512">
    <w:name w:val="Light Grid - Accent 112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512">
    <w:name w:val="Light Grid - Accent 52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512">
    <w:name w:val="Light Grid - Accent 12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512">
    <w:name w:val="Light List - Accent 52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512">
    <w:name w:val="Light List - Accent 112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512">
    <w:name w:val="Light Grid - Accent 132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512">
    <w:name w:val="Medium Grid 1 - Accent 32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512">
    <w:name w:val="Grid Table 4 Accent 31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612">
    <w:name w:val="No List3612"/>
    <w:next w:val="NoList"/>
    <w:uiPriority w:val="99"/>
    <w:semiHidden/>
    <w:unhideWhenUsed/>
    <w:rsid w:val="00C64FC7"/>
  </w:style>
  <w:style w:type="table" w:customStyle="1" w:styleId="MediumGrid1-Accent13512">
    <w:name w:val="Medium Grid 1 - Accent 135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512">
    <w:name w:val="Light Grid - Accent 1135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512">
    <w:name w:val="Light Grid - Accent 535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512">
    <w:name w:val="Light Grid - Accent 12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512">
    <w:name w:val="Light List - Accent 535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512">
    <w:name w:val="Light List - Accent 1135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512">
    <w:name w:val="Light Grid - Accent 1335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512">
    <w:name w:val="Medium Grid 1 - Accent 335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512">
    <w:name w:val="Grid Table 4 Accent 325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512">
    <w:name w:val="Table Grid15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64FC7"/>
  </w:style>
  <w:style w:type="table" w:customStyle="1" w:styleId="MediumGrid1-Accent14312">
    <w:name w:val="Medium Grid 1 - Accent 14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312">
    <w:name w:val="Light Grid - Accent 114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312">
    <w:name w:val="Light Grid - Accent 54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312">
    <w:name w:val="Light Grid - Accent 124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312">
    <w:name w:val="Light List - Accent 54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312">
    <w:name w:val="Light List - Accent 114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312">
    <w:name w:val="Light Grid - Accent 134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312">
    <w:name w:val="Medium Grid 1 - Accent 34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312">
    <w:name w:val="Table Grid213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312">
    <w:name w:val="Medium Grid 3 - Accent 113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312">
    <w:name w:val="No List11312"/>
    <w:next w:val="NoList"/>
    <w:uiPriority w:val="99"/>
    <w:semiHidden/>
    <w:unhideWhenUsed/>
    <w:rsid w:val="00C64FC7"/>
  </w:style>
  <w:style w:type="table" w:customStyle="1" w:styleId="MediumGrid1-Accent111312">
    <w:name w:val="Medium Grid 1 - Accent 11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312">
    <w:name w:val="Light Grid - Accent 11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312">
    <w:name w:val="Light Grid - Accent 5113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312">
    <w:name w:val="Light Grid - Accent 12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312">
    <w:name w:val="Light List - Accent 5113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312">
    <w:name w:val="Light List - Accent 111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312">
    <w:name w:val="Light Grid - Accent 131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312">
    <w:name w:val="Medium Grid 1 - Accent 31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312">
    <w:name w:val="Grid Table 4 - Accent 31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312">
    <w:name w:val="No List21312"/>
    <w:next w:val="NoList"/>
    <w:uiPriority w:val="99"/>
    <w:semiHidden/>
    <w:unhideWhenUsed/>
    <w:rsid w:val="00C64FC7"/>
  </w:style>
  <w:style w:type="table" w:customStyle="1" w:styleId="MediumGrid1-Accent121312">
    <w:name w:val="Medium Grid 1 - Accent 12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312">
    <w:name w:val="Light Grid - Accent 1121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312">
    <w:name w:val="Light Grid - Accent 52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312">
    <w:name w:val="Light Grid - Accent 12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312">
    <w:name w:val="Light List - Accent 52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1312">
    <w:name w:val="Light List - Accent 112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1312">
    <w:name w:val="Light Grid - Accent 132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1312">
    <w:name w:val="Medium Grid 1 - Accent 32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1312">
    <w:name w:val="Grid Table 4 Accent 31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1312">
    <w:name w:val="No List31312"/>
    <w:next w:val="NoList"/>
    <w:uiPriority w:val="99"/>
    <w:semiHidden/>
    <w:unhideWhenUsed/>
    <w:rsid w:val="00C64FC7"/>
  </w:style>
  <w:style w:type="table" w:customStyle="1" w:styleId="MediumGrid1-Accent131312">
    <w:name w:val="Medium Grid 1 - Accent 131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1312">
    <w:name w:val="Light Grid - Accent 1131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1312">
    <w:name w:val="Light Grid - Accent 531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1312">
    <w:name w:val="Light Grid - Accent 12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1312">
    <w:name w:val="Light List - Accent 531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1312">
    <w:name w:val="Light List - Accent 1131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1312">
    <w:name w:val="Light Grid - Accent 1331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1312">
    <w:name w:val="Medium Grid 1 - Accent 331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1312">
    <w:name w:val="Grid Table 4 Accent 3213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1312">
    <w:name w:val="Table Grid113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C64FC7"/>
  </w:style>
  <w:style w:type="table" w:customStyle="1" w:styleId="MediumGrid1-Accent15312">
    <w:name w:val="Medium Grid 1 - Accent 15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5312">
    <w:name w:val="Light Grid - Accent 115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5312">
    <w:name w:val="Light Grid - Accent 55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5312">
    <w:name w:val="Light Grid - Accent 125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5312">
    <w:name w:val="Light List - Accent 55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5312">
    <w:name w:val="Light List - Accent 115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5312">
    <w:name w:val="Light Grid - Accent 135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5312">
    <w:name w:val="Medium Grid 1 - Accent 35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2312">
    <w:name w:val="No List12312"/>
    <w:next w:val="NoList"/>
    <w:uiPriority w:val="99"/>
    <w:semiHidden/>
    <w:unhideWhenUsed/>
    <w:rsid w:val="00C64FC7"/>
  </w:style>
  <w:style w:type="numbering" w:customStyle="1" w:styleId="NoList22312">
    <w:name w:val="No List22312"/>
    <w:next w:val="NoList"/>
    <w:uiPriority w:val="99"/>
    <w:semiHidden/>
    <w:unhideWhenUsed/>
    <w:rsid w:val="00C64FC7"/>
  </w:style>
  <w:style w:type="numbering" w:customStyle="1" w:styleId="NoList32312">
    <w:name w:val="No List32312"/>
    <w:next w:val="NoList"/>
    <w:uiPriority w:val="99"/>
    <w:semiHidden/>
    <w:unhideWhenUsed/>
    <w:rsid w:val="00C64FC7"/>
  </w:style>
  <w:style w:type="numbering" w:customStyle="1" w:styleId="NoList6312">
    <w:name w:val="No List6312"/>
    <w:next w:val="NoList"/>
    <w:uiPriority w:val="99"/>
    <w:semiHidden/>
    <w:unhideWhenUsed/>
    <w:rsid w:val="00C64FC7"/>
  </w:style>
  <w:style w:type="table" w:customStyle="1" w:styleId="MediumGrid1-Accent16312">
    <w:name w:val="Medium Grid 1 - Accent 163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6312">
    <w:name w:val="Light Grid - Accent 1163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6312">
    <w:name w:val="Light Grid - Accent 563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6312">
    <w:name w:val="Light Grid - Accent 126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6312">
    <w:name w:val="Light List - Accent 563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6312">
    <w:name w:val="Light List - Accent 1163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6312">
    <w:name w:val="Light Grid - Accent 1363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6312">
    <w:name w:val="Medium Grid 1 - Accent 363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numbering" w:customStyle="1" w:styleId="NoList13312">
    <w:name w:val="No List13312"/>
    <w:next w:val="NoList"/>
    <w:uiPriority w:val="99"/>
    <w:semiHidden/>
    <w:unhideWhenUsed/>
    <w:rsid w:val="00C64FC7"/>
  </w:style>
  <w:style w:type="numbering" w:customStyle="1" w:styleId="NoList23312">
    <w:name w:val="No List23312"/>
    <w:next w:val="NoList"/>
    <w:uiPriority w:val="99"/>
    <w:semiHidden/>
    <w:unhideWhenUsed/>
    <w:rsid w:val="00C64FC7"/>
  </w:style>
  <w:style w:type="numbering" w:customStyle="1" w:styleId="NoList33312">
    <w:name w:val="No List33312"/>
    <w:next w:val="NoList"/>
    <w:uiPriority w:val="99"/>
    <w:semiHidden/>
    <w:unhideWhenUsed/>
    <w:rsid w:val="00C64FC7"/>
  </w:style>
  <w:style w:type="numbering" w:customStyle="1" w:styleId="NoList1012">
    <w:name w:val="No List1012"/>
    <w:next w:val="NoList"/>
    <w:uiPriority w:val="99"/>
    <w:semiHidden/>
    <w:unhideWhenUsed/>
    <w:rsid w:val="00C64FC7"/>
  </w:style>
  <w:style w:type="table" w:customStyle="1" w:styleId="TableGrid812">
    <w:name w:val="Table Grid8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612">
    <w:name w:val="Medium Grid 3 - Accent 16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1012">
    <w:name w:val="Medium Grid 1 - Accent 11012"/>
    <w:basedOn w:val="TableNormal"/>
    <w:next w:val="MediumGrid1-Accent1"/>
    <w:uiPriority w:val="67"/>
    <w:rsid w:val="00C64FC7"/>
    <w:pPr>
      <w:jc w:val="both"/>
    </w:pPr>
    <w:rPr>
      <w:rFonts w:ascii="Times New Roman" w:eastAsia="Calibri" w:hAnsi="Times New Roman"/>
      <w:lang w:val="en-IN" w:bidi="hi-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012">
    <w:name w:val="Light Grid - Accent 111012"/>
    <w:basedOn w:val="TableNormal"/>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012">
    <w:name w:val="Light Grid - Accent 51012"/>
    <w:basedOn w:val="TableNormal"/>
    <w:next w:val="LightGrid-Accent5"/>
    <w:uiPriority w:val="62"/>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012">
    <w:name w:val="Light Grid - Accent 121012"/>
    <w:basedOn w:val="TableNormal"/>
    <w:uiPriority w:val="62"/>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012">
    <w:name w:val="Light List - Accent 51012"/>
    <w:basedOn w:val="TableNormal"/>
    <w:next w:val="LightList-Accent5"/>
    <w:uiPriority w:val="61"/>
    <w:rsid w:val="00C64FC7"/>
    <w:pPr>
      <w:jc w:val="both"/>
    </w:pPr>
    <w:rPr>
      <w:rFonts w:ascii="Calibri" w:eastAsia="Calibri" w:hAnsi="Calibri"/>
      <w:sz w:val="20"/>
      <w:szCs w:val="20"/>
      <w:lang w:val="en-US" w:bidi="hi-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012">
    <w:name w:val="Light List - Accent 111012"/>
    <w:basedOn w:val="TableNormal"/>
    <w:uiPriority w:val="61"/>
    <w:rsid w:val="00C64FC7"/>
    <w:pPr>
      <w:jc w:val="both"/>
    </w:pPr>
    <w:rPr>
      <w:rFonts w:ascii="Times New Roman" w:eastAsia="Calibri" w:hAnsi="Times New Roman"/>
      <w:lang w:val="en-IN" w:bidi="hi-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012">
    <w:name w:val="Light Grid - Accent 1310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012">
    <w:name w:val="Medium Grid 1 - Accent 310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712">
    <w:name w:val="No List1712"/>
    <w:next w:val="NoList"/>
    <w:uiPriority w:val="99"/>
    <w:semiHidden/>
    <w:unhideWhenUsed/>
    <w:rsid w:val="00C64FC7"/>
  </w:style>
  <w:style w:type="table" w:customStyle="1" w:styleId="MediumGrid1-Accent11612">
    <w:name w:val="Medium Grid 1 - Accent 11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612">
    <w:name w:val="Light Grid - Accent 11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612">
    <w:name w:val="Light Grid - Accent 516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612">
    <w:name w:val="Light Grid - Accent 12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612">
    <w:name w:val="Light List - Accent 516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612">
    <w:name w:val="Light List - Accent 111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612">
    <w:name w:val="Light Grid - Accent 131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612">
    <w:name w:val="Medium Grid 1 - Accent 31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612">
    <w:name w:val="Grid Table 4 - Accent 31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712">
    <w:name w:val="No List2712"/>
    <w:next w:val="NoList"/>
    <w:uiPriority w:val="99"/>
    <w:semiHidden/>
    <w:unhideWhenUsed/>
    <w:rsid w:val="00C64FC7"/>
  </w:style>
  <w:style w:type="table" w:customStyle="1" w:styleId="MediumGrid1-Accent12612">
    <w:name w:val="Medium Grid 1 - Accent 12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612">
    <w:name w:val="Light Grid - Accent 112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612">
    <w:name w:val="Light Grid - Accent 52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612">
    <w:name w:val="Light Grid - Accent 12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612">
    <w:name w:val="Light List - Accent 52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2612">
    <w:name w:val="Light List - Accent 112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2612">
    <w:name w:val="Light Grid - Accent 132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2612">
    <w:name w:val="Medium Grid 1 - Accent 32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1612">
    <w:name w:val="Grid Table 4 Accent 31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3712">
    <w:name w:val="No List3712"/>
    <w:next w:val="NoList"/>
    <w:uiPriority w:val="99"/>
    <w:semiHidden/>
    <w:unhideWhenUsed/>
    <w:rsid w:val="00C64FC7"/>
  </w:style>
  <w:style w:type="table" w:customStyle="1" w:styleId="MediumGrid1-Accent13612">
    <w:name w:val="Medium Grid 1 - Accent 136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3612">
    <w:name w:val="Light Grid - Accent 1136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3612">
    <w:name w:val="Light Grid - Accent 536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3612">
    <w:name w:val="Light Grid - Accent 12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3612">
    <w:name w:val="Light List - Accent 536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3612">
    <w:name w:val="Light List - Accent 1136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3612">
    <w:name w:val="Light Grid - Accent 1336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3612">
    <w:name w:val="Medium Grid 1 - Accent 336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GridTable4Accent32612">
    <w:name w:val="Grid Table 4 Accent 326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612">
    <w:name w:val="Table Grid1612"/>
    <w:basedOn w:val="TableNormal"/>
    <w:next w:val="TableGrid"/>
    <w:uiPriority w:val="39"/>
    <w:rsid w:val="00C64FC7"/>
    <w:rPr>
      <w:rFonts w:ascii="Calibri" w:eastAsia="Calibri" w:hAnsi="Calibri" w:cs="Vrind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next w:val="TableGrid"/>
    <w:uiPriority w:val="59"/>
    <w:rsid w:val="00C64FC7"/>
    <w:pPr>
      <w:jc w:val="both"/>
    </w:pPr>
    <w:rPr>
      <w:rFonts w:ascii="Calibri" w:eastAsia="Calibri" w:hAnsi="Calibri" w:cs="Mang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C64FC7"/>
  </w:style>
  <w:style w:type="table" w:customStyle="1" w:styleId="MediumGrid1-Accent14412">
    <w:name w:val="Medium Grid 1 - Accent 14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4412">
    <w:name w:val="Light Grid - Accent 114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4412">
    <w:name w:val="Light Grid - Accent 54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4412">
    <w:name w:val="Light Grid - Accent 124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4412">
    <w:name w:val="Light List - Accent 54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114412">
    <w:name w:val="Light List - Accent 114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Grid-Accent134412">
    <w:name w:val="Light Grid - Accent 134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1-Accent34412">
    <w:name w:val="Medium Grid 1 - Accent 34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TableGrid21412">
    <w:name w:val="Table Grid21412"/>
    <w:basedOn w:val="TableNormal"/>
    <w:next w:val="TableGrid"/>
    <w:uiPriority w:val="39"/>
    <w:rsid w:val="00C64FC7"/>
    <w:rPr>
      <w:rFonts w:ascii="Times New Roman" w:eastAsia="Times New Roman" w:hAnsi="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412">
    <w:name w:val="Medium Grid 3 - Accent 11412"/>
    <w:basedOn w:val="TableNormal"/>
    <w:next w:val="MediumGrid3-Accent1"/>
    <w:uiPriority w:val="69"/>
    <w:rsid w:val="00C64FC7"/>
    <w:rPr>
      <w:rFonts w:ascii="Times New Roman" w:eastAsia="Calibri" w:hAnsi="Times New Roman"/>
      <w:szCs w:val="20"/>
      <w:lang w:bidi="hi-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NoList11412">
    <w:name w:val="No List11412"/>
    <w:next w:val="NoList"/>
    <w:uiPriority w:val="99"/>
    <w:semiHidden/>
    <w:unhideWhenUsed/>
    <w:rsid w:val="00C64FC7"/>
  </w:style>
  <w:style w:type="table" w:customStyle="1" w:styleId="MediumGrid1-Accent111412">
    <w:name w:val="Medium Grid 1 - Accent 11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11412">
    <w:name w:val="Light Grid - Accent 11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511412">
    <w:name w:val="Light Grid - Accent 511412"/>
    <w:basedOn w:val="TableNormal"/>
    <w:next w:val="LightGrid-Accent5"/>
    <w:uiPriority w:val="62"/>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211412">
    <w:name w:val="Light Grid - Accent 12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511412">
    <w:name w:val="Light List - Accent 511412"/>
    <w:basedOn w:val="TableNormal"/>
    <w:next w:val="LightList-Accent5"/>
    <w:uiPriority w:val="61"/>
    <w:rsid w:val="00C64FC7"/>
    <w:pPr>
      <w:jc w:val="both"/>
    </w:pPr>
    <w:rPr>
      <w:rFonts w:ascii="Times New Roman" w:eastAsia="Calibri" w:hAnsi="Times New Roman"/>
      <w:lang w:val="en-I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412">
    <w:name w:val="Light List - Accent 1111412"/>
    <w:basedOn w:val="TableNormal"/>
    <w:uiPriority w:val="61"/>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11412">
    <w:name w:val="Light Grid - Accent 131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Grid1-Accent311412">
    <w:name w:val="Medium Grid 1 - Accent 311412"/>
    <w:basedOn w:val="TableNormal"/>
    <w:next w:val="MediumGrid1-Accent3"/>
    <w:uiPriority w:val="67"/>
    <w:rsid w:val="00C64FC7"/>
    <w:pPr>
      <w:jc w:val="both"/>
    </w:pPr>
    <w:rPr>
      <w:rFonts w:ascii="Times New Roman" w:eastAsia="Calibri" w:hAnsi="Times New Roman"/>
      <w:lang w:val="en-I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dTable4-Accent311412">
    <w:name w:val="Grid Table 4 - Accent 311412"/>
    <w:basedOn w:val="TableNormal"/>
    <w:uiPriority w:val="49"/>
    <w:rsid w:val="00C64FC7"/>
    <w:pPr>
      <w:jc w:val="both"/>
    </w:pPr>
    <w:rPr>
      <w:rFonts w:ascii="Times New Roman" w:eastAsia="Calibri" w:hAnsi="Times New Roman"/>
      <w:lang w:val="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1412">
    <w:name w:val="No List21412"/>
    <w:next w:val="NoList"/>
    <w:uiPriority w:val="99"/>
    <w:semiHidden/>
    <w:unhideWhenUsed/>
    <w:rsid w:val="00C64FC7"/>
  </w:style>
  <w:style w:type="table" w:customStyle="1" w:styleId="MediumGrid1-Accent121412">
    <w:name w:val="Medium Grid 1 - Accent 121412"/>
    <w:basedOn w:val="TableNormal"/>
    <w:next w:val="MediumGrid1-Accent1"/>
    <w:uiPriority w:val="67"/>
    <w:rsid w:val="00C64FC7"/>
    <w:pPr>
      <w:jc w:val="both"/>
    </w:pPr>
    <w:rPr>
      <w:rFonts w:ascii="Times New Roman" w:eastAsia="Calibri" w:hAnsi="Times New Roman"/>
      <w:lang w:val="en-I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LightGrid-Accent1121412">
    <w:name w:val="Light Grid - Accent 1121412"/>
    <w:basedOn w:val="TableNormal"/>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521412">
    <w:name w:val="Light Grid - Accent 521412"/>
    <w:basedOn w:val="TableNormal"/>
    <w:next w:val="LightGrid-Accent5"/>
    <w:uiPriority w:val="62"/>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Vrind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Vrind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221412">
    <w:name w:val="Light Grid - Accent 1221412"/>
    <w:basedOn w:val="TableNormal"/>
    <w:uiPriority w:val="62"/>
    <w:rsid w:val="00C64FC7"/>
    <w:pPr>
      <w:jc w:val="both"/>
    </w:pPr>
    <w:rPr>
      <w:rFonts w:ascii="Times New Roman" w:eastAsia="Calibri" w:hAnsi="Times New Roman"/>
      <w:lang w:val="en-I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Vrind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Vrind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Vrinda"/>
        <w:b/>
        <w:bCs/>
      </w:rPr>
    </w:tblStylePr>
    <w:tblStylePr w:type="lastCol">
      <w:rPr>
        <w:rFonts w:ascii="Calibri Light" w:eastAsia="Times New Roman" w:hAnsi="Calibri Light" w:cs="Vrind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List-Accent521412">
    <w:name w:val="Light List - Accent 521412"/>
    <w:basedOn w:val="TableNormal"/>
    <w:next w:val="LightList-Accent5"/>
    <w:uiPriority w:val="61"/>
    <w:rsid w:val="00C64FC7"/>
    <w:pPr>
      <w:jc w:val="both"/>
    </w:pPr>
    <w:rPr>
      <w:rFonts w:ascii="Calibri" w:eastAsia="Calibri" w:hAnsi="Calibri" w:cs="Vrinda"/>
      <w:sz w:val="22"/>
      <w:szCs w:val="22"/>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53">
      <w:bodyDiv w:val="1"/>
      <w:marLeft w:val="0"/>
      <w:marRight w:val="0"/>
      <w:marTop w:val="0"/>
      <w:marBottom w:val="0"/>
      <w:divBdr>
        <w:top w:val="none" w:sz="0" w:space="0" w:color="auto"/>
        <w:left w:val="none" w:sz="0" w:space="0" w:color="auto"/>
        <w:bottom w:val="none" w:sz="0" w:space="0" w:color="auto"/>
        <w:right w:val="none" w:sz="0" w:space="0" w:color="auto"/>
      </w:divBdr>
    </w:div>
    <w:div w:id="13310316">
      <w:bodyDiv w:val="1"/>
      <w:marLeft w:val="0"/>
      <w:marRight w:val="0"/>
      <w:marTop w:val="0"/>
      <w:marBottom w:val="0"/>
      <w:divBdr>
        <w:top w:val="none" w:sz="0" w:space="0" w:color="auto"/>
        <w:left w:val="none" w:sz="0" w:space="0" w:color="auto"/>
        <w:bottom w:val="none" w:sz="0" w:space="0" w:color="auto"/>
        <w:right w:val="none" w:sz="0" w:space="0" w:color="auto"/>
      </w:divBdr>
    </w:div>
    <w:div w:id="13578146">
      <w:bodyDiv w:val="1"/>
      <w:marLeft w:val="0"/>
      <w:marRight w:val="0"/>
      <w:marTop w:val="0"/>
      <w:marBottom w:val="0"/>
      <w:divBdr>
        <w:top w:val="none" w:sz="0" w:space="0" w:color="auto"/>
        <w:left w:val="none" w:sz="0" w:space="0" w:color="auto"/>
        <w:bottom w:val="none" w:sz="0" w:space="0" w:color="auto"/>
        <w:right w:val="none" w:sz="0" w:space="0" w:color="auto"/>
      </w:divBdr>
      <w:divsChild>
        <w:div w:id="2105369961">
          <w:marLeft w:val="0"/>
          <w:marRight w:val="0"/>
          <w:marTop w:val="0"/>
          <w:marBottom w:val="0"/>
          <w:divBdr>
            <w:top w:val="none" w:sz="0" w:space="0" w:color="auto"/>
            <w:left w:val="none" w:sz="0" w:space="0" w:color="auto"/>
            <w:bottom w:val="none" w:sz="0" w:space="0" w:color="auto"/>
            <w:right w:val="none" w:sz="0" w:space="0" w:color="auto"/>
          </w:divBdr>
        </w:div>
      </w:divsChild>
    </w:div>
    <w:div w:id="19207987">
      <w:bodyDiv w:val="1"/>
      <w:marLeft w:val="0"/>
      <w:marRight w:val="0"/>
      <w:marTop w:val="0"/>
      <w:marBottom w:val="0"/>
      <w:divBdr>
        <w:top w:val="none" w:sz="0" w:space="0" w:color="auto"/>
        <w:left w:val="none" w:sz="0" w:space="0" w:color="auto"/>
        <w:bottom w:val="none" w:sz="0" w:space="0" w:color="auto"/>
        <w:right w:val="none" w:sz="0" w:space="0" w:color="auto"/>
      </w:divBdr>
    </w:div>
    <w:div w:id="19475855">
      <w:bodyDiv w:val="1"/>
      <w:marLeft w:val="0"/>
      <w:marRight w:val="0"/>
      <w:marTop w:val="0"/>
      <w:marBottom w:val="0"/>
      <w:divBdr>
        <w:top w:val="none" w:sz="0" w:space="0" w:color="auto"/>
        <w:left w:val="none" w:sz="0" w:space="0" w:color="auto"/>
        <w:bottom w:val="none" w:sz="0" w:space="0" w:color="auto"/>
        <w:right w:val="none" w:sz="0" w:space="0" w:color="auto"/>
      </w:divBdr>
    </w:div>
    <w:div w:id="28579509">
      <w:bodyDiv w:val="1"/>
      <w:marLeft w:val="0"/>
      <w:marRight w:val="0"/>
      <w:marTop w:val="0"/>
      <w:marBottom w:val="0"/>
      <w:divBdr>
        <w:top w:val="none" w:sz="0" w:space="0" w:color="auto"/>
        <w:left w:val="none" w:sz="0" w:space="0" w:color="auto"/>
        <w:bottom w:val="none" w:sz="0" w:space="0" w:color="auto"/>
        <w:right w:val="none" w:sz="0" w:space="0" w:color="auto"/>
      </w:divBdr>
    </w:div>
    <w:div w:id="30688402">
      <w:bodyDiv w:val="1"/>
      <w:marLeft w:val="0"/>
      <w:marRight w:val="0"/>
      <w:marTop w:val="0"/>
      <w:marBottom w:val="0"/>
      <w:divBdr>
        <w:top w:val="none" w:sz="0" w:space="0" w:color="auto"/>
        <w:left w:val="none" w:sz="0" w:space="0" w:color="auto"/>
        <w:bottom w:val="none" w:sz="0" w:space="0" w:color="auto"/>
        <w:right w:val="none" w:sz="0" w:space="0" w:color="auto"/>
      </w:divBdr>
    </w:div>
    <w:div w:id="31350755">
      <w:bodyDiv w:val="1"/>
      <w:marLeft w:val="0"/>
      <w:marRight w:val="0"/>
      <w:marTop w:val="0"/>
      <w:marBottom w:val="0"/>
      <w:divBdr>
        <w:top w:val="none" w:sz="0" w:space="0" w:color="auto"/>
        <w:left w:val="none" w:sz="0" w:space="0" w:color="auto"/>
        <w:bottom w:val="none" w:sz="0" w:space="0" w:color="auto"/>
        <w:right w:val="none" w:sz="0" w:space="0" w:color="auto"/>
      </w:divBdr>
    </w:div>
    <w:div w:id="38748654">
      <w:bodyDiv w:val="1"/>
      <w:marLeft w:val="0"/>
      <w:marRight w:val="0"/>
      <w:marTop w:val="0"/>
      <w:marBottom w:val="0"/>
      <w:divBdr>
        <w:top w:val="none" w:sz="0" w:space="0" w:color="auto"/>
        <w:left w:val="none" w:sz="0" w:space="0" w:color="auto"/>
        <w:bottom w:val="none" w:sz="0" w:space="0" w:color="auto"/>
        <w:right w:val="none" w:sz="0" w:space="0" w:color="auto"/>
      </w:divBdr>
    </w:div>
    <w:div w:id="42826555">
      <w:bodyDiv w:val="1"/>
      <w:marLeft w:val="0"/>
      <w:marRight w:val="0"/>
      <w:marTop w:val="0"/>
      <w:marBottom w:val="0"/>
      <w:divBdr>
        <w:top w:val="none" w:sz="0" w:space="0" w:color="auto"/>
        <w:left w:val="none" w:sz="0" w:space="0" w:color="auto"/>
        <w:bottom w:val="none" w:sz="0" w:space="0" w:color="auto"/>
        <w:right w:val="none" w:sz="0" w:space="0" w:color="auto"/>
      </w:divBdr>
    </w:div>
    <w:div w:id="44527007">
      <w:bodyDiv w:val="1"/>
      <w:marLeft w:val="0"/>
      <w:marRight w:val="0"/>
      <w:marTop w:val="0"/>
      <w:marBottom w:val="0"/>
      <w:divBdr>
        <w:top w:val="none" w:sz="0" w:space="0" w:color="auto"/>
        <w:left w:val="none" w:sz="0" w:space="0" w:color="auto"/>
        <w:bottom w:val="none" w:sz="0" w:space="0" w:color="auto"/>
        <w:right w:val="none" w:sz="0" w:space="0" w:color="auto"/>
      </w:divBdr>
    </w:div>
    <w:div w:id="51082171">
      <w:bodyDiv w:val="1"/>
      <w:marLeft w:val="0"/>
      <w:marRight w:val="0"/>
      <w:marTop w:val="0"/>
      <w:marBottom w:val="0"/>
      <w:divBdr>
        <w:top w:val="none" w:sz="0" w:space="0" w:color="auto"/>
        <w:left w:val="none" w:sz="0" w:space="0" w:color="auto"/>
        <w:bottom w:val="none" w:sz="0" w:space="0" w:color="auto"/>
        <w:right w:val="none" w:sz="0" w:space="0" w:color="auto"/>
      </w:divBdr>
    </w:div>
    <w:div w:id="54356867">
      <w:bodyDiv w:val="1"/>
      <w:marLeft w:val="0"/>
      <w:marRight w:val="0"/>
      <w:marTop w:val="0"/>
      <w:marBottom w:val="0"/>
      <w:divBdr>
        <w:top w:val="none" w:sz="0" w:space="0" w:color="auto"/>
        <w:left w:val="none" w:sz="0" w:space="0" w:color="auto"/>
        <w:bottom w:val="none" w:sz="0" w:space="0" w:color="auto"/>
        <w:right w:val="none" w:sz="0" w:space="0" w:color="auto"/>
      </w:divBdr>
    </w:div>
    <w:div w:id="58673668">
      <w:bodyDiv w:val="1"/>
      <w:marLeft w:val="0"/>
      <w:marRight w:val="0"/>
      <w:marTop w:val="0"/>
      <w:marBottom w:val="0"/>
      <w:divBdr>
        <w:top w:val="none" w:sz="0" w:space="0" w:color="auto"/>
        <w:left w:val="none" w:sz="0" w:space="0" w:color="auto"/>
        <w:bottom w:val="none" w:sz="0" w:space="0" w:color="auto"/>
        <w:right w:val="none" w:sz="0" w:space="0" w:color="auto"/>
      </w:divBdr>
    </w:div>
    <w:div w:id="64572798">
      <w:bodyDiv w:val="1"/>
      <w:marLeft w:val="0"/>
      <w:marRight w:val="0"/>
      <w:marTop w:val="0"/>
      <w:marBottom w:val="0"/>
      <w:divBdr>
        <w:top w:val="none" w:sz="0" w:space="0" w:color="auto"/>
        <w:left w:val="none" w:sz="0" w:space="0" w:color="auto"/>
        <w:bottom w:val="none" w:sz="0" w:space="0" w:color="auto"/>
        <w:right w:val="none" w:sz="0" w:space="0" w:color="auto"/>
      </w:divBdr>
    </w:div>
    <w:div w:id="64762157">
      <w:bodyDiv w:val="1"/>
      <w:marLeft w:val="0"/>
      <w:marRight w:val="0"/>
      <w:marTop w:val="0"/>
      <w:marBottom w:val="0"/>
      <w:divBdr>
        <w:top w:val="none" w:sz="0" w:space="0" w:color="auto"/>
        <w:left w:val="none" w:sz="0" w:space="0" w:color="auto"/>
        <w:bottom w:val="none" w:sz="0" w:space="0" w:color="auto"/>
        <w:right w:val="none" w:sz="0" w:space="0" w:color="auto"/>
      </w:divBdr>
      <w:divsChild>
        <w:div w:id="1615012710">
          <w:marLeft w:val="0"/>
          <w:marRight w:val="0"/>
          <w:marTop w:val="0"/>
          <w:marBottom w:val="0"/>
          <w:divBdr>
            <w:top w:val="none" w:sz="0" w:space="0" w:color="auto"/>
            <w:left w:val="none" w:sz="0" w:space="0" w:color="auto"/>
            <w:bottom w:val="none" w:sz="0" w:space="0" w:color="auto"/>
            <w:right w:val="none" w:sz="0" w:space="0" w:color="auto"/>
          </w:divBdr>
        </w:div>
      </w:divsChild>
    </w:div>
    <w:div w:id="66343589">
      <w:bodyDiv w:val="1"/>
      <w:marLeft w:val="0"/>
      <w:marRight w:val="0"/>
      <w:marTop w:val="0"/>
      <w:marBottom w:val="0"/>
      <w:divBdr>
        <w:top w:val="none" w:sz="0" w:space="0" w:color="auto"/>
        <w:left w:val="none" w:sz="0" w:space="0" w:color="auto"/>
        <w:bottom w:val="none" w:sz="0" w:space="0" w:color="auto"/>
        <w:right w:val="none" w:sz="0" w:space="0" w:color="auto"/>
      </w:divBdr>
    </w:div>
    <w:div w:id="71195577">
      <w:bodyDiv w:val="1"/>
      <w:marLeft w:val="0"/>
      <w:marRight w:val="0"/>
      <w:marTop w:val="0"/>
      <w:marBottom w:val="0"/>
      <w:divBdr>
        <w:top w:val="none" w:sz="0" w:space="0" w:color="auto"/>
        <w:left w:val="none" w:sz="0" w:space="0" w:color="auto"/>
        <w:bottom w:val="none" w:sz="0" w:space="0" w:color="auto"/>
        <w:right w:val="none" w:sz="0" w:space="0" w:color="auto"/>
      </w:divBdr>
    </w:div>
    <w:div w:id="73279492">
      <w:bodyDiv w:val="1"/>
      <w:marLeft w:val="0"/>
      <w:marRight w:val="0"/>
      <w:marTop w:val="0"/>
      <w:marBottom w:val="0"/>
      <w:divBdr>
        <w:top w:val="none" w:sz="0" w:space="0" w:color="auto"/>
        <w:left w:val="none" w:sz="0" w:space="0" w:color="auto"/>
        <w:bottom w:val="none" w:sz="0" w:space="0" w:color="auto"/>
        <w:right w:val="none" w:sz="0" w:space="0" w:color="auto"/>
      </w:divBdr>
    </w:div>
    <w:div w:id="74254284">
      <w:bodyDiv w:val="1"/>
      <w:marLeft w:val="0"/>
      <w:marRight w:val="0"/>
      <w:marTop w:val="0"/>
      <w:marBottom w:val="0"/>
      <w:divBdr>
        <w:top w:val="none" w:sz="0" w:space="0" w:color="auto"/>
        <w:left w:val="none" w:sz="0" w:space="0" w:color="auto"/>
        <w:bottom w:val="none" w:sz="0" w:space="0" w:color="auto"/>
        <w:right w:val="none" w:sz="0" w:space="0" w:color="auto"/>
      </w:divBdr>
    </w:div>
    <w:div w:id="74280638">
      <w:bodyDiv w:val="1"/>
      <w:marLeft w:val="0"/>
      <w:marRight w:val="0"/>
      <w:marTop w:val="0"/>
      <w:marBottom w:val="0"/>
      <w:divBdr>
        <w:top w:val="none" w:sz="0" w:space="0" w:color="auto"/>
        <w:left w:val="none" w:sz="0" w:space="0" w:color="auto"/>
        <w:bottom w:val="none" w:sz="0" w:space="0" w:color="auto"/>
        <w:right w:val="none" w:sz="0" w:space="0" w:color="auto"/>
      </w:divBdr>
    </w:div>
    <w:div w:id="78141133">
      <w:bodyDiv w:val="1"/>
      <w:marLeft w:val="0"/>
      <w:marRight w:val="0"/>
      <w:marTop w:val="0"/>
      <w:marBottom w:val="0"/>
      <w:divBdr>
        <w:top w:val="none" w:sz="0" w:space="0" w:color="auto"/>
        <w:left w:val="none" w:sz="0" w:space="0" w:color="auto"/>
        <w:bottom w:val="none" w:sz="0" w:space="0" w:color="auto"/>
        <w:right w:val="none" w:sz="0" w:space="0" w:color="auto"/>
      </w:divBdr>
    </w:div>
    <w:div w:id="78143174">
      <w:bodyDiv w:val="1"/>
      <w:marLeft w:val="0"/>
      <w:marRight w:val="0"/>
      <w:marTop w:val="0"/>
      <w:marBottom w:val="0"/>
      <w:divBdr>
        <w:top w:val="none" w:sz="0" w:space="0" w:color="auto"/>
        <w:left w:val="none" w:sz="0" w:space="0" w:color="auto"/>
        <w:bottom w:val="none" w:sz="0" w:space="0" w:color="auto"/>
        <w:right w:val="none" w:sz="0" w:space="0" w:color="auto"/>
      </w:divBdr>
    </w:div>
    <w:div w:id="83497711">
      <w:bodyDiv w:val="1"/>
      <w:marLeft w:val="0"/>
      <w:marRight w:val="0"/>
      <w:marTop w:val="0"/>
      <w:marBottom w:val="0"/>
      <w:divBdr>
        <w:top w:val="none" w:sz="0" w:space="0" w:color="auto"/>
        <w:left w:val="none" w:sz="0" w:space="0" w:color="auto"/>
        <w:bottom w:val="none" w:sz="0" w:space="0" w:color="auto"/>
        <w:right w:val="none" w:sz="0" w:space="0" w:color="auto"/>
      </w:divBdr>
    </w:div>
    <w:div w:id="86271895">
      <w:bodyDiv w:val="1"/>
      <w:marLeft w:val="0"/>
      <w:marRight w:val="0"/>
      <w:marTop w:val="0"/>
      <w:marBottom w:val="0"/>
      <w:divBdr>
        <w:top w:val="none" w:sz="0" w:space="0" w:color="auto"/>
        <w:left w:val="none" w:sz="0" w:space="0" w:color="auto"/>
        <w:bottom w:val="none" w:sz="0" w:space="0" w:color="auto"/>
        <w:right w:val="none" w:sz="0" w:space="0" w:color="auto"/>
      </w:divBdr>
    </w:div>
    <w:div w:id="87847649">
      <w:bodyDiv w:val="1"/>
      <w:marLeft w:val="0"/>
      <w:marRight w:val="0"/>
      <w:marTop w:val="0"/>
      <w:marBottom w:val="0"/>
      <w:divBdr>
        <w:top w:val="none" w:sz="0" w:space="0" w:color="auto"/>
        <w:left w:val="none" w:sz="0" w:space="0" w:color="auto"/>
        <w:bottom w:val="none" w:sz="0" w:space="0" w:color="auto"/>
        <w:right w:val="none" w:sz="0" w:space="0" w:color="auto"/>
      </w:divBdr>
    </w:div>
    <w:div w:id="91901644">
      <w:bodyDiv w:val="1"/>
      <w:marLeft w:val="0"/>
      <w:marRight w:val="0"/>
      <w:marTop w:val="0"/>
      <w:marBottom w:val="0"/>
      <w:divBdr>
        <w:top w:val="none" w:sz="0" w:space="0" w:color="auto"/>
        <w:left w:val="none" w:sz="0" w:space="0" w:color="auto"/>
        <w:bottom w:val="none" w:sz="0" w:space="0" w:color="auto"/>
        <w:right w:val="none" w:sz="0" w:space="0" w:color="auto"/>
      </w:divBdr>
    </w:div>
    <w:div w:id="94207537">
      <w:bodyDiv w:val="1"/>
      <w:marLeft w:val="0"/>
      <w:marRight w:val="0"/>
      <w:marTop w:val="0"/>
      <w:marBottom w:val="0"/>
      <w:divBdr>
        <w:top w:val="none" w:sz="0" w:space="0" w:color="auto"/>
        <w:left w:val="none" w:sz="0" w:space="0" w:color="auto"/>
        <w:bottom w:val="none" w:sz="0" w:space="0" w:color="auto"/>
        <w:right w:val="none" w:sz="0" w:space="0" w:color="auto"/>
      </w:divBdr>
    </w:div>
    <w:div w:id="95370907">
      <w:bodyDiv w:val="1"/>
      <w:marLeft w:val="0"/>
      <w:marRight w:val="0"/>
      <w:marTop w:val="0"/>
      <w:marBottom w:val="0"/>
      <w:divBdr>
        <w:top w:val="none" w:sz="0" w:space="0" w:color="auto"/>
        <w:left w:val="none" w:sz="0" w:space="0" w:color="auto"/>
        <w:bottom w:val="none" w:sz="0" w:space="0" w:color="auto"/>
        <w:right w:val="none" w:sz="0" w:space="0" w:color="auto"/>
      </w:divBdr>
    </w:div>
    <w:div w:id="96216600">
      <w:bodyDiv w:val="1"/>
      <w:marLeft w:val="0"/>
      <w:marRight w:val="0"/>
      <w:marTop w:val="0"/>
      <w:marBottom w:val="0"/>
      <w:divBdr>
        <w:top w:val="none" w:sz="0" w:space="0" w:color="auto"/>
        <w:left w:val="none" w:sz="0" w:space="0" w:color="auto"/>
        <w:bottom w:val="none" w:sz="0" w:space="0" w:color="auto"/>
        <w:right w:val="none" w:sz="0" w:space="0" w:color="auto"/>
      </w:divBdr>
    </w:div>
    <w:div w:id="102119371">
      <w:bodyDiv w:val="1"/>
      <w:marLeft w:val="0"/>
      <w:marRight w:val="0"/>
      <w:marTop w:val="0"/>
      <w:marBottom w:val="0"/>
      <w:divBdr>
        <w:top w:val="none" w:sz="0" w:space="0" w:color="auto"/>
        <w:left w:val="none" w:sz="0" w:space="0" w:color="auto"/>
        <w:bottom w:val="none" w:sz="0" w:space="0" w:color="auto"/>
        <w:right w:val="none" w:sz="0" w:space="0" w:color="auto"/>
      </w:divBdr>
    </w:div>
    <w:div w:id="104859289">
      <w:bodyDiv w:val="1"/>
      <w:marLeft w:val="0"/>
      <w:marRight w:val="0"/>
      <w:marTop w:val="0"/>
      <w:marBottom w:val="0"/>
      <w:divBdr>
        <w:top w:val="none" w:sz="0" w:space="0" w:color="auto"/>
        <w:left w:val="none" w:sz="0" w:space="0" w:color="auto"/>
        <w:bottom w:val="none" w:sz="0" w:space="0" w:color="auto"/>
        <w:right w:val="none" w:sz="0" w:space="0" w:color="auto"/>
      </w:divBdr>
    </w:div>
    <w:div w:id="108210149">
      <w:bodyDiv w:val="1"/>
      <w:marLeft w:val="0"/>
      <w:marRight w:val="0"/>
      <w:marTop w:val="0"/>
      <w:marBottom w:val="0"/>
      <w:divBdr>
        <w:top w:val="none" w:sz="0" w:space="0" w:color="auto"/>
        <w:left w:val="none" w:sz="0" w:space="0" w:color="auto"/>
        <w:bottom w:val="none" w:sz="0" w:space="0" w:color="auto"/>
        <w:right w:val="none" w:sz="0" w:space="0" w:color="auto"/>
      </w:divBdr>
    </w:div>
    <w:div w:id="116459435">
      <w:bodyDiv w:val="1"/>
      <w:marLeft w:val="0"/>
      <w:marRight w:val="0"/>
      <w:marTop w:val="0"/>
      <w:marBottom w:val="0"/>
      <w:divBdr>
        <w:top w:val="none" w:sz="0" w:space="0" w:color="auto"/>
        <w:left w:val="none" w:sz="0" w:space="0" w:color="auto"/>
        <w:bottom w:val="none" w:sz="0" w:space="0" w:color="auto"/>
        <w:right w:val="none" w:sz="0" w:space="0" w:color="auto"/>
      </w:divBdr>
    </w:div>
    <w:div w:id="121578532">
      <w:bodyDiv w:val="1"/>
      <w:marLeft w:val="0"/>
      <w:marRight w:val="0"/>
      <w:marTop w:val="0"/>
      <w:marBottom w:val="0"/>
      <w:divBdr>
        <w:top w:val="none" w:sz="0" w:space="0" w:color="auto"/>
        <w:left w:val="none" w:sz="0" w:space="0" w:color="auto"/>
        <w:bottom w:val="none" w:sz="0" w:space="0" w:color="auto"/>
        <w:right w:val="none" w:sz="0" w:space="0" w:color="auto"/>
      </w:divBdr>
    </w:div>
    <w:div w:id="123541782">
      <w:bodyDiv w:val="1"/>
      <w:marLeft w:val="0"/>
      <w:marRight w:val="0"/>
      <w:marTop w:val="0"/>
      <w:marBottom w:val="0"/>
      <w:divBdr>
        <w:top w:val="none" w:sz="0" w:space="0" w:color="auto"/>
        <w:left w:val="none" w:sz="0" w:space="0" w:color="auto"/>
        <w:bottom w:val="none" w:sz="0" w:space="0" w:color="auto"/>
        <w:right w:val="none" w:sz="0" w:space="0" w:color="auto"/>
      </w:divBdr>
    </w:div>
    <w:div w:id="127213224">
      <w:bodyDiv w:val="1"/>
      <w:marLeft w:val="0"/>
      <w:marRight w:val="0"/>
      <w:marTop w:val="0"/>
      <w:marBottom w:val="0"/>
      <w:divBdr>
        <w:top w:val="none" w:sz="0" w:space="0" w:color="auto"/>
        <w:left w:val="none" w:sz="0" w:space="0" w:color="auto"/>
        <w:bottom w:val="none" w:sz="0" w:space="0" w:color="auto"/>
        <w:right w:val="none" w:sz="0" w:space="0" w:color="auto"/>
      </w:divBdr>
    </w:div>
    <w:div w:id="127403914">
      <w:bodyDiv w:val="1"/>
      <w:marLeft w:val="0"/>
      <w:marRight w:val="0"/>
      <w:marTop w:val="0"/>
      <w:marBottom w:val="0"/>
      <w:divBdr>
        <w:top w:val="none" w:sz="0" w:space="0" w:color="auto"/>
        <w:left w:val="none" w:sz="0" w:space="0" w:color="auto"/>
        <w:bottom w:val="none" w:sz="0" w:space="0" w:color="auto"/>
        <w:right w:val="none" w:sz="0" w:space="0" w:color="auto"/>
      </w:divBdr>
    </w:div>
    <w:div w:id="131095717">
      <w:bodyDiv w:val="1"/>
      <w:marLeft w:val="0"/>
      <w:marRight w:val="0"/>
      <w:marTop w:val="0"/>
      <w:marBottom w:val="0"/>
      <w:divBdr>
        <w:top w:val="none" w:sz="0" w:space="0" w:color="auto"/>
        <w:left w:val="none" w:sz="0" w:space="0" w:color="auto"/>
        <w:bottom w:val="none" w:sz="0" w:space="0" w:color="auto"/>
        <w:right w:val="none" w:sz="0" w:space="0" w:color="auto"/>
      </w:divBdr>
    </w:div>
    <w:div w:id="133067749">
      <w:bodyDiv w:val="1"/>
      <w:marLeft w:val="0"/>
      <w:marRight w:val="0"/>
      <w:marTop w:val="0"/>
      <w:marBottom w:val="0"/>
      <w:divBdr>
        <w:top w:val="none" w:sz="0" w:space="0" w:color="auto"/>
        <w:left w:val="none" w:sz="0" w:space="0" w:color="auto"/>
        <w:bottom w:val="none" w:sz="0" w:space="0" w:color="auto"/>
        <w:right w:val="none" w:sz="0" w:space="0" w:color="auto"/>
      </w:divBdr>
    </w:div>
    <w:div w:id="134763259">
      <w:bodyDiv w:val="1"/>
      <w:marLeft w:val="0"/>
      <w:marRight w:val="0"/>
      <w:marTop w:val="0"/>
      <w:marBottom w:val="0"/>
      <w:divBdr>
        <w:top w:val="none" w:sz="0" w:space="0" w:color="auto"/>
        <w:left w:val="none" w:sz="0" w:space="0" w:color="auto"/>
        <w:bottom w:val="none" w:sz="0" w:space="0" w:color="auto"/>
        <w:right w:val="none" w:sz="0" w:space="0" w:color="auto"/>
      </w:divBdr>
      <w:divsChild>
        <w:div w:id="170611104">
          <w:marLeft w:val="0"/>
          <w:marRight w:val="83"/>
          <w:marTop w:val="0"/>
          <w:marBottom w:val="0"/>
          <w:divBdr>
            <w:top w:val="none" w:sz="0" w:space="0" w:color="auto"/>
            <w:left w:val="none" w:sz="0" w:space="0" w:color="auto"/>
            <w:bottom w:val="none" w:sz="0" w:space="0" w:color="auto"/>
            <w:right w:val="none" w:sz="0" w:space="0" w:color="auto"/>
          </w:divBdr>
        </w:div>
        <w:div w:id="1727146921">
          <w:marLeft w:val="0"/>
          <w:marRight w:val="0"/>
          <w:marTop w:val="0"/>
          <w:marBottom w:val="0"/>
          <w:divBdr>
            <w:top w:val="none" w:sz="0" w:space="0" w:color="auto"/>
            <w:left w:val="none" w:sz="0" w:space="0" w:color="auto"/>
            <w:bottom w:val="none" w:sz="0" w:space="0" w:color="auto"/>
            <w:right w:val="none" w:sz="0" w:space="0" w:color="auto"/>
          </w:divBdr>
          <w:divsChild>
            <w:div w:id="1770270629">
              <w:marLeft w:val="0"/>
              <w:marRight w:val="0"/>
              <w:marTop w:val="0"/>
              <w:marBottom w:val="0"/>
              <w:divBdr>
                <w:top w:val="none" w:sz="0" w:space="0" w:color="auto"/>
                <w:left w:val="none" w:sz="0" w:space="0" w:color="auto"/>
                <w:bottom w:val="none" w:sz="0" w:space="0" w:color="auto"/>
                <w:right w:val="none" w:sz="0" w:space="0" w:color="auto"/>
              </w:divBdr>
              <w:divsChild>
                <w:div w:id="1938443985">
                  <w:marLeft w:val="0"/>
                  <w:marRight w:val="0"/>
                  <w:marTop w:val="0"/>
                  <w:marBottom w:val="0"/>
                  <w:divBdr>
                    <w:top w:val="none" w:sz="0" w:space="0" w:color="auto"/>
                    <w:left w:val="none" w:sz="0" w:space="0" w:color="auto"/>
                    <w:bottom w:val="none" w:sz="0" w:space="0" w:color="auto"/>
                    <w:right w:val="none" w:sz="0" w:space="0" w:color="auto"/>
                  </w:divBdr>
                  <w:divsChild>
                    <w:div w:id="187302444">
                      <w:marLeft w:val="0"/>
                      <w:marRight w:val="0"/>
                      <w:marTop w:val="0"/>
                      <w:marBottom w:val="0"/>
                      <w:divBdr>
                        <w:top w:val="none" w:sz="0" w:space="0" w:color="auto"/>
                        <w:left w:val="none" w:sz="0" w:space="0" w:color="auto"/>
                        <w:bottom w:val="none" w:sz="0" w:space="0" w:color="auto"/>
                        <w:right w:val="none" w:sz="0" w:space="0" w:color="auto"/>
                      </w:divBdr>
                    </w:div>
                    <w:div w:id="1297759539">
                      <w:marLeft w:val="0"/>
                      <w:marRight w:val="0"/>
                      <w:marTop w:val="0"/>
                      <w:marBottom w:val="0"/>
                      <w:divBdr>
                        <w:top w:val="none" w:sz="0" w:space="0" w:color="auto"/>
                        <w:left w:val="none" w:sz="0" w:space="0" w:color="auto"/>
                        <w:bottom w:val="none" w:sz="0" w:space="0" w:color="auto"/>
                        <w:right w:val="none" w:sz="0" w:space="0" w:color="auto"/>
                      </w:divBdr>
                    </w:div>
                  </w:divsChild>
                </w:div>
                <w:div w:id="12215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9101">
      <w:bodyDiv w:val="1"/>
      <w:marLeft w:val="0"/>
      <w:marRight w:val="0"/>
      <w:marTop w:val="0"/>
      <w:marBottom w:val="0"/>
      <w:divBdr>
        <w:top w:val="none" w:sz="0" w:space="0" w:color="auto"/>
        <w:left w:val="none" w:sz="0" w:space="0" w:color="auto"/>
        <w:bottom w:val="none" w:sz="0" w:space="0" w:color="auto"/>
        <w:right w:val="none" w:sz="0" w:space="0" w:color="auto"/>
      </w:divBdr>
    </w:div>
    <w:div w:id="137772914">
      <w:bodyDiv w:val="1"/>
      <w:marLeft w:val="0"/>
      <w:marRight w:val="0"/>
      <w:marTop w:val="0"/>
      <w:marBottom w:val="0"/>
      <w:divBdr>
        <w:top w:val="none" w:sz="0" w:space="0" w:color="auto"/>
        <w:left w:val="none" w:sz="0" w:space="0" w:color="auto"/>
        <w:bottom w:val="none" w:sz="0" w:space="0" w:color="auto"/>
        <w:right w:val="none" w:sz="0" w:space="0" w:color="auto"/>
      </w:divBdr>
    </w:div>
    <w:div w:id="142477579">
      <w:bodyDiv w:val="1"/>
      <w:marLeft w:val="0"/>
      <w:marRight w:val="0"/>
      <w:marTop w:val="0"/>
      <w:marBottom w:val="0"/>
      <w:divBdr>
        <w:top w:val="none" w:sz="0" w:space="0" w:color="auto"/>
        <w:left w:val="none" w:sz="0" w:space="0" w:color="auto"/>
        <w:bottom w:val="none" w:sz="0" w:space="0" w:color="auto"/>
        <w:right w:val="none" w:sz="0" w:space="0" w:color="auto"/>
      </w:divBdr>
    </w:div>
    <w:div w:id="142619773">
      <w:bodyDiv w:val="1"/>
      <w:marLeft w:val="0"/>
      <w:marRight w:val="0"/>
      <w:marTop w:val="0"/>
      <w:marBottom w:val="0"/>
      <w:divBdr>
        <w:top w:val="none" w:sz="0" w:space="0" w:color="auto"/>
        <w:left w:val="none" w:sz="0" w:space="0" w:color="auto"/>
        <w:bottom w:val="none" w:sz="0" w:space="0" w:color="auto"/>
        <w:right w:val="none" w:sz="0" w:space="0" w:color="auto"/>
      </w:divBdr>
    </w:div>
    <w:div w:id="145169973">
      <w:bodyDiv w:val="1"/>
      <w:marLeft w:val="0"/>
      <w:marRight w:val="0"/>
      <w:marTop w:val="0"/>
      <w:marBottom w:val="0"/>
      <w:divBdr>
        <w:top w:val="none" w:sz="0" w:space="0" w:color="auto"/>
        <w:left w:val="none" w:sz="0" w:space="0" w:color="auto"/>
        <w:bottom w:val="none" w:sz="0" w:space="0" w:color="auto"/>
        <w:right w:val="none" w:sz="0" w:space="0" w:color="auto"/>
      </w:divBdr>
    </w:div>
    <w:div w:id="145899346">
      <w:bodyDiv w:val="1"/>
      <w:marLeft w:val="0"/>
      <w:marRight w:val="0"/>
      <w:marTop w:val="0"/>
      <w:marBottom w:val="0"/>
      <w:divBdr>
        <w:top w:val="none" w:sz="0" w:space="0" w:color="auto"/>
        <w:left w:val="none" w:sz="0" w:space="0" w:color="auto"/>
        <w:bottom w:val="none" w:sz="0" w:space="0" w:color="auto"/>
        <w:right w:val="none" w:sz="0" w:space="0" w:color="auto"/>
      </w:divBdr>
    </w:div>
    <w:div w:id="146362950">
      <w:bodyDiv w:val="1"/>
      <w:marLeft w:val="0"/>
      <w:marRight w:val="0"/>
      <w:marTop w:val="0"/>
      <w:marBottom w:val="0"/>
      <w:divBdr>
        <w:top w:val="none" w:sz="0" w:space="0" w:color="auto"/>
        <w:left w:val="none" w:sz="0" w:space="0" w:color="auto"/>
        <w:bottom w:val="none" w:sz="0" w:space="0" w:color="auto"/>
        <w:right w:val="none" w:sz="0" w:space="0" w:color="auto"/>
      </w:divBdr>
    </w:div>
    <w:div w:id="152071680">
      <w:bodyDiv w:val="1"/>
      <w:marLeft w:val="0"/>
      <w:marRight w:val="0"/>
      <w:marTop w:val="0"/>
      <w:marBottom w:val="0"/>
      <w:divBdr>
        <w:top w:val="none" w:sz="0" w:space="0" w:color="auto"/>
        <w:left w:val="none" w:sz="0" w:space="0" w:color="auto"/>
        <w:bottom w:val="none" w:sz="0" w:space="0" w:color="auto"/>
        <w:right w:val="none" w:sz="0" w:space="0" w:color="auto"/>
      </w:divBdr>
    </w:div>
    <w:div w:id="153306833">
      <w:bodyDiv w:val="1"/>
      <w:marLeft w:val="0"/>
      <w:marRight w:val="0"/>
      <w:marTop w:val="0"/>
      <w:marBottom w:val="0"/>
      <w:divBdr>
        <w:top w:val="none" w:sz="0" w:space="0" w:color="auto"/>
        <w:left w:val="none" w:sz="0" w:space="0" w:color="auto"/>
        <w:bottom w:val="none" w:sz="0" w:space="0" w:color="auto"/>
        <w:right w:val="none" w:sz="0" w:space="0" w:color="auto"/>
      </w:divBdr>
    </w:div>
    <w:div w:id="159851390">
      <w:bodyDiv w:val="1"/>
      <w:marLeft w:val="0"/>
      <w:marRight w:val="0"/>
      <w:marTop w:val="0"/>
      <w:marBottom w:val="0"/>
      <w:divBdr>
        <w:top w:val="none" w:sz="0" w:space="0" w:color="auto"/>
        <w:left w:val="none" w:sz="0" w:space="0" w:color="auto"/>
        <w:bottom w:val="none" w:sz="0" w:space="0" w:color="auto"/>
        <w:right w:val="none" w:sz="0" w:space="0" w:color="auto"/>
      </w:divBdr>
    </w:div>
    <w:div w:id="160778333">
      <w:bodyDiv w:val="1"/>
      <w:marLeft w:val="0"/>
      <w:marRight w:val="0"/>
      <w:marTop w:val="0"/>
      <w:marBottom w:val="0"/>
      <w:divBdr>
        <w:top w:val="none" w:sz="0" w:space="0" w:color="auto"/>
        <w:left w:val="none" w:sz="0" w:space="0" w:color="auto"/>
        <w:bottom w:val="none" w:sz="0" w:space="0" w:color="auto"/>
        <w:right w:val="none" w:sz="0" w:space="0" w:color="auto"/>
      </w:divBdr>
    </w:div>
    <w:div w:id="163521453">
      <w:bodyDiv w:val="1"/>
      <w:marLeft w:val="0"/>
      <w:marRight w:val="0"/>
      <w:marTop w:val="0"/>
      <w:marBottom w:val="0"/>
      <w:divBdr>
        <w:top w:val="none" w:sz="0" w:space="0" w:color="auto"/>
        <w:left w:val="none" w:sz="0" w:space="0" w:color="auto"/>
        <w:bottom w:val="none" w:sz="0" w:space="0" w:color="auto"/>
        <w:right w:val="none" w:sz="0" w:space="0" w:color="auto"/>
      </w:divBdr>
    </w:div>
    <w:div w:id="166291667">
      <w:bodyDiv w:val="1"/>
      <w:marLeft w:val="0"/>
      <w:marRight w:val="0"/>
      <w:marTop w:val="0"/>
      <w:marBottom w:val="0"/>
      <w:divBdr>
        <w:top w:val="none" w:sz="0" w:space="0" w:color="auto"/>
        <w:left w:val="none" w:sz="0" w:space="0" w:color="auto"/>
        <w:bottom w:val="none" w:sz="0" w:space="0" w:color="auto"/>
        <w:right w:val="none" w:sz="0" w:space="0" w:color="auto"/>
      </w:divBdr>
    </w:div>
    <w:div w:id="173305058">
      <w:bodyDiv w:val="1"/>
      <w:marLeft w:val="0"/>
      <w:marRight w:val="0"/>
      <w:marTop w:val="0"/>
      <w:marBottom w:val="0"/>
      <w:divBdr>
        <w:top w:val="none" w:sz="0" w:space="0" w:color="auto"/>
        <w:left w:val="none" w:sz="0" w:space="0" w:color="auto"/>
        <w:bottom w:val="none" w:sz="0" w:space="0" w:color="auto"/>
        <w:right w:val="none" w:sz="0" w:space="0" w:color="auto"/>
      </w:divBdr>
    </w:div>
    <w:div w:id="179665496">
      <w:bodyDiv w:val="1"/>
      <w:marLeft w:val="0"/>
      <w:marRight w:val="0"/>
      <w:marTop w:val="0"/>
      <w:marBottom w:val="0"/>
      <w:divBdr>
        <w:top w:val="none" w:sz="0" w:space="0" w:color="auto"/>
        <w:left w:val="none" w:sz="0" w:space="0" w:color="auto"/>
        <w:bottom w:val="none" w:sz="0" w:space="0" w:color="auto"/>
        <w:right w:val="none" w:sz="0" w:space="0" w:color="auto"/>
      </w:divBdr>
    </w:div>
    <w:div w:id="184055054">
      <w:bodyDiv w:val="1"/>
      <w:marLeft w:val="0"/>
      <w:marRight w:val="0"/>
      <w:marTop w:val="0"/>
      <w:marBottom w:val="0"/>
      <w:divBdr>
        <w:top w:val="none" w:sz="0" w:space="0" w:color="auto"/>
        <w:left w:val="none" w:sz="0" w:space="0" w:color="auto"/>
        <w:bottom w:val="none" w:sz="0" w:space="0" w:color="auto"/>
        <w:right w:val="none" w:sz="0" w:space="0" w:color="auto"/>
      </w:divBdr>
    </w:div>
    <w:div w:id="185217778">
      <w:bodyDiv w:val="1"/>
      <w:marLeft w:val="0"/>
      <w:marRight w:val="0"/>
      <w:marTop w:val="0"/>
      <w:marBottom w:val="0"/>
      <w:divBdr>
        <w:top w:val="none" w:sz="0" w:space="0" w:color="auto"/>
        <w:left w:val="none" w:sz="0" w:space="0" w:color="auto"/>
        <w:bottom w:val="none" w:sz="0" w:space="0" w:color="auto"/>
        <w:right w:val="none" w:sz="0" w:space="0" w:color="auto"/>
      </w:divBdr>
    </w:div>
    <w:div w:id="188374425">
      <w:bodyDiv w:val="1"/>
      <w:marLeft w:val="0"/>
      <w:marRight w:val="0"/>
      <w:marTop w:val="0"/>
      <w:marBottom w:val="0"/>
      <w:divBdr>
        <w:top w:val="none" w:sz="0" w:space="0" w:color="auto"/>
        <w:left w:val="none" w:sz="0" w:space="0" w:color="auto"/>
        <w:bottom w:val="none" w:sz="0" w:space="0" w:color="auto"/>
        <w:right w:val="none" w:sz="0" w:space="0" w:color="auto"/>
      </w:divBdr>
    </w:div>
    <w:div w:id="189295252">
      <w:bodyDiv w:val="1"/>
      <w:marLeft w:val="0"/>
      <w:marRight w:val="0"/>
      <w:marTop w:val="0"/>
      <w:marBottom w:val="0"/>
      <w:divBdr>
        <w:top w:val="none" w:sz="0" w:space="0" w:color="auto"/>
        <w:left w:val="none" w:sz="0" w:space="0" w:color="auto"/>
        <w:bottom w:val="none" w:sz="0" w:space="0" w:color="auto"/>
        <w:right w:val="none" w:sz="0" w:space="0" w:color="auto"/>
      </w:divBdr>
    </w:div>
    <w:div w:id="191503146">
      <w:bodyDiv w:val="1"/>
      <w:marLeft w:val="0"/>
      <w:marRight w:val="0"/>
      <w:marTop w:val="0"/>
      <w:marBottom w:val="0"/>
      <w:divBdr>
        <w:top w:val="none" w:sz="0" w:space="0" w:color="auto"/>
        <w:left w:val="none" w:sz="0" w:space="0" w:color="auto"/>
        <w:bottom w:val="none" w:sz="0" w:space="0" w:color="auto"/>
        <w:right w:val="none" w:sz="0" w:space="0" w:color="auto"/>
      </w:divBdr>
    </w:div>
    <w:div w:id="193346049">
      <w:bodyDiv w:val="1"/>
      <w:marLeft w:val="0"/>
      <w:marRight w:val="0"/>
      <w:marTop w:val="0"/>
      <w:marBottom w:val="0"/>
      <w:divBdr>
        <w:top w:val="none" w:sz="0" w:space="0" w:color="auto"/>
        <w:left w:val="none" w:sz="0" w:space="0" w:color="auto"/>
        <w:bottom w:val="none" w:sz="0" w:space="0" w:color="auto"/>
        <w:right w:val="none" w:sz="0" w:space="0" w:color="auto"/>
      </w:divBdr>
    </w:div>
    <w:div w:id="193882987">
      <w:bodyDiv w:val="1"/>
      <w:marLeft w:val="0"/>
      <w:marRight w:val="0"/>
      <w:marTop w:val="0"/>
      <w:marBottom w:val="0"/>
      <w:divBdr>
        <w:top w:val="none" w:sz="0" w:space="0" w:color="auto"/>
        <w:left w:val="none" w:sz="0" w:space="0" w:color="auto"/>
        <w:bottom w:val="none" w:sz="0" w:space="0" w:color="auto"/>
        <w:right w:val="none" w:sz="0" w:space="0" w:color="auto"/>
      </w:divBdr>
      <w:divsChild>
        <w:div w:id="1632318501">
          <w:marLeft w:val="0"/>
          <w:marRight w:val="0"/>
          <w:marTop w:val="0"/>
          <w:marBottom w:val="0"/>
          <w:divBdr>
            <w:top w:val="none" w:sz="0" w:space="0" w:color="auto"/>
            <w:left w:val="none" w:sz="0" w:space="0" w:color="auto"/>
            <w:bottom w:val="none" w:sz="0" w:space="0" w:color="auto"/>
            <w:right w:val="none" w:sz="0" w:space="0" w:color="auto"/>
          </w:divBdr>
        </w:div>
      </w:divsChild>
    </w:div>
    <w:div w:id="199828448">
      <w:bodyDiv w:val="1"/>
      <w:marLeft w:val="0"/>
      <w:marRight w:val="0"/>
      <w:marTop w:val="0"/>
      <w:marBottom w:val="0"/>
      <w:divBdr>
        <w:top w:val="none" w:sz="0" w:space="0" w:color="auto"/>
        <w:left w:val="none" w:sz="0" w:space="0" w:color="auto"/>
        <w:bottom w:val="none" w:sz="0" w:space="0" w:color="auto"/>
        <w:right w:val="none" w:sz="0" w:space="0" w:color="auto"/>
      </w:divBdr>
    </w:div>
    <w:div w:id="201405758">
      <w:bodyDiv w:val="1"/>
      <w:marLeft w:val="0"/>
      <w:marRight w:val="0"/>
      <w:marTop w:val="0"/>
      <w:marBottom w:val="0"/>
      <w:divBdr>
        <w:top w:val="none" w:sz="0" w:space="0" w:color="auto"/>
        <w:left w:val="none" w:sz="0" w:space="0" w:color="auto"/>
        <w:bottom w:val="none" w:sz="0" w:space="0" w:color="auto"/>
        <w:right w:val="none" w:sz="0" w:space="0" w:color="auto"/>
      </w:divBdr>
    </w:div>
    <w:div w:id="215050540">
      <w:bodyDiv w:val="1"/>
      <w:marLeft w:val="0"/>
      <w:marRight w:val="0"/>
      <w:marTop w:val="0"/>
      <w:marBottom w:val="0"/>
      <w:divBdr>
        <w:top w:val="none" w:sz="0" w:space="0" w:color="auto"/>
        <w:left w:val="none" w:sz="0" w:space="0" w:color="auto"/>
        <w:bottom w:val="none" w:sz="0" w:space="0" w:color="auto"/>
        <w:right w:val="none" w:sz="0" w:space="0" w:color="auto"/>
      </w:divBdr>
    </w:div>
    <w:div w:id="217472511">
      <w:bodyDiv w:val="1"/>
      <w:marLeft w:val="0"/>
      <w:marRight w:val="0"/>
      <w:marTop w:val="0"/>
      <w:marBottom w:val="0"/>
      <w:divBdr>
        <w:top w:val="none" w:sz="0" w:space="0" w:color="auto"/>
        <w:left w:val="none" w:sz="0" w:space="0" w:color="auto"/>
        <w:bottom w:val="none" w:sz="0" w:space="0" w:color="auto"/>
        <w:right w:val="none" w:sz="0" w:space="0" w:color="auto"/>
      </w:divBdr>
    </w:div>
    <w:div w:id="220485982">
      <w:bodyDiv w:val="1"/>
      <w:marLeft w:val="0"/>
      <w:marRight w:val="0"/>
      <w:marTop w:val="0"/>
      <w:marBottom w:val="0"/>
      <w:divBdr>
        <w:top w:val="none" w:sz="0" w:space="0" w:color="auto"/>
        <w:left w:val="none" w:sz="0" w:space="0" w:color="auto"/>
        <w:bottom w:val="none" w:sz="0" w:space="0" w:color="auto"/>
        <w:right w:val="none" w:sz="0" w:space="0" w:color="auto"/>
      </w:divBdr>
    </w:div>
    <w:div w:id="220792788">
      <w:bodyDiv w:val="1"/>
      <w:marLeft w:val="0"/>
      <w:marRight w:val="0"/>
      <w:marTop w:val="0"/>
      <w:marBottom w:val="0"/>
      <w:divBdr>
        <w:top w:val="none" w:sz="0" w:space="0" w:color="auto"/>
        <w:left w:val="none" w:sz="0" w:space="0" w:color="auto"/>
        <w:bottom w:val="none" w:sz="0" w:space="0" w:color="auto"/>
        <w:right w:val="none" w:sz="0" w:space="0" w:color="auto"/>
      </w:divBdr>
    </w:div>
    <w:div w:id="224611064">
      <w:bodyDiv w:val="1"/>
      <w:marLeft w:val="0"/>
      <w:marRight w:val="0"/>
      <w:marTop w:val="0"/>
      <w:marBottom w:val="0"/>
      <w:divBdr>
        <w:top w:val="none" w:sz="0" w:space="0" w:color="auto"/>
        <w:left w:val="none" w:sz="0" w:space="0" w:color="auto"/>
        <w:bottom w:val="none" w:sz="0" w:space="0" w:color="auto"/>
        <w:right w:val="none" w:sz="0" w:space="0" w:color="auto"/>
      </w:divBdr>
    </w:div>
    <w:div w:id="231279912">
      <w:bodyDiv w:val="1"/>
      <w:marLeft w:val="0"/>
      <w:marRight w:val="0"/>
      <w:marTop w:val="0"/>
      <w:marBottom w:val="0"/>
      <w:divBdr>
        <w:top w:val="none" w:sz="0" w:space="0" w:color="auto"/>
        <w:left w:val="none" w:sz="0" w:space="0" w:color="auto"/>
        <w:bottom w:val="none" w:sz="0" w:space="0" w:color="auto"/>
        <w:right w:val="none" w:sz="0" w:space="0" w:color="auto"/>
      </w:divBdr>
    </w:div>
    <w:div w:id="231815199">
      <w:bodyDiv w:val="1"/>
      <w:marLeft w:val="0"/>
      <w:marRight w:val="0"/>
      <w:marTop w:val="0"/>
      <w:marBottom w:val="0"/>
      <w:divBdr>
        <w:top w:val="none" w:sz="0" w:space="0" w:color="auto"/>
        <w:left w:val="none" w:sz="0" w:space="0" w:color="auto"/>
        <w:bottom w:val="none" w:sz="0" w:space="0" w:color="auto"/>
        <w:right w:val="none" w:sz="0" w:space="0" w:color="auto"/>
      </w:divBdr>
    </w:div>
    <w:div w:id="233441735">
      <w:bodyDiv w:val="1"/>
      <w:marLeft w:val="0"/>
      <w:marRight w:val="0"/>
      <w:marTop w:val="0"/>
      <w:marBottom w:val="0"/>
      <w:divBdr>
        <w:top w:val="none" w:sz="0" w:space="0" w:color="auto"/>
        <w:left w:val="none" w:sz="0" w:space="0" w:color="auto"/>
        <w:bottom w:val="none" w:sz="0" w:space="0" w:color="auto"/>
        <w:right w:val="none" w:sz="0" w:space="0" w:color="auto"/>
      </w:divBdr>
    </w:div>
    <w:div w:id="235017036">
      <w:bodyDiv w:val="1"/>
      <w:marLeft w:val="0"/>
      <w:marRight w:val="0"/>
      <w:marTop w:val="0"/>
      <w:marBottom w:val="0"/>
      <w:divBdr>
        <w:top w:val="none" w:sz="0" w:space="0" w:color="auto"/>
        <w:left w:val="none" w:sz="0" w:space="0" w:color="auto"/>
        <w:bottom w:val="none" w:sz="0" w:space="0" w:color="auto"/>
        <w:right w:val="none" w:sz="0" w:space="0" w:color="auto"/>
      </w:divBdr>
    </w:div>
    <w:div w:id="235864833">
      <w:bodyDiv w:val="1"/>
      <w:marLeft w:val="0"/>
      <w:marRight w:val="0"/>
      <w:marTop w:val="0"/>
      <w:marBottom w:val="0"/>
      <w:divBdr>
        <w:top w:val="none" w:sz="0" w:space="0" w:color="auto"/>
        <w:left w:val="none" w:sz="0" w:space="0" w:color="auto"/>
        <w:bottom w:val="none" w:sz="0" w:space="0" w:color="auto"/>
        <w:right w:val="none" w:sz="0" w:space="0" w:color="auto"/>
      </w:divBdr>
    </w:div>
    <w:div w:id="238373744">
      <w:bodyDiv w:val="1"/>
      <w:marLeft w:val="0"/>
      <w:marRight w:val="0"/>
      <w:marTop w:val="0"/>
      <w:marBottom w:val="0"/>
      <w:divBdr>
        <w:top w:val="none" w:sz="0" w:space="0" w:color="auto"/>
        <w:left w:val="none" w:sz="0" w:space="0" w:color="auto"/>
        <w:bottom w:val="none" w:sz="0" w:space="0" w:color="auto"/>
        <w:right w:val="none" w:sz="0" w:space="0" w:color="auto"/>
      </w:divBdr>
    </w:div>
    <w:div w:id="244808016">
      <w:bodyDiv w:val="1"/>
      <w:marLeft w:val="0"/>
      <w:marRight w:val="0"/>
      <w:marTop w:val="0"/>
      <w:marBottom w:val="0"/>
      <w:divBdr>
        <w:top w:val="none" w:sz="0" w:space="0" w:color="auto"/>
        <w:left w:val="none" w:sz="0" w:space="0" w:color="auto"/>
        <w:bottom w:val="none" w:sz="0" w:space="0" w:color="auto"/>
        <w:right w:val="none" w:sz="0" w:space="0" w:color="auto"/>
      </w:divBdr>
      <w:divsChild>
        <w:div w:id="1942032327">
          <w:marLeft w:val="0"/>
          <w:marRight w:val="0"/>
          <w:marTop w:val="0"/>
          <w:marBottom w:val="0"/>
          <w:divBdr>
            <w:top w:val="none" w:sz="0" w:space="0" w:color="auto"/>
            <w:left w:val="none" w:sz="0" w:space="0" w:color="auto"/>
            <w:bottom w:val="none" w:sz="0" w:space="0" w:color="auto"/>
            <w:right w:val="none" w:sz="0" w:space="0" w:color="auto"/>
          </w:divBdr>
        </w:div>
        <w:div w:id="1518231279">
          <w:marLeft w:val="0"/>
          <w:marRight w:val="0"/>
          <w:marTop w:val="0"/>
          <w:marBottom w:val="0"/>
          <w:divBdr>
            <w:top w:val="none" w:sz="0" w:space="0" w:color="auto"/>
            <w:left w:val="none" w:sz="0" w:space="0" w:color="auto"/>
            <w:bottom w:val="none" w:sz="0" w:space="0" w:color="auto"/>
            <w:right w:val="none" w:sz="0" w:space="0" w:color="auto"/>
          </w:divBdr>
          <w:divsChild>
            <w:div w:id="287704891">
              <w:marLeft w:val="0"/>
              <w:marRight w:val="0"/>
              <w:marTop w:val="0"/>
              <w:marBottom w:val="0"/>
              <w:divBdr>
                <w:top w:val="none" w:sz="0" w:space="0" w:color="auto"/>
                <w:left w:val="none" w:sz="0" w:space="0" w:color="auto"/>
                <w:bottom w:val="none" w:sz="0" w:space="0" w:color="auto"/>
                <w:right w:val="none" w:sz="0" w:space="0" w:color="auto"/>
              </w:divBdr>
              <w:divsChild>
                <w:div w:id="16266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3735">
      <w:bodyDiv w:val="1"/>
      <w:marLeft w:val="0"/>
      <w:marRight w:val="0"/>
      <w:marTop w:val="0"/>
      <w:marBottom w:val="0"/>
      <w:divBdr>
        <w:top w:val="none" w:sz="0" w:space="0" w:color="auto"/>
        <w:left w:val="none" w:sz="0" w:space="0" w:color="auto"/>
        <w:bottom w:val="none" w:sz="0" w:space="0" w:color="auto"/>
        <w:right w:val="none" w:sz="0" w:space="0" w:color="auto"/>
      </w:divBdr>
    </w:div>
    <w:div w:id="266618758">
      <w:bodyDiv w:val="1"/>
      <w:marLeft w:val="0"/>
      <w:marRight w:val="0"/>
      <w:marTop w:val="0"/>
      <w:marBottom w:val="0"/>
      <w:divBdr>
        <w:top w:val="none" w:sz="0" w:space="0" w:color="auto"/>
        <w:left w:val="none" w:sz="0" w:space="0" w:color="auto"/>
        <w:bottom w:val="none" w:sz="0" w:space="0" w:color="auto"/>
        <w:right w:val="none" w:sz="0" w:space="0" w:color="auto"/>
      </w:divBdr>
    </w:div>
    <w:div w:id="271980141">
      <w:bodyDiv w:val="1"/>
      <w:marLeft w:val="0"/>
      <w:marRight w:val="0"/>
      <w:marTop w:val="0"/>
      <w:marBottom w:val="0"/>
      <w:divBdr>
        <w:top w:val="none" w:sz="0" w:space="0" w:color="auto"/>
        <w:left w:val="none" w:sz="0" w:space="0" w:color="auto"/>
        <w:bottom w:val="none" w:sz="0" w:space="0" w:color="auto"/>
        <w:right w:val="none" w:sz="0" w:space="0" w:color="auto"/>
      </w:divBdr>
    </w:div>
    <w:div w:id="274681859">
      <w:bodyDiv w:val="1"/>
      <w:marLeft w:val="0"/>
      <w:marRight w:val="0"/>
      <w:marTop w:val="0"/>
      <w:marBottom w:val="0"/>
      <w:divBdr>
        <w:top w:val="none" w:sz="0" w:space="0" w:color="auto"/>
        <w:left w:val="none" w:sz="0" w:space="0" w:color="auto"/>
        <w:bottom w:val="none" w:sz="0" w:space="0" w:color="auto"/>
        <w:right w:val="none" w:sz="0" w:space="0" w:color="auto"/>
      </w:divBdr>
    </w:div>
    <w:div w:id="284044050">
      <w:bodyDiv w:val="1"/>
      <w:marLeft w:val="0"/>
      <w:marRight w:val="0"/>
      <w:marTop w:val="0"/>
      <w:marBottom w:val="0"/>
      <w:divBdr>
        <w:top w:val="none" w:sz="0" w:space="0" w:color="auto"/>
        <w:left w:val="none" w:sz="0" w:space="0" w:color="auto"/>
        <w:bottom w:val="none" w:sz="0" w:space="0" w:color="auto"/>
        <w:right w:val="none" w:sz="0" w:space="0" w:color="auto"/>
      </w:divBdr>
    </w:div>
    <w:div w:id="287703869">
      <w:bodyDiv w:val="1"/>
      <w:marLeft w:val="0"/>
      <w:marRight w:val="0"/>
      <w:marTop w:val="0"/>
      <w:marBottom w:val="0"/>
      <w:divBdr>
        <w:top w:val="none" w:sz="0" w:space="0" w:color="auto"/>
        <w:left w:val="none" w:sz="0" w:space="0" w:color="auto"/>
        <w:bottom w:val="none" w:sz="0" w:space="0" w:color="auto"/>
        <w:right w:val="none" w:sz="0" w:space="0" w:color="auto"/>
      </w:divBdr>
    </w:div>
    <w:div w:id="289629793">
      <w:bodyDiv w:val="1"/>
      <w:marLeft w:val="0"/>
      <w:marRight w:val="0"/>
      <w:marTop w:val="0"/>
      <w:marBottom w:val="0"/>
      <w:divBdr>
        <w:top w:val="none" w:sz="0" w:space="0" w:color="auto"/>
        <w:left w:val="none" w:sz="0" w:space="0" w:color="auto"/>
        <w:bottom w:val="none" w:sz="0" w:space="0" w:color="auto"/>
        <w:right w:val="none" w:sz="0" w:space="0" w:color="auto"/>
      </w:divBdr>
      <w:divsChild>
        <w:div w:id="969170244">
          <w:marLeft w:val="0"/>
          <w:marRight w:val="0"/>
          <w:marTop w:val="0"/>
          <w:marBottom w:val="0"/>
          <w:divBdr>
            <w:top w:val="none" w:sz="0" w:space="0" w:color="auto"/>
            <w:left w:val="none" w:sz="0" w:space="0" w:color="auto"/>
            <w:bottom w:val="none" w:sz="0" w:space="0" w:color="auto"/>
            <w:right w:val="none" w:sz="0" w:space="0" w:color="auto"/>
          </w:divBdr>
        </w:div>
        <w:div w:id="1121610744">
          <w:marLeft w:val="0"/>
          <w:marRight w:val="0"/>
          <w:marTop w:val="0"/>
          <w:marBottom w:val="0"/>
          <w:divBdr>
            <w:top w:val="none" w:sz="0" w:space="0" w:color="auto"/>
            <w:left w:val="none" w:sz="0" w:space="0" w:color="auto"/>
            <w:bottom w:val="none" w:sz="0" w:space="0" w:color="auto"/>
            <w:right w:val="none" w:sz="0" w:space="0" w:color="auto"/>
          </w:divBdr>
        </w:div>
        <w:div w:id="1479030387">
          <w:marLeft w:val="0"/>
          <w:marRight w:val="0"/>
          <w:marTop w:val="0"/>
          <w:marBottom w:val="0"/>
          <w:divBdr>
            <w:top w:val="none" w:sz="0" w:space="0" w:color="auto"/>
            <w:left w:val="none" w:sz="0" w:space="0" w:color="auto"/>
            <w:bottom w:val="none" w:sz="0" w:space="0" w:color="auto"/>
            <w:right w:val="none" w:sz="0" w:space="0" w:color="auto"/>
          </w:divBdr>
        </w:div>
        <w:div w:id="1881163479">
          <w:marLeft w:val="0"/>
          <w:marRight w:val="0"/>
          <w:marTop w:val="0"/>
          <w:marBottom w:val="0"/>
          <w:divBdr>
            <w:top w:val="none" w:sz="0" w:space="0" w:color="auto"/>
            <w:left w:val="none" w:sz="0" w:space="0" w:color="auto"/>
            <w:bottom w:val="none" w:sz="0" w:space="0" w:color="auto"/>
            <w:right w:val="none" w:sz="0" w:space="0" w:color="auto"/>
          </w:divBdr>
        </w:div>
      </w:divsChild>
    </w:div>
    <w:div w:id="292558560">
      <w:bodyDiv w:val="1"/>
      <w:marLeft w:val="0"/>
      <w:marRight w:val="0"/>
      <w:marTop w:val="0"/>
      <w:marBottom w:val="0"/>
      <w:divBdr>
        <w:top w:val="none" w:sz="0" w:space="0" w:color="auto"/>
        <w:left w:val="none" w:sz="0" w:space="0" w:color="auto"/>
        <w:bottom w:val="none" w:sz="0" w:space="0" w:color="auto"/>
        <w:right w:val="none" w:sz="0" w:space="0" w:color="auto"/>
      </w:divBdr>
      <w:divsChild>
        <w:div w:id="1014504050">
          <w:marLeft w:val="0"/>
          <w:marRight w:val="0"/>
          <w:marTop w:val="15"/>
          <w:marBottom w:val="0"/>
          <w:divBdr>
            <w:top w:val="none" w:sz="0" w:space="0" w:color="auto"/>
            <w:left w:val="none" w:sz="0" w:space="0" w:color="auto"/>
            <w:bottom w:val="none" w:sz="0" w:space="0" w:color="auto"/>
            <w:right w:val="none" w:sz="0" w:space="0" w:color="auto"/>
          </w:divBdr>
          <w:divsChild>
            <w:div w:id="832337499">
              <w:marLeft w:val="0"/>
              <w:marRight w:val="0"/>
              <w:marTop w:val="0"/>
              <w:marBottom w:val="0"/>
              <w:divBdr>
                <w:top w:val="none" w:sz="0" w:space="0" w:color="auto"/>
                <w:left w:val="none" w:sz="0" w:space="0" w:color="auto"/>
                <w:bottom w:val="none" w:sz="0" w:space="0" w:color="auto"/>
                <w:right w:val="none" w:sz="0" w:space="0" w:color="auto"/>
              </w:divBdr>
              <w:divsChild>
                <w:div w:id="142934389">
                  <w:marLeft w:val="0"/>
                  <w:marRight w:val="0"/>
                  <w:marTop w:val="0"/>
                  <w:marBottom w:val="0"/>
                  <w:divBdr>
                    <w:top w:val="none" w:sz="0" w:space="0" w:color="auto"/>
                    <w:left w:val="none" w:sz="0" w:space="0" w:color="auto"/>
                    <w:bottom w:val="none" w:sz="0" w:space="0" w:color="auto"/>
                    <w:right w:val="none" w:sz="0" w:space="0" w:color="auto"/>
                  </w:divBdr>
                </w:div>
                <w:div w:id="1651442000">
                  <w:marLeft w:val="0"/>
                  <w:marRight w:val="0"/>
                  <w:marTop w:val="0"/>
                  <w:marBottom w:val="0"/>
                  <w:divBdr>
                    <w:top w:val="none" w:sz="0" w:space="0" w:color="auto"/>
                    <w:left w:val="none" w:sz="0" w:space="0" w:color="auto"/>
                    <w:bottom w:val="none" w:sz="0" w:space="0" w:color="auto"/>
                    <w:right w:val="none" w:sz="0" w:space="0" w:color="auto"/>
                  </w:divBdr>
                </w:div>
                <w:div w:id="1965385126">
                  <w:marLeft w:val="0"/>
                  <w:marRight w:val="0"/>
                  <w:marTop w:val="0"/>
                  <w:marBottom w:val="0"/>
                  <w:divBdr>
                    <w:top w:val="none" w:sz="0" w:space="0" w:color="auto"/>
                    <w:left w:val="none" w:sz="0" w:space="0" w:color="auto"/>
                    <w:bottom w:val="none" w:sz="0" w:space="0" w:color="auto"/>
                    <w:right w:val="none" w:sz="0" w:space="0" w:color="auto"/>
                  </w:divBdr>
                </w:div>
                <w:div w:id="1232228302">
                  <w:marLeft w:val="0"/>
                  <w:marRight w:val="0"/>
                  <w:marTop w:val="0"/>
                  <w:marBottom w:val="0"/>
                  <w:divBdr>
                    <w:top w:val="none" w:sz="0" w:space="0" w:color="auto"/>
                    <w:left w:val="none" w:sz="0" w:space="0" w:color="auto"/>
                    <w:bottom w:val="none" w:sz="0" w:space="0" w:color="auto"/>
                    <w:right w:val="none" w:sz="0" w:space="0" w:color="auto"/>
                  </w:divBdr>
                </w:div>
                <w:div w:id="8757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049">
          <w:marLeft w:val="0"/>
          <w:marRight w:val="0"/>
          <w:marTop w:val="15"/>
          <w:marBottom w:val="0"/>
          <w:divBdr>
            <w:top w:val="none" w:sz="0" w:space="0" w:color="auto"/>
            <w:left w:val="none" w:sz="0" w:space="0" w:color="auto"/>
            <w:bottom w:val="none" w:sz="0" w:space="0" w:color="auto"/>
            <w:right w:val="none" w:sz="0" w:space="0" w:color="auto"/>
          </w:divBdr>
          <w:divsChild>
            <w:div w:id="2140368810">
              <w:marLeft w:val="0"/>
              <w:marRight w:val="0"/>
              <w:marTop w:val="0"/>
              <w:marBottom w:val="0"/>
              <w:divBdr>
                <w:top w:val="none" w:sz="0" w:space="0" w:color="auto"/>
                <w:left w:val="none" w:sz="0" w:space="0" w:color="auto"/>
                <w:bottom w:val="none" w:sz="0" w:space="0" w:color="auto"/>
                <w:right w:val="none" w:sz="0" w:space="0" w:color="auto"/>
              </w:divBdr>
              <w:divsChild>
                <w:div w:id="229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4551">
      <w:bodyDiv w:val="1"/>
      <w:marLeft w:val="0"/>
      <w:marRight w:val="0"/>
      <w:marTop w:val="0"/>
      <w:marBottom w:val="0"/>
      <w:divBdr>
        <w:top w:val="none" w:sz="0" w:space="0" w:color="auto"/>
        <w:left w:val="none" w:sz="0" w:space="0" w:color="auto"/>
        <w:bottom w:val="none" w:sz="0" w:space="0" w:color="auto"/>
        <w:right w:val="none" w:sz="0" w:space="0" w:color="auto"/>
      </w:divBdr>
      <w:divsChild>
        <w:div w:id="1660690898">
          <w:marLeft w:val="0"/>
          <w:marRight w:val="0"/>
          <w:marTop w:val="0"/>
          <w:marBottom w:val="0"/>
          <w:divBdr>
            <w:top w:val="none" w:sz="0" w:space="0" w:color="auto"/>
            <w:left w:val="none" w:sz="0" w:space="0" w:color="auto"/>
            <w:bottom w:val="none" w:sz="0" w:space="0" w:color="auto"/>
            <w:right w:val="none" w:sz="0" w:space="0" w:color="auto"/>
          </w:divBdr>
        </w:div>
      </w:divsChild>
    </w:div>
    <w:div w:id="298387686">
      <w:bodyDiv w:val="1"/>
      <w:marLeft w:val="0"/>
      <w:marRight w:val="0"/>
      <w:marTop w:val="0"/>
      <w:marBottom w:val="0"/>
      <w:divBdr>
        <w:top w:val="none" w:sz="0" w:space="0" w:color="auto"/>
        <w:left w:val="none" w:sz="0" w:space="0" w:color="auto"/>
        <w:bottom w:val="none" w:sz="0" w:space="0" w:color="auto"/>
        <w:right w:val="none" w:sz="0" w:space="0" w:color="auto"/>
      </w:divBdr>
    </w:div>
    <w:div w:id="304435309">
      <w:bodyDiv w:val="1"/>
      <w:marLeft w:val="0"/>
      <w:marRight w:val="0"/>
      <w:marTop w:val="0"/>
      <w:marBottom w:val="0"/>
      <w:divBdr>
        <w:top w:val="none" w:sz="0" w:space="0" w:color="auto"/>
        <w:left w:val="none" w:sz="0" w:space="0" w:color="auto"/>
        <w:bottom w:val="none" w:sz="0" w:space="0" w:color="auto"/>
        <w:right w:val="none" w:sz="0" w:space="0" w:color="auto"/>
      </w:divBdr>
    </w:div>
    <w:div w:id="305667258">
      <w:bodyDiv w:val="1"/>
      <w:marLeft w:val="0"/>
      <w:marRight w:val="0"/>
      <w:marTop w:val="0"/>
      <w:marBottom w:val="0"/>
      <w:divBdr>
        <w:top w:val="none" w:sz="0" w:space="0" w:color="auto"/>
        <w:left w:val="none" w:sz="0" w:space="0" w:color="auto"/>
        <w:bottom w:val="none" w:sz="0" w:space="0" w:color="auto"/>
        <w:right w:val="none" w:sz="0" w:space="0" w:color="auto"/>
      </w:divBdr>
    </w:div>
    <w:div w:id="307367007">
      <w:bodyDiv w:val="1"/>
      <w:marLeft w:val="0"/>
      <w:marRight w:val="0"/>
      <w:marTop w:val="0"/>
      <w:marBottom w:val="0"/>
      <w:divBdr>
        <w:top w:val="none" w:sz="0" w:space="0" w:color="auto"/>
        <w:left w:val="none" w:sz="0" w:space="0" w:color="auto"/>
        <w:bottom w:val="none" w:sz="0" w:space="0" w:color="auto"/>
        <w:right w:val="none" w:sz="0" w:space="0" w:color="auto"/>
      </w:divBdr>
    </w:div>
    <w:div w:id="313142992">
      <w:bodyDiv w:val="1"/>
      <w:marLeft w:val="0"/>
      <w:marRight w:val="0"/>
      <w:marTop w:val="0"/>
      <w:marBottom w:val="0"/>
      <w:divBdr>
        <w:top w:val="none" w:sz="0" w:space="0" w:color="auto"/>
        <w:left w:val="none" w:sz="0" w:space="0" w:color="auto"/>
        <w:bottom w:val="none" w:sz="0" w:space="0" w:color="auto"/>
        <w:right w:val="none" w:sz="0" w:space="0" w:color="auto"/>
      </w:divBdr>
    </w:div>
    <w:div w:id="314839537">
      <w:bodyDiv w:val="1"/>
      <w:marLeft w:val="0"/>
      <w:marRight w:val="0"/>
      <w:marTop w:val="0"/>
      <w:marBottom w:val="0"/>
      <w:divBdr>
        <w:top w:val="none" w:sz="0" w:space="0" w:color="auto"/>
        <w:left w:val="none" w:sz="0" w:space="0" w:color="auto"/>
        <w:bottom w:val="none" w:sz="0" w:space="0" w:color="auto"/>
        <w:right w:val="none" w:sz="0" w:space="0" w:color="auto"/>
      </w:divBdr>
    </w:div>
    <w:div w:id="317464358">
      <w:bodyDiv w:val="1"/>
      <w:marLeft w:val="0"/>
      <w:marRight w:val="0"/>
      <w:marTop w:val="0"/>
      <w:marBottom w:val="0"/>
      <w:divBdr>
        <w:top w:val="none" w:sz="0" w:space="0" w:color="auto"/>
        <w:left w:val="none" w:sz="0" w:space="0" w:color="auto"/>
        <w:bottom w:val="none" w:sz="0" w:space="0" w:color="auto"/>
        <w:right w:val="none" w:sz="0" w:space="0" w:color="auto"/>
      </w:divBdr>
    </w:div>
    <w:div w:id="319845794">
      <w:bodyDiv w:val="1"/>
      <w:marLeft w:val="0"/>
      <w:marRight w:val="0"/>
      <w:marTop w:val="0"/>
      <w:marBottom w:val="0"/>
      <w:divBdr>
        <w:top w:val="none" w:sz="0" w:space="0" w:color="auto"/>
        <w:left w:val="none" w:sz="0" w:space="0" w:color="auto"/>
        <w:bottom w:val="none" w:sz="0" w:space="0" w:color="auto"/>
        <w:right w:val="none" w:sz="0" w:space="0" w:color="auto"/>
      </w:divBdr>
    </w:div>
    <w:div w:id="321545706">
      <w:bodyDiv w:val="1"/>
      <w:marLeft w:val="0"/>
      <w:marRight w:val="0"/>
      <w:marTop w:val="0"/>
      <w:marBottom w:val="0"/>
      <w:divBdr>
        <w:top w:val="none" w:sz="0" w:space="0" w:color="auto"/>
        <w:left w:val="none" w:sz="0" w:space="0" w:color="auto"/>
        <w:bottom w:val="none" w:sz="0" w:space="0" w:color="auto"/>
        <w:right w:val="none" w:sz="0" w:space="0" w:color="auto"/>
      </w:divBdr>
    </w:div>
    <w:div w:id="324482857">
      <w:bodyDiv w:val="1"/>
      <w:marLeft w:val="0"/>
      <w:marRight w:val="0"/>
      <w:marTop w:val="0"/>
      <w:marBottom w:val="0"/>
      <w:divBdr>
        <w:top w:val="none" w:sz="0" w:space="0" w:color="auto"/>
        <w:left w:val="none" w:sz="0" w:space="0" w:color="auto"/>
        <w:bottom w:val="none" w:sz="0" w:space="0" w:color="auto"/>
        <w:right w:val="none" w:sz="0" w:space="0" w:color="auto"/>
      </w:divBdr>
    </w:div>
    <w:div w:id="328218394">
      <w:bodyDiv w:val="1"/>
      <w:marLeft w:val="0"/>
      <w:marRight w:val="0"/>
      <w:marTop w:val="0"/>
      <w:marBottom w:val="0"/>
      <w:divBdr>
        <w:top w:val="none" w:sz="0" w:space="0" w:color="auto"/>
        <w:left w:val="none" w:sz="0" w:space="0" w:color="auto"/>
        <w:bottom w:val="none" w:sz="0" w:space="0" w:color="auto"/>
        <w:right w:val="none" w:sz="0" w:space="0" w:color="auto"/>
      </w:divBdr>
    </w:div>
    <w:div w:id="330375759">
      <w:bodyDiv w:val="1"/>
      <w:marLeft w:val="0"/>
      <w:marRight w:val="0"/>
      <w:marTop w:val="0"/>
      <w:marBottom w:val="0"/>
      <w:divBdr>
        <w:top w:val="none" w:sz="0" w:space="0" w:color="auto"/>
        <w:left w:val="none" w:sz="0" w:space="0" w:color="auto"/>
        <w:bottom w:val="none" w:sz="0" w:space="0" w:color="auto"/>
        <w:right w:val="none" w:sz="0" w:space="0" w:color="auto"/>
      </w:divBdr>
    </w:div>
    <w:div w:id="332924186">
      <w:bodyDiv w:val="1"/>
      <w:marLeft w:val="0"/>
      <w:marRight w:val="0"/>
      <w:marTop w:val="0"/>
      <w:marBottom w:val="0"/>
      <w:divBdr>
        <w:top w:val="none" w:sz="0" w:space="0" w:color="auto"/>
        <w:left w:val="none" w:sz="0" w:space="0" w:color="auto"/>
        <w:bottom w:val="none" w:sz="0" w:space="0" w:color="auto"/>
        <w:right w:val="none" w:sz="0" w:space="0" w:color="auto"/>
      </w:divBdr>
    </w:div>
    <w:div w:id="335108927">
      <w:bodyDiv w:val="1"/>
      <w:marLeft w:val="0"/>
      <w:marRight w:val="0"/>
      <w:marTop w:val="0"/>
      <w:marBottom w:val="0"/>
      <w:divBdr>
        <w:top w:val="none" w:sz="0" w:space="0" w:color="auto"/>
        <w:left w:val="none" w:sz="0" w:space="0" w:color="auto"/>
        <w:bottom w:val="none" w:sz="0" w:space="0" w:color="auto"/>
        <w:right w:val="none" w:sz="0" w:space="0" w:color="auto"/>
      </w:divBdr>
    </w:div>
    <w:div w:id="337080708">
      <w:bodyDiv w:val="1"/>
      <w:marLeft w:val="0"/>
      <w:marRight w:val="0"/>
      <w:marTop w:val="0"/>
      <w:marBottom w:val="0"/>
      <w:divBdr>
        <w:top w:val="none" w:sz="0" w:space="0" w:color="auto"/>
        <w:left w:val="none" w:sz="0" w:space="0" w:color="auto"/>
        <w:bottom w:val="none" w:sz="0" w:space="0" w:color="auto"/>
        <w:right w:val="none" w:sz="0" w:space="0" w:color="auto"/>
      </w:divBdr>
    </w:div>
    <w:div w:id="340667333">
      <w:bodyDiv w:val="1"/>
      <w:marLeft w:val="0"/>
      <w:marRight w:val="0"/>
      <w:marTop w:val="0"/>
      <w:marBottom w:val="0"/>
      <w:divBdr>
        <w:top w:val="none" w:sz="0" w:space="0" w:color="auto"/>
        <w:left w:val="none" w:sz="0" w:space="0" w:color="auto"/>
        <w:bottom w:val="none" w:sz="0" w:space="0" w:color="auto"/>
        <w:right w:val="none" w:sz="0" w:space="0" w:color="auto"/>
      </w:divBdr>
      <w:divsChild>
        <w:div w:id="2005357222">
          <w:marLeft w:val="0"/>
          <w:marRight w:val="0"/>
          <w:marTop w:val="0"/>
          <w:marBottom w:val="0"/>
          <w:divBdr>
            <w:top w:val="none" w:sz="0" w:space="0" w:color="auto"/>
            <w:left w:val="none" w:sz="0" w:space="0" w:color="auto"/>
            <w:bottom w:val="none" w:sz="0" w:space="0" w:color="auto"/>
            <w:right w:val="none" w:sz="0" w:space="0" w:color="auto"/>
          </w:divBdr>
          <w:divsChild>
            <w:div w:id="801192617">
              <w:marLeft w:val="0"/>
              <w:marRight w:val="0"/>
              <w:marTop w:val="0"/>
              <w:marBottom w:val="0"/>
              <w:divBdr>
                <w:top w:val="none" w:sz="0" w:space="0" w:color="auto"/>
                <w:left w:val="none" w:sz="0" w:space="0" w:color="auto"/>
                <w:bottom w:val="none" w:sz="0" w:space="0" w:color="auto"/>
                <w:right w:val="none" w:sz="0" w:space="0" w:color="auto"/>
              </w:divBdr>
              <w:divsChild>
                <w:div w:id="1067848533">
                  <w:marLeft w:val="0"/>
                  <w:marRight w:val="0"/>
                  <w:marTop w:val="0"/>
                  <w:marBottom w:val="0"/>
                  <w:divBdr>
                    <w:top w:val="none" w:sz="0" w:space="0" w:color="auto"/>
                    <w:left w:val="none" w:sz="0" w:space="0" w:color="auto"/>
                    <w:bottom w:val="none" w:sz="0" w:space="0" w:color="auto"/>
                    <w:right w:val="none" w:sz="0" w:space="0" w:color="auto"/>
                  </w:divBdr>
                  <w:divsChild>
                    <w:div w:id="588588077">
                      <w:marLeft w:val="-15"/>
                      <w:marRight w:val="0"/>
                      <w:marTop w:val="0"/>
                      <w:marBottom w:val="0"/>
                      <w:divBdr>
                        <w:top w:val="none" w:sz="0" w:space="0" w:color="auto"/>
                        <w:left w:val="none" w:sz="0" w:space="0" w:color="auto"/>
                        <w:bottom w:val="none" w:sz="0" w:space="0" w:color="auto"/>
                        <w:right w:val="none" w:sz="0" w:space="0" w:color="auto"/>
                      </w:divBdr>
                      <w:divsChild>
                        <w:div w:id="1374306690">
                          <w:marLeft w:val="0"/>
                          <w:marRight w:val="30"/>
                          <w:marTop w:val="45"/>
                          <w:marBottom w:val="60"/>
                          <w:divBdr>
                            <w:top w:val="none" w:sz="0" w:space="0" w:color="auto"/>
                            <w:left w:val="none" w:sz="0" w:space="0" w:color="auto"/>
                            <w:bottom w:val="none" w:sz="0" w:space="0" w:color="auto"/>
                            <w:right w:val="none" w:sz="0" w:space="0" w:color="auto"/>
                          </w:divBdr>
                        </w:div>
                      </w:divsChild>
                    </w:div>
                    <w:div w:id="948045099">
                      <w:marLeft w:val="0"/>
                      <w:marRight w:val="0"/>
                      <w:marTop w:val="0"/>
                      <w:marBottom w:val="0"/>
                      <w:divBdr>
                        <w:top w:val="none" w:sz="0" w:space="0" w:color="auto"/>
                        <w:left w:val="none" w:sz="0" w:space="0" w:color="auto"/>
                        <w:bottom w:val="none" w:sz="0" w:space="0" w:color="auto"/>
                        <w:right w:val="none" w:sz="0" w:space="0" w:color="auto"/>
                      </w:divBdr>
                      <w:divsChild>
                        <w:div w:id="16503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28897">
          <w:marLeft w:val="0"/>
          <w:marRight w:val="0"/>
          <w:marTop w:val="0"/>
          <w:marBottom w:val="0"/>
          <w:divBdr>
            <w:top w:val="none" w:sz="0" w:space="0" w:color="auto"/>
            <w:left w:val="none" w:sz="0" w:space="0" w:color="auto"/>
            <w:bottom w:val="none" w:sz="0" w:space="0" w:color="auto"/>
            <w:right w:val="none" w:sz="0" w:space="0" w:color="auto"/>
          </w:divBdr>
          <w:divsChild>
            <w:div w:id="1847743689">
              <w:marLeft w:val="0"/>
              <w:marRight w:val="0"/>
              <w:marTop w:val="0"/>
              <w:marBottom w:val="0"/>
              <w:divBdr>
                <w:top w:val="none" w:sz="0" w:space="0" w:color="auto"/>
                <w:left w:val="none" w:sz="0" w:space="0" w:color="auto"/>
                <w:bottom w:val="none" w:sz="0" w:space="0" w:color="auto"/>
                <w:right w:val="none" w:sz="0" w:space="0" w:color="auto"/>
              </w:divBdr>
              <w:divsChild>
                <w:div w:id="789977494">
                  <w:marLeft w:val="0"/>
                  <w:marRight w:val="0"/>
                  <w:marTop w:val="15"/>
                  <w:marBottom w:val="0"/>
                  <w:divBdr>
                    <w:top w:val="none" w:sz="0" w:space="0" w:color="auto"/>
                    <w:left w:val="none" w:sz="0" w:space="0" w:color="auto"/>
                    <w:bottom w:val="none" w:sz="0" w:space="0" w:color="auto"/>
                    <w:right w:val="none" w:sz="0" w:space="0" w:color="auto"/>
                  </w:divBdr>
                  <w:divsChild>
                    <w:div w:id="677730455">
                      <w:marLeft w:val="0"/>
                      <w:marRight w:val="0"/>
                      <w:marTop w:val="0"/>
                      <w:marBottom w:val="0"/>
                      <w:divBdr>
                        <w:top w:val="none" w:sz="0" w:space="0" w:color="auto"/>
                        <w:left w:val="none" w:sz="0" w:space="0" w:color="auto"/>
                        <w:bottom w:val="none" w:sz="0" w:space="0" w:color="auto"/>
                        <w:right w:val="none" w:sz="0" w:space="0" w:color="auto"/>
                      </w:divBdr>
                      <w:divsChild>
                        <w:div w:id="937061378">
                          <w:marLeft w:val="0"/>
                          <w:marRight w:val="0"/>
                          <w:marTop w:val="0"/>
                          <w:marBottom w:val="0"/>
                          <w:divBdr>
                            <w:top w:val="none" w:sz="0" w:space="0" w:color="auto"/>
                            <w:left w:val="none" w:sz="0" w:space="0" w:color="auto"/>
                            <w:bottom w:val="none" w:sz="0" w:space="0" w:color="auto"/>
                            <w:right w:val="none" w:sz="0" w:space="0" w:color="auto"/>
                          </w:divBdr>
                        </w:div>
                        <w:div w:id="822238447">
                          <w:marLeft w:val="0"/>
                          <w:marRight w:val="0"/>
                          <w:marTop w:val="0"/>
                          <w:marBottom w:val="0"/>
                          <w:divBdr>
                            <w:top w:val="none" w:sz="0" w:space="0" w:color="auto"/>
                            <w:left w:val="none" w:sz="0" w:space="0" w:color="auto"/>
                            <w:bottom w:val="none" w:sz="0" w:space="0" w:color="auto"/>
                            <w:right w:val="none" w:sz="0" w:space="0" w:color="auto"/>
                          </w:divBdr>
                        </w:div>
                        <w:div w:id="1465005509">
                          <w:marLeft w:val="0"/>
                          <w:marRight w:val="0"/>
                          <w:marTop w:val="0"/>
                          <w:marBottom w:val="0"/>
                          <w:divBdr>
                            <w:top w:val="none" w:sz="0" w:space="0" w:color="auto"/>
                            <w:left w:val="none" w:sz="0" w:space="0" w:color="auto"/>
                            <w:bottom w:val="none" w:sz="0" w:space="0" w:color="auto"/>
                            <w:right w:val="none" w:sz="0" w:space="0" w:color="auto"/>
                          </w:divBdr>
                        </w:div>
                        <w:div w:id="1575165882">
                          <w:marLeft w:val="0"/>
                          <w:marRight w:val="0"/>
                          <w:marTop w:val="0"/>
                          <w:marBottom w:val="0"/>
                          <w:divBdr>
                            <w:top w:val="none" w:sz="0" w:space="0" w:color="auto"/>
                            <w:left w:val="none" w:sz="0" w:space="0" w:color="auto"/>
                            <w:bottom w:val="none" w:sz="0" w:space="0" w:color="auto"/>
                            <w:right w:val="none" w:sz="0" w:space="0" w:color="auto"/>
                          </w:divBdr>
                        </w:div>
                        <w:div w:id="923999382">
                          <w:marLeft w:val="0"/>
                          <w:marRight w:val="0"/>
                          <w:marTop w:val="0"/>
                          <w:marBottom w:val="0"/>
                          <w:divBdr>
                            <w:top w:val="none" w:sz="0" w:space="0" w:color="auto"/>
                            <w:left w:val="none" w:sz="0" w:space="0" w:color="auto"/>
                            <w:bottom w:val="none" w:sz="0" w:space="0" w:color="auto"/>
                            <w:right w:val="none" w:sz="0" w:space="0" w:color="auto"/>
                          </w:divBdr>
                        </w:div>
                        <w:div w:id="747577598">
                          <w:marLeft w:val="0"/>
                          <w:marRight w:val="0"/>
                          <w:marTop w:val="0"/>
                          <w:marBottom w:val="0"/>
                          <w:divBdr>
                            <w:top w:val="none" w:sz="0" w:space="0" w:color="auto"/>
                            <w:left w:val="none" w:sz="0" w:space="0" w:color="auto"/>
                            <w:bottom w:val="none" w:sz="0" w:space="0" w:color="auto"/>
                            <w:right w:val="none" w:sz="0" w:space="0" w:color="auto"/>
                          </w:divBdr>
                        </w:div>
                        <w:div w:id="797407157">
                          <w:marLeft w:val="0"/>
                          <w:marRight w:val="0"/>
                          <w:marTop w:val="0"/>
                          <w:marBottom w:val="0"/>
                          <w:divBdr>
                            <w:top w:val="none" w:sz="0" w:space="0" w:color="auto"/>
                            <w:left w:val="none" w:sz="0" w:space="0" w:color="auto"/>
                            <w:bottom w:val="none" w:sz="0" w:space="0" w:color="auto"/>
                            <w:right w:val="none" w:sz="0" w:space="0" w:color="auto"/>
                          </w:divBdr>
                        </w:div>
                        <w:div w:id="319970994">
                          <w:marLeft w:val="0"/>
                          <w:marRight w:val="0"/>
                          <w:marTop w:val="0"/>
                          <w:marBottom w:val="0"/>
                          <w:divBdr>
                            <w:top w:val="none" w:sz="0" w:space="0" w:color="auto"/>
                            <w:left w:val="none" w:sz="0" w:space="0" w:color="auto"/>
                            <w:bottom w:val="none" w:sz="0" w:space="0" w:color="auto"/>
                            <w:right w:val="none" w:sz="0" w:space="0" w:color="auto"/>
                          </w:divBdr>
                        </w:div>
                        <w:div w:id="1799839688">
                          <w:marLeft w:val="0"/>
                          <w:marRight w:val="0"/>
                          <w:marTop w:val="0"/>
                          <w:marBottom w:val="0"/>
                          <w:divBdr>
                            <w:top w:val="none" w:sz="0" w:space="0" w:color="auto"/>
                            <w:left w:val="none" w:sz="0" w:space="0" w:color="auto"/>
                            <w:bottom w:val="none" w:sz="0" w:space="0" w:color="auto"/>
                            <w:right w:val="none" w:sz="0" w:space="0" w:color="auto"/>
                          </w:divBdr>
                        </w:div>
                        <w:div w:id="247347765">
                          <w:marLeft w:val="0"/>
                          <w:marRight w:val="0"/>
                          <w:marTop w:val="0"/>
                          <w:marBottom w:val="0"/>
                          <w:divBdr>
                            <w:top w:val="none" w:sz="0" w:space="0" w:color="auto"/>
                            <w:left w:val="none" w:sz="0" w:space="0" w:color="auto"/>
                            <w:bottom w:val="none" w:sz="0" w:space="0" w:color="auto"/>
                            <w:right w:val="none" w:sz="0" w:space="0" w:color="auto"/>
                          </w:divBdr>
                        </w:div>
                        <w:div w:id="470753904">
                          <w:marLeft w:val="0"/>
                          <w:marRight w:val="0"/>
                          <w:marTop w:val="0"/>
                          <w:marBottom w:val="0"/>
                          <w:divBdr>
                            <w:top w:val="none" w:sz="0" w:space="0" w:color="auto"/>
                            <w:left w:val="none" w:sz="0" w:space="0" w:color="auto"/>
                            <w:bottom w:val="none" w:sz="0" w:space="0" w:color="auto"/>
                            <w:right w:val="none" w:sz="0" w:space="0" w:color="auto"/>
                          </w:divBdr>
                        </w:div>
                        <w:div w:id="587422974">
                          <w:marLeft w:val="0"/>
                          <w:marRight w:val="0"/>
                          <w:marTop w:val="0"/>
                          <w:marBottom w:val="0"/>
                          <w:divBdr>
                            <w:top w:val="none" w:sz="0" w:space="0" w:color="auto"/>
                            <w:left w:val="none" w:sz="0" w:space="0" w:color="auto"/>
                            <w:bottom w:val="none" w:sz="0" w:space="0" w:color="auto"/>
                            <w:right w:val="none" w:sz="0" w:space="0" w:color="auto"/>
                          </w:divBdr>
                        </w:div>
                        <w:div w:id="423303602">
                          <w:marLeft w:val="0"/>
                          <w:marRight w:val="0"/>
                          <w:marTop w:val="0"/>
                          <w:marBottom w:val="0"/>
                          <w:divBdr>
                            <w:top w:val="none" w:sz="0" w:space="0" w:color="auto"/>
                            <w:left w:val="none" w:sz="0" w:space="0" w:color="auto"/>
                            <w:bottom w:val="none" w:sz="0" w:space="0" w:color="auto"/>
                            <w:right w:val="none" w:sz="0" w:space="0" w:color="auto"/>
                          </w:divBdr>
                        </w:div>
                        <w:div w:id="1238713564">
                          <w:marLeft w:val="0"/>
                          <w:marRight w:val="0"/>
                          <w:marTop w:val="0"/>
                          <w:marBottom w:val="0"/>
                          <w:divBdr>
                            <w:top w:val="none" w:sz="0" w:space="0" w:color="auto"/>
                            <w:left w:val="none" w:sz="0" w:space="0" w:color="auto"/>
                            <w:bottom w:val="none" w:sz="0" w:space="0" w:color="auto"/>
                            <w:right w:val="none" w:sz="0" w:space="0" w:color="auto"/>
                          </w:divBdr>
                        </w:div>
                        <w:div w:id="1345398995">
                          <w:marLeft w:val="0"/>
                          <w:marRight w:val="0"/>
                          <w:marTop w:val="0"/>
                          <w:marBottom w:val="0"/>
                          <w:divBdr>
                            <w:top w:val="none" w:sz="0" w:space="0" w:color="auto"/>
                            <w:left w:val="none" w:sz="0" w:space="0" w:color="auto"/>
                            <w:bottom w:val="none" w:sz="0" w:space="0" w:color="auto"/>
                            <w:right w:val="none" w:sz="0" w:space="0" w:color="auto"/>
                          </w:divBdr>
                        </w:div>
                        <w:div w:id="1137993394">
                          <w:marLeft w:val="0"/>
                          <w:marRight w:val="0"/>
                          <w:marTop w:val="0"/>
                          <w:marBottom w:val="0"/>
                          <w:divBdr>
                            <w:top w:val="none" w:sz="0" w:space="0" w:color="auto"/>
                            <w:left w:val="none" w:sz="0" w:space="0" w:color="auto"/>
                            <w:bottom w:val="none" w:sz="0" w:space="0" w:color="auto"/>
                            <w:right w:val="none" w:sz="0" w:space="0" w:color="auto"/>
                          </w:divBdr>
                        </w:div>
                        <w:div w:id="1939018501">
                          <w:marLeft w:val="0"/>
                          <w:marRight w:val="0"/>
                          <w:marTop w:val="0"/>
                          <w:marBottom w:val="0"/>
                          <w:divBdr>
                            <w:top w:val="none" w:sz="0" w:space="0" w:color="auto"/>
                            <w:left w:val="none" w:sz="0" w:space="0" w:color="auto"/>
                            <w:bottom w:val="none" w:sz="0" w:space="0" w:color="auto"/>
                            <w:right w:val="none" w:sz="0" w:space="0" w:color="auto"/>
                          </w:divBdr>
                        </w:div>
                        <w:div w:id="612447131">
                          <w:marLeft w:val="0"/>
                          <w:marRight w:val="0"/>
                          <w:marTop w:val="0"/>
                          <w:marBottom w:val="0"/>
                          <w:divBdr>
                            <w:top w:val="none" w:sz="0" w:space="0" w:color="auto"/>
                            <w:left w:val="none" w:sz="0" w:space="0" w:color="auto"/>
                            <w:bottom w:val="none" w:sz="0" w:space="0" w:color="auto"/>
                            <w:right w:val="none" w:sz="0" w:space="0" w:color="auto"/>
                          </w:divBdr>
                        </w:div>
                        <w:div w:id="1725760580">
                          <w:marLeft w:val="0"/>
                          <w:marRight w:val="0"/>
                          <w:marTop w:val="0"/>
                          <w:marBottom w:val="0"/>
                          <w:divBdr>
                            <w:top w:val="none" w:sz="0" w:space="0" w:color="auto"/>
                            <w:left w:val="none" w:sz="0" w:space="0" w:color="auto"/>
                            <w:bottom w:val="none" w:sz="0" w:space="0" w:color="auto"/>
                            <w:right w:val="none" w:sz="0" w:space="0" w:color="auto"/>
                          </w:divBdr>
                        </w:div>
                        <w:div w:id="1018233466">
                          <w:marLeft w:val="0"/>
                          <w:marRight w:val="0"/>
                          <w:marTop w:val="0"/>
                          <w:marBottom w:val="0"/>
                          <w:divBdr>
                            <w:top w:val="none" w:sz="0" w:space="0" w:color="auto"/>
                            <w:left w:val="none" w:sz="0" w:space="0" w:color="auto"/>
                            <w:bottom w:val="none" w:sz="0" w:space="0" w:color="auto"/>
                            <w:right w:val="none" w:sz="0" w:space="0" w:color="auto"/>
                          </w:divBdr>
                        </w:div>
                        <w:div w:id="391580719">
                          <w:marLeft w:val="0"/>
                          <w:marRight w:val="0"/>
                          <w:marTop w:val="0"/>
                          <w:marBottom w:val="0"/>
                          <w:divBdr>
                            <w:top w:val="none" w:sz="0" w:space="0" w:color="auto"/>
                            <w:left w:val="none" w:sz="0" w:space="0" w:color="auto"/>
                            <w:bottom w:val="none" w:sz="0" w:space="0" w:color="auto"/>
                            <w:right w:val="none" w:sz="0" w:space="0" w:color="auto"/>
                          </w:divBdr>
                        </w:div>
                        <w:div w:id="2013216068">
                          <w:marLeft w:val="0"/>
                          <w:marRight w:val="0"/>
                          <w:marTop w:val="0"/>
                          <w:marBottom w:val="0"/>
                          <w:divBdr>
                            <w:top w:val="none" w:sz="0" w:space="0" w:color="auto"/>
                            <w:left w:val="none" w:sz="0" w:space="0" w:color="auto"/>
                            <w:bottom w:val="none" w:sz="0" w:space="0" w:color="auto"/>
                            <w:right w:val="none" w:sz="0" w:space="0" w:color="auto"/>
                          </w:divBdr>
                        </w:div>
                        <w:div w:id="1996179336">
                          <w:marLeft w:val="0"/>
                          <w:marRight w:val="0"/>
                          <w:marTop w:val="0"/>
                          <w:marBottom w:val="0"/>
                          <w:divBdr>
                            <w:top w:val="none" w:sz="0" w:space="0" w:color="auto"/>
                            <w:left w:val="none" w:sz="0" w:space="0" w:color="auto"/>
                            <w:bottom w:val="none" w:sz="0" w:space="0" w:color="auto"/>
                            <w:right w:val="none" w:sz="0" w:space="0" w:color="auto"/>
                          </w:divBdr>
                        </w:div>
                        <w:div w:id="1409618714">
                          <w:marLeft w:val="0"/>
                          <w:marRight w:val="0"/>
                          <w:marTop w:val="0"/>
                          <w:marBottom w:val="0"/>
                          <w:divBdr>
                            <w:top w:val="none" w:sz="0" w:space="0" w:color="auto"/>
                            <w:left w:val="none" w:sz="0" w:space="0" w:color="auto"/>
                            <w:bottom w:val="none" w:sz="0" w:space="0" w:color="auto"/>
                            <w:right w:val="none" w:sz="0" w:space="0" w:color="auto"/>
                          </w:divBdr>
                        </w:div>
                        <w:div w:id="1711766125">
                          <w:marLeft w:val="0"/>
                          <w:marRight w:val="0"/>
                          <w:marTop w:val="0"/>
                          <w:marBottom w:val="0"/>
                          <w:divBdr>
                            <w:top w:val="none" w:sz="0" w:space="0" w:color="auto"/>
                            <w:left w:val="none" w:sz="0" w:space="0" w:color="auto"/>
                            <w:bottom w:val="none" w:sz="0" w:space="0" w:color="auto"/>
                            <w:right w:val="none" w:sz="0" w:space="0" w:color="auto"/>
                          </w:divBdr>
                        </w:div>
                        <w:div w:id="1594512688">
                          <w:marLeft w:val="0"/>
                          <w:marRight w:val="0"/>
                          <w:marTop w:val="0"/>
                          <w:marBottom w:val="0"/>
                          <w:divBdr>
                            <w:top w:val="none" w:sz="0" w:space="0" w:color="auto"/>
                            <w:left w:val="none" w:sz="0" w:space="0" w:color="auto"/>
                            <w:bottom w:val="none" w:sz="0" w:space="0" w:color="auto"/>
                            <w:right w:val="none" w:sz="0" w:space="0" w:color="auto"/>
                          </w:divBdr>
                        </w:div>
                        <w:div w:id="1137651336">
                          <w:marLeft w:val="0"/>
                          <w:marRight w:val="0"/>
                          <w:marTop w:val="0"/>
                          <w:marBottom w:val="0"/>
                          <w:divBdr>
                            <w:top w:val="none" w:sz="0" w:space="0" w:color="auto"/>
                            <w:left w:val="none" w:sz="0" w:space="0" w:color="auto"/>
                            <w:bottom w:val="none" w:sz="0" w:space="0" w:color="auto"/>
                            <w:right w:val="none" w:sz="0" w:space="0" w:color="auto"/>
                          </w:divBdr>
                        </w:div>
                        <w:div w:id="790825123">
                          <w:marLeft w:val="0"/>
                          <w:marRight w:val="0"/>
                          <w:marTop w:val="0"/>
                          <w:marBottom w:val="0"/>
                          <w:divBdr>
                            <w:top w:val="none" w:sz="0" w:space="0" w:color="auto"/>
                            <w:left w:val="none" w:sz="0" w:space="0" w:color="auto"/>
                            <w:bottom w:val="none" w:sz="0" w:space="0" w:color="auto"/>
                            <w:right w:val="none" w:sz="0" w:space="0" w:color="auto"/>
                          </w:divBdr>
                        </w:div>
                        <w:div w:id="1452280773">
                          <w:marLeft w:val="0"/>
                          <w:marRight w:val="0"/>
                          <w:marTop w:val="0"/>
                          <w:marBottom w:val="0"/>
                          <w:divBdr>
                            <w:top w:val="none" w:sz="0" w:space="0" w:color="auto"/>
                            <w:left w:val="none" w:sz="0" w:space="0" w:color="auto"/>
                            <w:bottom w:val="none" w:sz="0" w:space="0" w:color="auto"/>
                            <w:right w:val="none" w:sz="0" w:space="0" w:color="auto"/>
                          </w:divBdr>
                        </w:div>
                        <w:div w:id="478377538">
                          <w:marLeft w:val="0"/>
                          <w:marRight w:val="0"/>
                          <w:marTop w:val="0"/>
                          <w:marBottom w:val="0"/>
                          <w:divBdr>
                            <w:top w:val="none" w:sz="0" w:space="0" w:color="auto"/>
                            <w:left w:val="none" w:sz="0" w:space="0" w:color="auto"/>
                            <w:bottom w:val="none" w:sz="0" w:space="0" w:color="auto"/>
                            <w:right w:val="none" w:sz="0" w:space="0" w:color="auto"/>
                          </w:divBdr>
                        </w:div>
                        <w:div w:id="1909147628">
                          <w:marLeft w:val="0"/>
                          <w:marRight w:val="0"/>
                          <w:marTop w:val="0"/>
                          <w:marBottom w:val="0"/>
                          <w:divBdr>
                            <w:top w:val="none" w:sz="0" w:space="0" w:color="auto"/>
                            <w:left w:val="none" w:sz="0" w:space="0" w:color="auto"/>
                            <w:bottom w:val="none" w:sz="0" w:space="0" w:color="auto"/>
                            <w:right w:val="none" w:sz="0" w:space="0" w:color="auto"/>
                          </w:divBdr>
                        </w:div>
                        <w:div w:id="1138645579">
                          <w:marLeft w:val="0"/>
                          <w:marRight w:val="0"/>
                          <w:marTop w:val="0"/>
                          <w:marBottom w:val="0"/>
                          <w:divBdr>
                            <w:top w:val="none" w:sz="0" w:space="0" w:color="auto"/>
                            <w:left w:val="none" w:sz="0" w:space="0" w:color="auto"/>
                            <w:bottom w:val="none" w:sz="0" w:space="0" w:color="auto"/>
                            <w:right w:val="none" w:sz="0" w:space="0" w:color="auto"/>
                          </w:divBdr>
                        </w:div>
                        <w:div w:id="343635069">
                          <w:marLeft w:val="0"/>
                          <w:marRight w:val="0"/>
                          <w:marTop w:val="0"/>
                          <w:marBottom w:val="0"/>
                          <w:divBdr>
                            <w:top w:val="none" w:sz="0" w:space="0" w:color="auto"/>
                            <w:left w:val="none" w:sz="0" w:space="0" w:color="auto"/>
                            <w:bottom w:val="none" w:sz="0" w:space="0" w:color="auto"/>
                            <w:right w:val="none" w:sz="0" w:space="0" w:color="auto"/>
                          </w:divBdr>
                        </w:div>
                        <w:div w:id="196351939">
                          <w:marLeft w:val="0"/>
                          <w:marRight w:val="0"/>
                          <w:marTop w:val="0"/>
                          <w:marBottom w:val="0"/>
                          <w:divBdr>
                            <w:top w:val="none" w:sz="0" w:space="0" w:color="auto"/>
                            <w:left w:val="none" w:sz="0" w:space="0" w:color="auto"/>
                            <w:bottom w:val="none" w:sz="0" w:space="0" w:color="auto"/>
                            <w:right w:val="none" w:sz="0" w:space="0" w:color="auto"/>
                          </w:divBdr>
                        </w:div>
                        <w:div w:id="706561036">
                          <w:marLeft w:val="0"/>
                          <w:marRight w:val="0"/>
                          <w:marTop w:val="0"/>
                          <w:marBottom w:val="0"/>
                          <w:divBdr>
                            <w:top w:val="none" w:sz="0" w:space="0" w:color="auto"/>
                            <w:left w:val="none" w:sz="0" w:space="0" w:color="auto"/>
                            <w:bottom w:val="none" w:sz="0" w:space="0" w:color="auto"/>
                            <w:right w:val="none" w:sz="0" w:space="0" w:color="auto"/>
                          </w:divBdr>
                        </w:div>
                        <w:div w:id="446697801">
                          <w:marLeft w:val="0"/>
                          <w:marRight w:val="0"/>
                          <w:marTop w:val="0"/>
                          <w:marBottom w:val="0"/>
                          <w:divBdr>
                            <w:top w:val="none" w:sz="0" w:space="0" w:color="auto"/>
                            <w:left w:val="none" w:sz="0" w:space="0" w:color="auto"/>
                            <w:bottom w:val="none" w:sz="0" w:space="0" w:color="auto"/>
                            <w:right w:val="none" w:sz="0" w:space="0" w:color="auto"/>
                          </w:divBdr>
                        </w:div>
                        <w:div w:id="922105207">
                          <w:marLeft w:val="0"/>
                          <w:marRight w:val="0"/>
                          <w:marTop w:val="0"/>
                          <w:marBottom w:val="0"/>
                          <w:divBdr>
                            <w:top w:val="none" w:sz="0" w:space="0" w:color="auto"/>
                            <w:left w:val="none" w:sz="0" w:space="0" w:color="auto"/>
                            <w:bottom w:val="none" w:sz="0" w:space="0" w:color="auto"/>
                            <w:right w:val="none" w:sz="0" w:space="0" w:color="auto"/>
                          </w:divBdr>
                        </w:div>
                        <w:div w:id="795299047">
                          <w:marLeft w:val="0"/>
                          <w:marRight w:val="0"/>
                          <w:marTop w:val="0"/>
                          <w:marBottom w:val="0"/>
                          <w:divBdr>
                            <w:top w:val="none" w:sz="0" w:space="0" w:color="auto"/>
                            <w:left w:val="none" w:sz="0" w:space="0" w:color="auto"/>
                            <w:bottom w:val="none" w:sz="0" w:space="0" w:color="auto"/>
                            <w:right w:val="none" w:sz="0" w:space="0" w:color="auto"/>
                          </w:divBdr>
                        </w:div>
                        <w:div w:id="1462533653">
                          <w:marLeft w:val="0"/>
                          <w:marRight w:val="0"/>
                          <w:marTop w:val="0"/>
                          <w:marBottom w:val="0"/>
                          <w:divBdr>
                            <w:top w:val="none" w:sz="0" w:space="0" w:color="auto"/>
                            <w:left w:val="none" w:sz="0" w:space="0" w:color="auto"/>
                            <w:bottom w:val="none" w:sz="0" w:space="0" w:color="auto"/>
                            <w:right w:val="none" w:sz="0" w:space="0" w:color="auto"/>
                          </w:divBdr>
                        </w:div>
                        <w:div w:id="185950991">
                          <w:marLeft w:val="0"/>
                          <w:marRight w:val="0"/>
                          <w:marTop w:val="0"/>
                          <w:marBottom w:val="0"/>
                          <w:divBdr>
                            <w:top w:val="none" w:sz="0" w:space="0" w:color="auto"/>
                            <w:left w:val="none" w:sz="0" w:space="0" w:color="auto"/>
                            <w:bottom w:val="none" w:sz="0" w:space="0" w:color="auto"/>
                            <w:right w:val="none" w:sz="0" w:space="0" w:color="auto"/>
                          </w:divBdr>
                        </w:div>
                        <w:div w:id="1817407516">
                          <w:marLeft w:val="0"/>
                          <w:marRight w:val="0"/>
                          <w:marTop w:val="0"/>
                          <w:marBottom w:val="0"/>
                          <w:divBdr>
                            <w:top w:val="none" w:sz="0" w:space="0" w:color="auto"/>
                            <w:left w:val="none" w:sz="0" w:space="0" w:color="auto"/>
                            <w:bottom w:val="none" w:sz="0" w:space="0" w:color="auto"/>
                            <w:right w:val="none" w:sz="0" w:space="0" w:color="auto"/>
                          </w:divBdr>
                        </w:div>
                        <w:div w:id="2092852135">
                          <w:marLeft w:val="0"/>
                          <w:marRight w:val="0"/>
                          <w:marTop w:val="0"/>
                          <w:marBottom w:val="0"/>
                          <w:divBdr>
                            <w:top w:val="none" w:sz="0" w:space="0" w:color="auto"/>
                            <w:left w:val="none" w:sz="0" w:space="0" w:color="auto"/>
                            <w:bottom w:val="none" w:sz="0" w:space="0" w:color="auto"/>
                            <w:right w:val="none" w:sz="0" w:space="0" w:color="auto"/>
                          </w:divBdr>
                        </w:div>
                        <w:div w:id="492063570">
                          <w:marLeft w:val="0"/>
                          <w:marRight w:val="0"/>
                          <w:marTop w:val="0"/>
                          <w:marBottom w:val="0"/>
                          <w:divBdr>
                            <w:top w:val="none" w:sz="0" w:space="0" w:color="auto"/>
                            <w:left w:val="none" w:sz="0" w:space="0" w:color="auto"/>
                            <w:bottom w:val="none" w:sz="0" w:space="0" w:color="auto"/>
                            <w:right w:val="none" w:sz="0" w:space="0" w:color="auto"/>
                          </w:divBdr>
                        </w:div>
                        <w:div w:id="880942717">
                          <w:marLeft w:val="0"/>
                          <w:marRight w:val="0"/>
                          <w:marTop w:val="0"/>
                          <w:marBottom w:val="0"/>
                          <w:divBdr>
                            <w:top w:val="none" w:sz="0" w:space="0" w:color="auto"/>
                            <w:left w:val="none" w:sz="0" w:space="0" w:color="auto"/>
                            <w:bottom w:val="none" w:sz="0" w:space="0" w:color="auto"/>
                            <w:right w:val="none" w:sz="0" w:space="0" w:color="auto"/>
                          </w:divBdr>
                        </w:div>
                        <w:div w:id="1118375457">
                          <w:marLeft w:val="0"/>
                          <w:marRight w:val="0"/>
                          <w:marTop w:val="0"/>
                          <w:marBottom w:val="0"/>
                          <w:divBdr>
                            <w:top w:val="none" w:sz="0" w:space="0" w:color="auto"/>
                            <w:left w:val="none" w:sz="0" w:space="0" w:color="auto"/>
                            <w:bottom w:val="none" w:sz="0" w:space="0" w:color="auto"/>
                            <w:right w:val="none" w:sz="0" w:space="0" w:color="auto"/>
                          </w:divBdr>
                        </w:div>
                        <w:div w:id="274404334">
                          <w:marLeft w:val="0"/>
                          <w:marRight w:val="0"/>
                          <w:marTop w:val="0"/>
                          <w:marBottom w:val="0"/>
                          <w:divBdr>
                            <w:top w:val="none" w:sz="0" w:space="0" w:color="auto"/>
                            <w:left w:val="none" w:sz="0" w:space="0" w:color="auto"/>
                            <w:bottom w:val="none" w:sz="0" w:space="0" w:color="auto"/>
                            <w:right w:val="none" w:sz="0" w:space="0" w:color="auto"/>
                          </w:divBdr>
                        </w:div>
                        <w:div w:id="287703785">
                          <w:marLeft w:val="0"/>
                          <w:marRight w:val="0"/>
                          <w:marTop w:val="0"/>
                          <w:marBottom w:val="0"/>
                          <w:divBdr>
                            <w:top w:val="none" w:sz="0" w:space="0" w:color="auto"/>
                            <w:left w:val="none" w:sz="0" w:space="0" w:color="auto"/>
                            <w:bottom w:val="none" w:sz="0" w:space="0" w:color="auto"/>
                            <w:right w:val="none" w:sz="0" w:space="0" w:color="auto"/>
                          </w:divBdr>
                        </w:div>
                        <w:div w:id="459029928">
                          <w:marLeft w:val="0"/>
                          <w:marRight w:val="0"/>
                          <w:marTop w:val="0"/>
                          <w:marBottom w:val="0"/>
                          <w:divBdr>
                            <w:top w:val="none" w:sz="0" w:space="0" w:color="auto"/>
                            <w:left w:val="none" w:sz="0" w:space="0" w:color="auto"/>
                            <w:bottom w:val="none" w:sz="0" w:space="0" w:color="auto"/>
                            <w:right w:val="none" w:sz="0" w:space="0" w:color="auto"/>
                          </w:divBdr>
                        </w:div>
                        <w:div w:id="2130850391">
                          <w:marLeft w:val="0"/>
                          <w:marRight w:val="0"/>
                          <w:marTop w:val="0"/>
                          <w:marBottom w:val="0"/>
                          <w:divBdr>
                            <w:top w:val="none" w:sz="0" w:space="0" w:color="auto"/>
                            <w:left w:val="none" w:sz="0" w:space="0" w:color="auto"/>
                            <w:bottom w:val="none" w:sz="0" w:space="0" w:color="auto"/>
                            <w:right w:val="none" w:sz="0" w:space="0" w:color="auto"/>
                          </w:divBdr>
                        </w:div>
                        <w:div w:id="1341855803">
                          <w:marLeft w:val="0"/>
                          <w:marRight w:val="0"/>
                          <w:marTop w:val="0"/>
                          <w:marBottom w:val="0"/>
                          <w:divBdr>
                            <w:top w:val="none" w:sz="0" w:space="0" w:color="auto"/>
                            <w:left w:val="none" w:sz="0" w:space="0" w:color="auto"/>
                            <w:bottom w:val="none" w:sz="0" w:space="0" w:color="auto"/>
                            <w:right w:val="none" w:sz="0" w:space="0" w:color="auto"/>
                          </w:divBdr>
                        </w:div>
                        <w:div w:id="375619183">
                          <w:marLeft w:val="0"/>
                          <w:marRight w:val="0"/>
                          <w:marTop w:val="0"/>
                          <w:marBottom w:val="0"/>
                          <w:divBdr>
                            <w:top w:val="none" w:sz="0" w:space="0" w:color="auto"/>
                            <w:left w:val="none" w:sz="0" w:space="0" w:color="auto"/>
                            <w:bottom w:val="none" w:sz="0" w:space="0" w:color="auto"/>
                            <w:right w:val="none" w:sz="0" w:space="0" w:color="auto"/>
                          </w:divBdr>
                        </w:div>
                        <w:div w:id="645475772">
                          <w:marLeft w:val="0"/>
                          <w:marRight w:val="0"/>
                          <w:marTop w:val="0"/>
                          <w:marBottom w:val="0"/>
                          <w:divBdr>
                            <w:top w:val="none" w:sz="0" w:space="0" w:color="auto"/>
                            <w:left w:val="none" w:sz="0" w:space="0" w:color="auto"/>
                            <w:bottom w:val="none" w:sz="0" w:space="0" w:color="auto"/>
                            <w:right w:val="none" w:sz="0" w:space="0" w:color="auto"/>
                          </w:divBdr>
                        </w:div>
                        <w:div w:id="209922112">
                          <w:marLeft w:val="0"/>
                          <w:marRight w:val="0"/>
                          <w:marTop w:val="0"/>
                          <w:marBottom w:val="0"/>
                          <w:divBdr>
                            <w:top w:val="none" w:sz="0" w:space="0" w:color="auto"/>
                            <w:left w:val="none" w:sz="0" w:space="0" w:color="auto"/>
                            <w:bottom w:val="none" w:sz="0" w:space="0" w:color="auto"/>
                            <w:right w:val="none" w:sz="0" w:space="0" w:color="auto"/>
                          </w:divBdr>
                        </w:div>
                        <w:div w:id="1068071298">
                          <w:marLeft w:val="0"/>
                          <w:marRight w:val="0"/>
                          <w:marTop w:val="0"/>
                          <w:marBottom w:val="0"/>
                          <w:divBdr>
                            <w:top w:val="none" w:sz="0" w:space="0" w:color="auto"/>
                            <w:left w:val="none" w:sz="0" w:space="0" w:color="auto"/>
                            <w:bottom w:val="none" w:sz="0" w:space="0" w:color="auto"/>
                            <w:right w:val="none" w:sz="0" w:space="0" w:color="auto"/>
                          </w:divBdr>
                        </w:div>
                        <w:div w:id="266281776">
                          <w:marLeft w:val="0"/>
                          <w:marRight w:val="0"/>
                          <w:marTop w:val="0"/>
                          <w:marBottom w:val="0"/>
                          <w:divBdr>
                            <w:top w:val="none" w:sz="0" w:space="0" w:color="auto"/>
                            <w:left w:val="none" w:sz="0" w:space="0" w:color="auto"/>
                            <w:bottom w:val="none" w:sz="0" w:space="0" w:color="auto"/>
                            <w:right w:val="none" w:sz="0" w:space="0" w:color="auto"/>
                          </w:divBdr>
                        </w:div>
                        <w:div w:id="105347691">
                          <w:marLeft w:val="0"/>
                          <w:marRight w:val="0"/>
                          <w:marTop w:val="0"/>
                          <w:marBottom w:val="0"/>
                          <w:divBdr>
                            <w:top w:val="none" w:sz="0" w:space="0" w:color="auto"/>
                            <w:left w:val="none" w:sz="0" w:space="0" w:color="auto"/>
                            <w:bottom w:val="none" w:sz="0" w:space="0" w:color="auto"/>
                            <w:right w:val="none" w:sz="0" w:space="0" w:color="auto"/>
                          </w:divBdr>
                        </w:div>
                        <w:div w:id="2435366">
                          <w:marLeft w:val="0"/>
                          <w:marRight w:val="0"/>
                          <w:marTop w:val="0"/>
                          <w:marBottom w:val="0"/>
                          <w:divBdr>
                            <w:top w:val="none" w:sz="0" w:space="0" w:color="auto"/>
                            <w:left w:val="none" w:sz="0" w:space="0" w:color="auto"/>
                            <w:bottom w:val="none" w:sz="0" w:space="0" w:color="auto"/>
                            <w:right w:val="none" w:sz="0" w:space="0" w:color="auto"/>
                          </w:divBdr>
                        </w:div>
                        <w:div w:id="796946775">
                          <w:marLeft w:val="0"/>
                          <w:marRight w:val="0"/>
                          <w:marTop w:val="0"/>
                          <w:marBottom w:val="0"/>
                          <w:divBdr>
                            <w:top w:val="none" w:sz="0" w:space="0" w:color="auto"/>
                            <w:left w:val="none" w:sz="0" w:space="0" w:color="auto"/>
                            <w:bottom w:val="none" w:sz="0" w:space="0" w:color="auto"/>
                            <w:right w:val="none" w:sz="0" w:space="0" w:color="auto"/>
                          </w:divBdr>
                        </w:div>
                        <w:div w:id="1241018712">
                          <w:marLeft w:val="0"/>
                          <w:marRight w:val="0"/>
                          <w:marTop w:val="0"/>
                          <w:marBottom w:val="0"/>
                          <w:divBdr>
                            <w:top w:val="none" w:sz="0" w:space="0" w:color="auto"/>
                            <w:left w:val="none" w:sz="0" w:space="0" w:color="auto"/>
                            <w:bottom w:val="none" w:sz="0" w:space="0" w:color="auto"/>
                            <w:right w:val="none" w:sz="0" w:space="0" w:color="auto"/>
                          </w:divBdr>
                        </w:div>
                        <w:div w:id="1559972765">
                          <w:marLeft w:val="0"/>
                          <w:marRight w:val="0"/>
                          <w:marTop w:val="0"/>
                          <w:marBottom w:val="0"/>
                          <w:divBdr>
                            <w:top w:val="none" w:sz="0" w:space="0" w:color="auto"/>
                            <w:left w:val="none" w:sz="0" w:space="0" w:color="auto"/>
                            <w:bottom w:val="none" w:sz="0" w:space="0" w:color="auto"/>
                            <w:right w:val="none" w:sz="0" w:space="0" w:color="auto"/>
                          </w:divBdr>
                        </w:div>
                        <w:div w:id="1920095950">
                          <w:marLeft w:val="0"/>
                          <w:marRight w:val="0"/>
                          <w:marTop w:val="0"/>
                          <w:marBottom w:val="0"/>
                          <w:divBdr>
                            <w:top w:val="none" w:sz="0" w:space="0" w:color="auto"/>
                            <w:left w:val="none" w:sz="0" w:space="0" w:color="auto"/>
                            <w:bottom w:val="none" w:sz="0" w:space="0" w:color="auto"/>
                            <w:right w:val="none" w:sz="0" w:space="0" w:color="auto"/>
                          </w:divBdr>
                        </w:div>
                        <w:div w:id="744496552">
                          <w:marLeft w:val="0"/>
                          <w:marRight w:val="0"/>
                          <w:marTop w:val="0"/>
                          <w:marBottom w:val="0"/>
                          <w:divBdr>
                            <w:top w:val="none" w:sz="0" w:space="0" w:color="auto"/>
                            <w:left w:val="none" w:sz="0" w:space="0" w:color="auto"/>
                            <w:bottom w:val="none" w:sz="0" w:space="0" w:color="auto"/>
                            <w:right w:val="none" w:sz="0" w:space="0" w:color="auto"/>
                          </w:divBdr>
                        </w:div>
                        <w:div w:id="8863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667">
                  <w:marLeft w:val="0"/>
                  <w:marRight w:val="0"/>
                  <w:marTop w:val="15"/>
                  <w:marBottom w:val="0"/>
                  <w:divBdr>
                    <w:top w:val="none" w:sz="0" w:space="0" w:color="auto"/>
                    <w:left w:val="none" w:sz="0" w:space="0" w:color="auto"/>
                    <w:bottom w:val="none" w:sz="0" w:space="0" w:color="auto"/>
                    <w:right w:val="none" w:sz="0" w:space="0" w:color="auto"/>
                  </w:divBdr>
                  <w:divsChild>
                    <w:div w:id="2102408572">
                      <w:marLeft w:val="0"/>
                      <w:marRight w:val="0"/>
                      <w:marTop w:val="0"/>
                      <w:marBottom w:val="0"/>
                      <w:divBdr>
                        <w:top w:val="none" w:sz="0" w:space="0" w:color="auto"/>
                        <w:left w:val="none" w:sz="0" w:space="0" w:color="auto"/>
                        <w:bottom w:val="none" w:sz="0" w:space="0" w:color="auto"/>
                        <w:right w:val="none" w:sz="0" w:space="0" w:color="auto"/>
                      </w:divBdr>
                      <w:divsChild>
                        <w:div w:id="317729565">
                          <w:marLeft w:val="0"/>
                          <w:marRight w:val="0"/>
                          <w:marTop w:val="0"/>
                          <w:marBottom w:val="0"/>
                          <w:divBdr>
                            <w:top w:val="none" w:sz="0" w:space="0" w:color="auto"/>
                            <w:left w:val="none" w:sz="0" w:space="0" w:color="auto"/>
                            <w:bottom w:val="none" w:sz="0" w:space="0" w:color="auto"/>
                            <w:right w:val="none" w:sz="0" w:space="0" w:color="auto"/>
                          </w:divBdr>
                        </w:div>
                        <w:div w:id="2062433386">
                          <w:marLeft w:val="0"/>
                          <w:marRight w:val="0"/>
                          <w:marTop w:val="0"/>
                          <w:marBottom w:val="0"/>
                          <w:divBdr>
                            <w:top w:val="none" w:sz="0" w:space="0" w:color="auto"/>
                            <w:left w:val="none" w:sz="0" w:space="0" w:color="auto"/>
                            <w:bottom w:val="none" w:sz="0" w:space="0" w:color="auto"/>
                            <w:right w:val="none" w:sz="0" w:space="0" w:color="auto"/>
                          </w:divBdr>
                        </w:div>
                        <w:div w:id="963996457">
                          <w:marLeft w:val="0"/>
                          <w:marRight w:val="0"/>
                          <w:marTop w:val="0"/>
                          <w:marBottom w:val="0"/>
                          <w:divBdr>
                            <w:top w:val="none" w:sz="0" w:space="0" w:color="auto"/>
                            <w:left w:val="none" w:sz="0" w:space="0" w:color="auto"/>
                            <w:bottom w:val="none" w:sz="0" w:space="0" w:color="auto"/>
                            <w:right w:val="none" w:sz="0" w:space="0" w:color="auto"/>
                          </w:divBdr>
                        </w:div>
                        <w:div w:id="1052272976">
                          <w:marLeft w:val="0"/>
                          <w:marRight w:val="0"/>
                          <w:marTop w:val="0"/>
                          <w:marBottom w:val="0"/>
                          <w:divBdr>
                            <w:top w:val="none" w:sz="0" w:space="0" w:color="auto"/>
                            <w:left w:val="none" w:sz="0" w:space="0" w:color="auto"/>
                            <w:bottom w:val="none" w:sz="0" w:space="0" w:color="auto"/>
                            <w:right w:val="none" w:sz="0" w:space="0" w:color="auto"/>
                          </w:divBdr>
                        </w:div>
                        <w:div w:id="1162966562">
                          <w:marLeft w:val="0"/>
                          <w:marRight w:val="0"/>
                          <w:marTop w:val="0"/>
                          <w:marBottom w:val="0"/>
                          <w:divBdr>
                            <w:top w:val="none" w:sz="0" w:space="0" w:color="auto"/>
                            <w:left w:val="none" w:sz="0" w:space="0" w:color="auto"/>
                            <w:bottom w:val="none" w:sz="0" w:space="0" w:color="auto"/>
                            <w:right w:val="none" w:sz="0" w:space="0" w:color="auto"/>
                          </w:divBdr>
                        </w:div>
                        <w:div w:id="715736232">
                          <w:marLeft w:val="0"/>
                          <w:marRight w:val="0"/>
                          <w:marTop w:val="0"/>
                          <w:marBottom w:val="0"/>
                          <w:divBdr>
                            <w:top w:val="none" w:sz="0" w:space="0" w:color="auto"/>
                            <w:left w:val="none" w:sz="0" w:space="0" w:color="auto"/>
                            <w:bottom w:val="none" w:sz="0" w:space="0" w:color="auto"/>
                            <w:right w:val="none" w:sz="0" w:space="0" w:color="auto"/>
                          </w:divBdr>
                        </w:div>
                        <w:div w:id="1787888119">
                          <w:marLeft w:val="0"/>
                          <w:marRight w:val="0"/>
                          <w:marTop w:val="0"/>
                          <w:marBottom w:val="0"/>
                          <w:divBdr>
                            <w:top w:val="none" w:sz="0" w:space="0" w:color="auto"/>
                            <w:left w:val="none" w:sz="0" w:space="0" w:color="auto"/>
                            <w:bottom w:val="none" w:sz="0" w:space="0" w:color="auto"/>
                            <w:right w:val="none" w:sz="0" w:space="0" w:color="auto"/>
                          </w:divBdr>
                        </w:div>
                        <w:div w:id="1883906779">
                          <w:marLeft w:val="0"/>
                          <w:marRight w:val="0"/>
                          <w:marTop w:val="0"/>
                          <w:marBottom w:val="0"/>
                          <w:divBdr>
                            <w:top w:val="none" w:sz="0" w:space="0" w:color="auto"/>
                            <w:left w:val="none" w:sz="0" w:space="0" w:color="auto"/>
                            <w:bottom w:val="none" w:sz="0" w:space="0" w:color="auto"/>
                            <w:right w:val="none" w:sz="0" w:space="0" w:color="auto"/>
                          </w:divBdr>
                        </w:div>
                        <w:div w:id="1149326352">
                          <w:marLeft w:val="0"/>
                          <w:marRight w:val="0"/>
                          <w:marTop w:val="0"/>
                          <w:marBottom w:val="0"/>
                          <w:divBdr>
                            <w:top w:val="none" w:sz="0" w:space="0" w:color="auto"/>
                            <w:left w:val="none" w:sz="0" w:space="0" w:color="auto"/>
                            <w:bottom w:val="none" w:sz="0" w:space="0" w:color="auto"/>
                            <w:right w:val="none" w:sz="0" w:space="0" w:color="auto"/>
                          </w:divBdr>
                        </w:div>
                        <w:div w:id="408576678">
                          <w:marLeft w:val="0"/>
                          <w:marRight w:val="0"/>
                          <w:marTop w:val="0"/>
                          <w:marBottom w:val="0"/>
                          <w:divBdr>
                            <w:top w:val="none" w:sz="0" w:space="0" w:color="auto"/>
                            <w:left w:val="none" w:sz="0" w:space="0" w:color="auto"/>
                            <w:bottom w:val="none" w:sz="0" w:space="0" w:color="auto"/>
                            <w:right w:val="none" w:sz="0" w:space="0" w:color="auto"/>
                          </w:divBdr>
                        </w:div>
                        <w:div w:id="533159300">
                          <w:marLeft w:val="0"/>
                          <w:marRight w:val="0"/>
                          <w:marTop w:val="0"/>
                          <w:marBottom w:val="0"/>
                          <w:divBdr>
                            <w:top w:val="none" w:sz="0" w:space="0" w:color="auto"/>
                            <w:left w:val="none" w:sz="0" w:space="0" w:color="auto"/>
                            <w:bottom w:val="none" w:sz="0" w:space="0" w:color="auto"/>
                            <w:right w:val="none" w:sz="0" w:space="0" w:color="auto"/>
                          </w:divBdr>
                        </w:div>
                        <w:div w:id="657811695">
                          <w:marLeft w:val="0"/>
                          <w:marRight w:val="0"/>
                          <w:marTop w:val="0"/>
                          <w:marBottom w:val="0"/>
                          <w:divBdr>
                            <w:top w:val="none" w:sz="0" w:space="0" w:color="auto"/>
                            <w:left w:val="none" w:sz="0" w:space="0" w:color="auto"/>
                            <w:bottom w:val="none" w:sz="0" w:space="0" w:color="auto"/>
                            <w:right w:val="none" w:sz="0" w:space="0" w:color="auto"/>
                          </w:divBdr>
                        </w:div>
                        <w:div w:id="807431955">
                          <w:marLeft w:val="0"/>
                          <w:marRight w:val="0"/>
                          <w:marTop w:val="0"/>
                          <w:marBottom w:val="0"/>
                          <w:divBdr>
                            <w:top w:val="none" w:sz="0" w:space="0" w:color="auto"/>
                            <w:left w:val="none" w:sz="0" w:space="0" w:color="auto"/>
                            <w:bottom w:val="none" w:sz="0" w:space="0" w:color="auto"/>
                            <w:right w:val="none" w:sz="0" w:space="0" w:color="auto"/>
                          </w:divBdr>
                        </w:div>
                        <w:div w:id="1332369528">
                          <w:marLeft w:val="0"/>
                          <w:marRight w:val="0"/>
                          <w:marTop w:val="0"/>
                          <w:marBottom w:val="0"/>
                          <w:divBdr>
                            <w:top w:val="none" w:sz="0" w:space="0" w:color="auto"/>
                            <w:left w:val="none" w:sz="0" w:space="0" w:color="auto"/>
                            <w:bottom w:val="none" w:sz="0" w:space="0" w:color="auto"/>
                            <w:right w:val="none" w:sz="0" w:space="0" w:color="auto"/>
                          </w:divBdr>
                        </w:div>
                        <w:div w:id="124544590">
                          <w:marLeft w:val="0"/>
                          <w:marRight w:val="0"/>
                          <w:marTop w:val="0"/>
                          <w:marBottom w:val="0"/>
                          <w:divBdr>
                            <w:top w:val="none" w:sz="0" w:space="0" w:color="auto"/>
                            <w:left w:val="none" w:sz="0" w:space="0" w:color="auto"/>
                            <w:bottom w:val="none" w:sz="0" w:space="0" w:color="auto"/>
                            <w:right w:val="none" w:sz="0" w:space="0" w:color="auto"/>
                          </w:divBdr>
                        </w:div>
                        <w:div w:id="1395010739">
                          <w:marLeft w:val="0"/>
                          <w:marRight w:val="0"/>
                          <w:marTop w:val="0"/>
                          <w:marBottom w:val="0"/>
                          <w:divBdr>
                            <w:top w:val="none" w:sz="0" w:space="0" w:color="auto"/>
                            <w:left w:val="none" w:sz="0" w:space="0" w:color="auto"/>
                            <w:bottom w:val="none" w:sz="0" w:space="0" w:color="auto"/>
                            <w:right w:val="none" w:sz="0" w:space="0" w:color="auto"/>
                          </w:divBdr>
                        </w:div>
                        <w:div w:id="1679850435">
                          <w:marLeft w:val="0"/>
                          <w:marRight w:val="0"/>
                          <w:marTop w:val="0"/>
                          <w:marBottom w:val="0"/>
                          <w:divBdr>
                            <w:top w:val="none" w:sz="0" w:space="0" w:color="auto"/>
                            <w:left w:val="none" w:sz="0" w:space="0" w:color="auto"/>
                            <w:bottom w:val="none" w:sz="0" w:space="0" w:color="auto"/>
                            <w:right w:val="none" w:sz="0" w:space="0" w:color="auto"/>
                          </w:divBdr>
                        </w:div>
                        <w:div w:id="194200945">
                          <w:marLeft w:val="0"/>
                          <w:marRight w:val="0"/>
                          <w:marTop w:val="0"/>
                          <w:marBottom w:val="0"/>
                          <w:divBdr>
                            <w:top w:val="none" w:sz="0" w:space="0" w:color="auto"/>
                            <w:left w:val="none" w:sz="0" w:space="0" w:color="auto"/>
                            <w:bottom w:val="none" w:sz="0" w:space="0" w:color="auto"/>
                            <w:right w:val="none" w:sz="0" w:space="0" w:color="auto"/>
                          </w:divBdr>
                        </w:div>
                        <w:div w:id="442505275">
                          <w:marLeft w:val="0"/>
                          <w:marRight w:val="0"/>
                          <w:marTop w:val="0"/>
                          <w:marBottom w:val="0"/>
                          <w:divBdr>
                            <w:top w:val="none" w:sz="0" w:space="0" w:color="auto"/>
                            <w:left w:val="none" w:sz="0" w:space="0" w:color="auto"/>
                            <w:bottom w:val="none" w:sz="0" w:space="0" w:color="auto"/>
                            <w:right w:val="none" w:sz="0" w:space="0" w:color="auto"/>
                          </w:divBdr>
                        </w:div>
                        <w:div w:id="365060294">
                          <w:marLeft w:val="0"/>
                          <w:marRight w:val="0"/>
                          <w:marTop w:val="0"/>
                          <w:marBottom w:val="0"/>
                          <w:divBdr>
                            <w:top w:val="none" w:sz="0" w:space="0" w:color="auto"/>
                            <w:left w:val="none" w:sz="0" w:space="0" w:color="auto"/>
                            <w:bottom w:val="none" w:sz="0" w:space="0" w:color="auto"/>
                            <w:right w:val="none" w:sz="0" w:space="0" w:color="auto"/>
                          </w:divBdr>
                        </w:div>
                        <w:div w:id="845822401">
                          <w:marLeft w:val="0"/>
                          <w:marRight w:val="0"/>
                          <w:marTop w:val="0"/>
                          <w:marBottom w:val="0"/>
                          <w:divBdr>
                            <w:top w:val="none" w:sz="0" w:space="0" w:color="auto"/>
                            <w:left w:val="none" w:sz="0" w:space="0" w:color="auto"/>
                            <w:bottom w:val="none" w:sz="0" w:space="0" w:color="auto"/>
                            <w:right w:val="none" w:sz="0" w:space="0" w:color="auto"/>
                          </w:divBdr>
                        </w:div>
                        <w:div w:id="964895578">
                          <w:marLeft w:val="0"/>
                          <w:marRight w:val="0"/>
                          <w:marTop w:val="0"/>
                          <w:marBottom w:val="0"/>
                          <w:divBdr>
                            <w:top w:val="none" w:sz="0" w:space="0" w:color="auto"/>
                            <w:left w:val="none" w:sz="0" w:space="0" w:color="auto"/>
                            <w:bottom w:val="none" w:sz="0" w:space="0" w:color="auto"/>
                            <w:right w:val="none" w:sz="0" w:space="0" w:color="auto"/>
                          </w:divBdr>
                        </w:div>
                        <w:div w:id="1451168013">
                          <w:marLeft w:val="0"/>
                          <w:marRight w:val="0"/>
                          <w:marTop w:val="0"/>
                          <w:marBottom w:val="0"/>
                          <w:divBdr>
                            <w:top w:val="none" w:sz="0" w:space="0" w:color="auto"/>
                            <w:left w:val="none" w:sz="0" w:space="0" w:color="auto"/>
                            <w:bottom w:val="none" w:sz="0" w:space="0" w:color="auto"/>
                            <w:right w:val="none" w:sz="0" w:space="0" w:color="auto"/>
                          </w:divBdr>
                        </w:div>
                        <w:div w:id="799230709">
                          <w:marLeft w:val="0"/>
                          <w:marRight w:val="0"/>
                          <w:marTop w:val="0"/>
                          <w:marBottom w:val="0"/>
                          <w:divBdr>
                            <w:top w:val="none" w:sz="0" w:space="0" w:color="auto"/>
                            <w:left w:val="none" w:sz="0" w:space="0" w:color="auto"/>
                            <w:bottom w:val="none" w:sz="0" w:space="0" w:color="auto"/>
                            <w:right w:val="none" w:sz="0" w:space="0" w:color="auto"/>
                          </w:divBdr>
                        </w:div>
                        <w:div w:id="651181105">
                          <w:marLeft w:val="0"/>
                          <w:marRight w:val="0"/>
                          <w:marTop w:val="0"/>
                          <w:marBottom w:val="0"/>
                          <w:divBdr>
                            <w:top w:val="none" w:sz="0" w:space="0" w:color="auto"/>
                            <w:left w:val="none" w:sz="0" w:space="0" w:color="auto"/>
                            <w:bottom w:val="none" w:sz="0" w:space="0" w:color="auto"/>
                            <w:right w:val="none" w:sz="0" w:space="0" w:color="auto"/>
                          </w:divBdr>
                        </w:div>
                        <w:div w:id="1106773537">
                          <w:marLeft w:val="0"/>
                          <w:marRight w:val="0"/>
                          <w:marTop w:val="0"/>
                          <w:marBottom w:val="0"/>
                          <w:divBdr>
                            <w:top w:val="none" w:sz="0" w:space="0" w:color="auto"/>
                            <w:left w:val="none" w:sz="0" w:space="0" w:color="auto"/>
                            <w:bottom w:val="none" w:sz="0" w:space="0" w:color="auto"/>
                            <w:right w:val="none" w:sz="0" w:space="0" w:color="auto"/>
                          </w:divBdr>
                        </w:div>
                        <w:div w:id="684595082">
                          <w:marLeft w:val="0"/>
                          <w:marRight w:val="0"/>
                          <w:marTop w:val="0"/>
                          <w:marBottom w:val="0"/>
                          <w:divBdr>
                            <w:top w:val="none" w:sz="0" w:space="0" w:color="auto"/>
                            <w:left w:val="none" w:sz="0" w:space="0" w:color="auto"/>
                            <w:bottom w:val="none" w:sz="0" w:space="0" w:color="auto"/>
                            <w:right w:val="none" w:sz="0" w:space="0" w:color="auto"/>
                          </w:divBdr>
                        </w:div>
                        <w:div w:id="98570733">
                          <w:marLeft w:val="0"/>
                          <w:marRight w:val="0"/>
                          <w:marTop w:val="0"/>
                          <w:marBottom w:val="0"/>
                          <w:divBdr>
                            <w:top w:val="none" w:sz="0" w:space="0" w:color="auto"/>
                            <w:left w:val="none" w:sz="0" w:space="0" w:color="auto"/>
                            <w:bottom w:val="none" w:sz="0" w:space="0" w:color="auto"/>
                            <w:right w:val="none" w:sz="0" w:space="0" w:color="auto"/>
                          </w:divBdr>
                        </w:div>
                        <w:div w:id="1318221746">
                          <w:marLeft w:val="0"/>
                          <w:marRight w:val="0"/>
                          <w:marTop w:val="0"/>
                          <w:marBottom w:val="0"/>
                          <w:divBdr>
                            <w:top w:val="none" w:sz="0" w:space="0" w:color="auto"/>
                            <w:left w:val="none" w:sz="0" w:space="0" w:color="auto"/>
                            <w:bottom w:val="none" w:sz="0" w:space="0" w:color="auto"/>
                            <w:right w:val="none" w:sz="0" w:space="0" w:color="auto"/>
                          </w:divBdr>
                        </w:div>
                        <w:div w:id="643243257">
                          <w:marLeft w:val="0"/>
                          <w:marRight w:val="0"/>
                          <w:marTop w:val="0"/>
                          <w:marBottom w:val="0"/>
                          <w:divBdr>
                            <w:top w:val="none" w:sz="0" w:space="0" w:color="auto"/>
                            <w:left w:val="none" w:sz="0" w:space="0" w:color="auto"/>
                            <w:bottom w:val="none" w:sz="0" w:space="0" w:color="auto"/>
                            <w:right w:val="none" w:sz="0" w:space="0" w:color="auto"/>
                          </w:divBdr>
                        </w:div>
                        <w:div w:id="76949140">
                          <w:marLeft w:val="0"/>
                          <w:marRight w:val="0"/>
                          <w:marTop w:val="0"/>
                          <w:marBottom w:val="0"/>
                          <w:divBdr>
                            <w:top w:val="none" w:sz="0" w:space="0" w:color="auto"/>
                            <w:left w:val="none" w:sz="0" w:space="0" w:color="auto"/>
                            <w:bottom w:val="none" w:sz="0" w:space="0" w:color="auto"/>
                            <w:right w:val="none" w:sz="0" w:space="0" w:color="auto"/>
                          </w:divBdr>
                        </w:div>
                        <w:div w:id="159393550">
                          <w:marLeft w:val="0"/>
                          <w:marRight w:val="0"/>
                          <w:marTop w:val="0"/>
                          <w:marBottom w:val="0"/>
                          <w:divBdr>
                            <w:top w:val="none" w:sz="0" w:space="0" w:color="auto"/>
                            <w:left w:val="none" w:sz="0" w:space="0" w:color="auto"/>
                            <w:bottom w:val="none" w:sz="0" w:space="0" w:color="auto"/>
                            <w:right w:val="none" w:sz="0" w:space="0" w:color="auto"/>
                          </w:divBdr>
                        </w:div>
                        <w:div w:id="1469591170">
                          <w:marLeft w:val="0"/>
                          <w:marRight w:val="0"/>
                          <w:marTop w:val="0"/>
                          <w:marBottom w:val="0"/>
                          <w:divBdr>
                            <w:top w:val="none" w:sz="0" w:space="0" w:color="auto"/>
                            <w:left w:val="none" w:sz="0" w:space="0" w:color="auto"/>
                            <w:bottom w:val="none" w:sz="0" w:space="0" w:color="auto"/>
                            <w:right w:val="none" w:sz="0" w:space="0" w:color="auto"/>
                          </w:divBdr>
                        </w:div>
                        <w:div w:id="906184383">
                          <w:marLeft w:val="0"/>
                          <w:marRight w:val="0"/>
                          <w:marTop w:val="0"/>
                          <w:marBottom w:val="0"/>
                          <w:divBdr>
                            <w:top w:val="none" w:sz="0" w:space="0" w:color="auto"/>
                            <w:left w:val="none" w:sz="0" w:space="0" w:color="auto"/>
                            <w:bottom w:val="none" w:sz="0" w:space="0" w:color="auto"/>
                            <w:right w:val="none" w:sz="0" w:space="0" w:color="auto"/>
                          </w:divBdr>
                        </w:div>
                        <w:div w:id="977107402">
                          <w:marLeft w:val="0"/>
                          <w:marRight w:val="0"/>
                          <w:marTop w:val="0"/>
                          <w:marBottom w:val="0"/>
                          <w:divBdr>
                            <w:top w:val="none" w:sz="0" w:space="0" w:color="auto"/>
                            <w:left w:val="none" w:sz="0" w:space="0" w:color="auto"/>
                            <w:bottom w:val="none" w:sz="0" w:space="0" w:color="auto"/>
                            <w:right w:val="none" w:sz="0" w:space="0" w:color="auto"/>
                          </w:divBdr>
                        </w:div>
                        <w:div w:id="1466436234">
                          <w:marLeft w:val="0"/>
                          <w:marRight w:val="0"/>
                          <w:marTop w:val="0"/>
                          <w:marBottom w:val="0"/>
                          <w:divBdr>
                            <w:top w:val="none" w:sz="0" w:space="0" w:color="auto"/>
                            <w:left w:val="none" w:sz="0" w:space="0" w:color="auto"/>
                            <w:bottom w:val="none" w:sz="0" w:space="0" w:color="auto"/>
                            <w:right w:val="none" w:sz="0" w:space="0" w:color="auto"/>
                          </w:divBdr>
                        </w:div>
                        <w:div w:id="1501508083">
                          <w:marLeft w:val="0"/>
                          <w:marRight w:val="0"/>
                          <w:marTop w:val="0"/>
                          <w:marBottom w:val="0"/>
                          <w:divBdr>
                            <w:top w:val="none" w:sz="0" w:space="0" w:color="auto"/>
                            <w:left w:val="none" w:sz="0" w:space="0" w:color="auto"/>
                            <w:bottom w:val="none" w:sz="0" w:space="0" w:color="auto"/>
                            <w:right w:val="none" w:sz="0" w:space="0" w:color="auto"/>
                          </w:divBdr>
                        </w:div>
                        <w:div w:id="1024667941">
                          <w:marLeft w:val="0"/>
                          <w:marRight w:val="0"/>
                          <w:marTop w:val="0"/>
                          <w:marBottom w:val="0"/>
                          <w:divBdr>
                            <w:top w:val="none" w:sz="0" w:space="0" w:color="auto"/>
                            <w:left w:val="none" w:sz="0" w:space="0" w:color="auto"/>
                            <w:bottom w:val="none" w:sz="0" w:space="0" w:color="auto"/>
                            <w:right w:val="none" w:sz="0" w:space="0" w:color="auto"/>
                          </w:divBdr>
                        </w:div>
                        <w:div w:id="1757362472">
                          <w:marLeft w:val="0"/>
                          <w:marRight w:val="0"/>
                          <w:marTop w:val="0"/>
                          <w:marBottom w:val="0"/>
                          <w:divBdr>
                            <w:top w:val="none" w:sz="0" w:space="0" w:color="auto"/>
                            <w:left w:val="none" w:sz="0" w:space="0" w:color="auto"/>
                            <w:bottom w:val="none" w:sz="0" w:space="0" w:color="auto"/>
                            <w:right w:val="none" w:sz="0" w:space="0" w:color="auto"/>
                          </w:divBdr>
                        </w:div>
                        <w:div w:id="1311397076">
                          <w:marLeft w:val="0"/>
                          <w:marRight w:val="0"/>
                          <w:marTop w:val="0"/>
                          <w:marBottom w:val="0"/>
                          <w:divBdr>
                            <w:top w:val="none" w:sz="0" w:space="0" w:color="auto"/>
                            <w:left w:val="none" w:sz="0" w:space="0" w:color="auto"/>
                            <w:bottom w:val="none" w:sz="0" w:space="0" w:color="auto"/>
                            <w:right w:val="none" w:sz="0" w:space="0" w:color="auto"/>
                          </w:divBdr>
                        </w:div>
                        <w:div w:id="2043163006">
                          <w:marLeft w:val="0"/>
                          <w:marRight w:val="0"/>
                          <w:marTop w:val="0"/>
                          <w:marBottom w:val="0"/>
                          <w:divBdr>
                            <w:top w:val="none" w:sz="0" w:space="0" w:color="auto"/>
                            <w:left w:val="none" w:sz="0" w:space="0" w:color="auto"/>
                            <w:bottom w:val="none" w:sz="0" w:space="0" w:color="auto"/>
                            <w:right w:val="none" w:sz="0" w:space="0" w:color="auto"/>
                          </w:divBdr>
                        </w:div>
                        <w:div w:id="1299611549">
                          <w:marLeft w:val="0"/>
                          <w:marRight w:val="0"/>
                          <w:marTop w:val="0"/>
                          <w:marBottom w:val="0"/>
                          <w:divBdr>
                            <w:top w:val="none" w:sz="0" w:space="0" w:color="auto"/>
                            <w:left w:val="none" w:sz="0" w:space="0" w:color="auto"/>
                            <w:bottom w:val="none" w:sz="0" w:space="0" w:color="auto"/>
                            <w:right w:val="none" w:sz="0" w:space="0" w:color="auto"/>
                          </w:divBdr>
                        </w:div>
                        <w:div w:id="1629121534">
                          <w:marLeft w:val="0"/>
                          <w:marRight w:val="0"/>
                          <w:marTop w:val="0"/>
                          <w:marBottom w:val="0"/>
                          <w:divBdr>
                            <w:top w:val="none" w:sz="0" w:space="0" w:color="auto"/>
                            <w:left w:val="none" w:sz="0" w:space="0" w:color="auto"/>
                            <w:bottom w:val="none" w:sz="0" w:space="0" w:color="auto"/>
                            <w:right w:val="none" w:sz="0" w:space="0" w:color="auto"/>
                          </w:divBdr>
                        </w:div>
                        <w:div w:id="290867463">
                          <w:marLeft w:val="0"/>
                          <w:marRight w:val="0"/>
                          <w:marTop w:val="0"/>
                          <w:marBottom w:val="0"/>
                          <w:divBdr>
                            <w:top w:val="none" w:sz="0" w:space="0" w:color="auto"/>
                            <w:left w:val="none" w:sz="0" w:space="0" w:color="auto"/>
                            <w:bottom w:val="none" w:sz="0" w:space="0" w:color="auto"/>
                            <w:right w:val="none" w:sz="0" w:space="0" w:color="auto"/>
                          </w:divBdr>
                        </w:div>
                        <w:div w:id="580287115">
                          <w:marLeft w:val="0"/>
                          <w:marRight w:val="0"/>
                          <w:marTop w:val="0"/>
                          <w:marBottom w:val="0"/>
                          <w:divBdr>
                            <w:top w:val="none" w:sz="0" w:space="0" w:color="auto"/>
                            <w:left w:val="none" w:sz="0" w:space="0" w:color="auto"/>
                            <w:bottom w:val="none" w:sz="0" w:space="0" w:color="auto"/>
                            <w:right w:val="none" w:sz="0" w:space="0" w:color="auto"/>
                          </w:divBdr>
                        </w:div>
                        <w:div w:id="1256014659">
                          <w:marLeft w:val="0"/>
                          <w:marRight w:val="0"/>
                          <w:marTop w:val="0"/>
                          <w:marBottom w:val="0"/>
                          <w:divBdr>
                            <w:top w:val="none" w:sz="0" w:space="0" w:color="auto"/>
                            <w:left w:val="none" w:sz="0" w:space="0" w:color="auto"/>
                            <w:bottom w:val="none" w:sz="0" w:space="0" w:color="auto"/>
                            <w:right w:val="none" w:sz="0" w:space="0" w:color="auto"/>
                          </w:divBdr>
                        </w:div>
                        <w:div w:id="63458444">
                          <w:marLeft w:val="0"/>
                          <w:marRight w:val="0"/>
                          <w:marTop w:val="0"/>
                          <w:marBottom w:val="0"/>
                          <w:divBdr>
                            <w:top w:val="none" w:sz="0" w:space="0" w:color="auto"/>
                            <w:left w:val="none" w:sz="0" w:space="0" w:color="auto"/>
                            <w:bottom w:val="none" w:sz="0" w:space="0" w:color="auto"/>
                            <w:right w:val="none" w:sz="0" w:space="0" w:color="auto"/>
                          </w:divBdr>
                        </w:div>
                        <w:div w:id="922449498">
                          <w:marLeft w:val="0"/>
                          <w:marRight w:val="0"/>
                          <w:marTop w:val="0"/>
                          <w:marBottom w:val="0"/>
                          <w:divBdr>
                            <w:top w:val="none" w:sz="0" w:space="0" w:color="auto"/>
                            <w:left w:val="none" w:sz="0" w:space="0" w:color="auto"/>
                            <w:bottom w:val="none" w:sz="0" w:space="0" w:color="auto"/>
                            <w:right w:val="none" w:sz="0" w:space="0" w:color="auto"/>
                          </w:divBdr>
                        </w:div>
                        <w:div w:id="2104721013">
                          <w:marLeft w:val="0"/>
                          <w:marRight w:val="0"/>
                          <w:marTop w:val="0"/>
                          <w:marBottom w:val="0"/>
                          <w:divBdr>
                            <w:top w:val="none" w:sz="0" w:space="0" w:color="auto"/>
                            <w:left w:val="none" w:sz="0" w:space="0" w:color="auto"/>
                            <w:bottom w:val="none" w:sz="0" w:space="0" w:color="auto"/>
                            <w:right w:val="none" w:sz="0" w:space="0" w:color="auto"/>
                          </w:divBdr>
                        </w:div>
                        <w:div w:id="1936861380">
                          <w:marLeft w:val="0"/>
                          <w:marRight w:val="0"/>
                          <w:marTop w:val="0"/>
                          <w:marBottom w:val="0"/>
                          <w:divBdr>
                            <w:top w:val="none" w:sz="0" w:space="0" w:color="auto"/>
                            <w:left w:val="none" w:sz="0" w:space="0" w:color="auto"/>
                            <w:bottom w:val="none" w:sz="0" w:space="0" w:color="auto"/>
                            <w:right w:val="none" w:sz="0" w:space="0" w:color="auto"/>
                          </w:divBdr>
                        </w:div>
                        <w:div w:id="1976060397">
                          <w:marLeft w:val="0"/>
                          <w:marRight w:val="0"/>
                          <w:marTop w:val="0"/>
                          <w:marBottom w:val="0"/>
                          <w:divBdr>
                            <w:top w:val="none" w:sz="0" w:space="0" w:color="auto"/>
                            <w:left w:val="none" w:sz="0" w:space="0" w:color="auto"/>
                            <w:bottom w:val="none" w:sz="0" w:space="0" w:color="auto"/>
                            <w:right w:val="none" w:sz="0" w:space="0" w:color="auto"/>
                          </w:divBdr>
                        </w:div>
                        <w:div w:id="491607985">
                          <w:marLeft w:val="0"/>
                          <w:marRight w:val="0"/>
                          <w:marTop w:val="0"/>
                          <w:marBottom w:val="0"/>
                          <w:divBdr>
                            <w:top w:val="none" w:sz="0" w:space="0" w:color="auto"/>
                            <w:left w:val="none" w:sz="0" w:space="0" w:color="auto"/>
                            <w:bottom w:val="none" w:sz="0" w:space="0" w:color="auto"/>
                            <w:right w:val="none" w:sz="0" w:space="0" w:color="auto"/>
                          </w:divBdr>
                        </w:div>
                        <w:div w:id="1275020329">
                          <w:marLeft w:val="0"/>
                          <w:marRight w:val="0"/>
                          <w:marTop w:val="0"/>
                          <w:marBottom w:val="0"/>
                          <w:divBdr>
                            <w:top w:val="none" w:sz="0" w:space="0" w:color="auto"/>
                            <w:left w:val="none" w:sz="0" w:space="0" w:color="auto"/>
                            <w:bottom w:val="none" w:sz="0" w:space="0" w:color="auto"/>
                            <w:right w:val="none" w:sz="0" w:space="0" w:color="auto"/>
                          </w:divBdr>
                        </w:div>
                        <w:div w:id="78184695">
                          <w:marLeft w:val="0"/>
                          <w:marRight w:val="0"/>
                          <w:marTop w:val="0"/>
                          <w:marBottom w:val="0"/>
                          <w:divBdr>
                            <w:top w:val="none" w:sz="0" w:space="0" w:color="auto"/>
                            <w:left w:val="none" w:sz="0" w:space="0" w:color="auto"/>
                            <w:bottom w:val="none" w:sz="0" w:space="0" w:color="auto"/>
                            <w:right w:val="none" w:sz="0" w:space="0" w:color="auto"/>
                          </w:divBdr>
                        </w:div>
                        <w:div w:id="5333317">
                          <w:marLeft w:val="0"/>
                          <w:marRight w:val="0"/>
                          <w:marTop w:val="0"/>
                          <w:marBottom w:val="0"/>
                          <w:divBdr>
                            <w:top w:val="none" w:sz="0" w:space="0" w:color="auto"/>
                            <w:left w:val="none" w:sz="0" w:space="0" w:color="auto"/>
                            <w:bottom w:val="none" w:sz="0" w:space="0" w:color="auto"/>
                            <w:right w:val="none" w:sz="0" w:space="0" w:color="auto"/>
                          </w:divBdr>
                        </w:div>
                        <w:div w:id="1006051716">
                          <w:marLeft w:val="0"/>
                          <w:marRight w:val="0"/>
                          <w:marTop w:val="0"/>
                          <w:marBottom w:val="0"/>
                          <w:divBdr>
                            <w:top w:val="none" w:sz="0" w:space="0" w:color="auto"/>
                            <w:left w:val="none" w:sz="0" w:space="0" w:color="auto"/>
                            <w:bottom w:val="none" w:sz="0" w:space="0" w:color="auto"/>
                            <w:right w:val="none" w:sz="0" w:space="0" w:color="auto"/>
                          </w:divBdr>
                        </w:div>
                        <w:div w:id="1713770227">
                          <w:marLeft w:val="0"/>
                          <w:marRight w:val="0"/>
                          <w:marTop w:val="0"/>
                          <w:marBottom w:val="0"/>
                          <w:divBdr>
                            <w:top w:val="none" w:sz="0" w:space="0" w:color="auto"/>
                            <w:left w:val="none" w:sz="0" w:space="0" w:color="auto"/>
                            <w:bottom w:val="none" w:sz="0" w:space="0" w:color="auto"/>
                            <w:right w:val="none" w:sz="0" w:space="0" w:color="auto"/>
                          </w:divBdr>
                        </w:div>
                        <w:div w:id="235481713">
                          <w:marLeft w:val="0"/>
                          <w:marRight w:val="0"/>
                          <w:marTop w:val="0"/>
                          <w:marBottom w:val="0"/>
                          <w:divBdr>
                            <w:top w:val="none" w:sz="0" w:space="0" w:color="auto"/>
                            <w:left w:val="none" w:sz="0" w:space="0" w:color="auto"/>
                            <w:bottom w:val="none" w:sz="0" w:space="0" w:color="auto"/>
                            <w:right w:val="none" w:sz="0" w:space="0" w:color="auto"/>
                          </w:divBdr>
                        </w:div>
                        <w:div w:id="1183282227">
                          <w:marLeft w:val="0"/>
                          <w:marRight w:val="0"/>
                          <w:marTop w:val="0"/>
                          <w:marBottom w:val="0"/>
                          <w:divBdr>
                            <w:top w:val="none" w:sz="0" w:space="0" w:color="auto"/>
                            <w:left w:val="none" w:sz="0" w:space="0" w:color="auto"/>
                            <w:bottom w:val="none" w:sz="0" w:space="0" w:color="auto"/>
                            <w:right w:val="none" w:sz="0" w:space="0" w:color="auto"/>
                          </w:divBdr>
                        </w:div>
                        <w:div w:id="1875772354">
                          <w:marLeft w:val="0"/>
                          <w:marRight w:val="0"/>
                          <w:marTop w:val="0"/>
                          <w:marBottom w:val="0"/>
                          <w:divBdr>
                            <w:top w:val="none" w:sz="0" w:space="0" w:color="auto"/>
                            <w:left w:val="none" w:sz="0" w:space="0" w:color="auto"/>
                            <w:bottom w:val="none" w:sz="0" w:space="0" w:color="auto"/>
                            <w:right w:val="none" w:sz="0" w:space="0" w:color="auto"/>
                          </w:divBdr>
                        </w:div>
                        <w:div w:id="766390496">
                          <w:marLeft w:val="0"/>
                          <w:marRight w:val="0"/>
                          <w:marTop w:val="0"/>
                          <w:marBottom w:val="0"/>
                          <w:divBdr>
                            <w:top w:val="none" w:sz="0" w:space="0" w:color="auto"/>
                            <w:left w:val="none" w:sz="0" w:space="0" w:color="auto"/>
                            <w:bottom w:val="none" w:sz="0" w:space="0" w:color="auto"/>
                            <w:right w:val="none" w:sz="0" w:space="0" w:color="auto"/>
                          </w:divBdr>
                        </w:div>
                        <w:div w:id="533007424">
                          <w:marLeft w:val="0"/>
                          <w:marRight w:val="0"/>
                          <w:marTop w:val="0"/>
                          <w:marBottom w:val="0"/>
                          <w:divBdr>
                            <w:top w:val="none" w:sz="0" w:space="0" w:color="auto"/>
                            <w:left w:val="none" w:sz="0" w:space="0" w:color="auto"/>
                            <w:bottom w:val="none" w:sz="0" w:space="0" w:color="auto"/>
                            <w:right w:val="none" w:sz="0" w:space="0" w:color="auto"/>
                          </w:divBdr>
                        </w:div>
                        <w:div w:id="293147129">
                          <w:marLeft w:val="0"/>
                          <w:marRight w:val="0"/>
                          <w:marTop w:val="0"/>
                          <w:marBottom w:val="0"/>
                          <w:divBdr>
                            <w:top w:val="none" w:sz="0" w:space="0" w:color="auto"/>
                            <w:left w:val="none" w:sz="0" w:space="0" w:color="auto"/>
                            <w:bottom w:val="none" w:sz="0" w:space="0" w:color="auto"/>
                            <w:right w:val="none" w:sz="0" w:space="0" w:color="auto"/>
                          </w:divBdr>
                        </w:div>
                        <w:div w:id="286739013">
                          <w:marLeft w:val="0"/>
                          <w:marRight w:val="0"/>
                          <w:marTop w:val="0"/>
                          <w:marBottom w:val="0"/>
                          <w:divBdr>
                            <w:top w:val="none" w:sz="0" w:space="0" w:color="auto"/>
                            <w:left w:val="none" w:sz="0" w:space="0" w:color="auto"/>
                            <w:bottom w:val="none" w:sz="0" w:space="0" w:color="auto"/>
                            <w:right w:val="none" w:sz="0" w:space="0" w:color="auto"/>
                          </w:divBdr>
                        </w:div>
                        <w:div w:id="1291672600">
                          <w:marLeft w:val="0"/>
                          <w:marRight w:val="0"/>
                          <w:marTop w:val="0"/>
                          <w:marBottom w:val="0"/>
                          <w:divBdr>
                            <w:top w:val="none" w:sz="0" w:space="0" w:color="auto"/>
                            <w:left w:val="none" w:sz="0" w:space="0" w:color="auto"/>
                            <w:bottom w:val="none" w:sz="0" w:space="0" w:color="auto"/>
                            <w:right w:val="none" w:sz="0" w:space="0" w:color="auto"/>
                          </w:divBdr>
                        </w:div>
                        <w:div w:id="464734396">
                          <w:marLeft w:val="0"/>
                          <w:marRight w:val="0"/>
                          <w:marTop w:val="0"/>
                          <w:marBottom w:val="0"/>
                          <w:divBdr>
                            <w:top w:val="none" w:sz="0" w:space="0" w:color="auto"/>
                            <w:left w:val="none" w:sz="0" w:space="0" w:color="auto"/>
                            <w:bottom w:val="none" w:sz="0" w:space="0" w:color="auto"/>
                            <w:right w:val="none" w:sz="0" w:space="0" w:color="auto"/>
                          </w:divBdr>
                        </w:div>
                        <w:div w:id="2077580785">
                          <w:marLeft w:val="0"/>
                          <w:marRight w:val="0"/>
                          <w:marTop w:val="0"/>
                          <w:marBottom w:val="0"/>
                          <w:divBdr>
                            <w:top w:val="none" w:sz="0" w:space="0" w:color="auto"/>
                            <w:left w:val="none" w:sz="0" w:space="0" w:color="auto"/>
                            <w:bottom w:val="none" w:sz="0" w:space="0" w:color="auto"/>
                            <w:right w:val="none" w:sz="0" w:space="0" w:color="auto"/>
                          </w:divBdr>
                        </w:div>
                        <w:div w:id="32774401">
                          <w:marLeft w:val="0"/>
                          <w:marRight w:val="0"/>
                          <w:marTop w:val="0"/>
                          <w:marBottom w:val="0"/>
                          <w:divBdr>
                            <w:top w:val="none" w:sz="0" w:space="0" w:color="auto"/>
                            <w:left w:val="none" w:sz="0" w:space="0" w:color="auto"/>
                            <w:bottom w:val="none" w:sz="0" w:space="0" w:color="auto"/>
                            <w:right w:val="none" w:sz="0" w:space="0" w:color="auto"/>
                          </w:divBdr>
                        </w:div>
                        <w:div w:id="1153333513">
                          <w:marLeft w:val="0"/>
                          <w:marRight w:val="0"/>
                          <w:marTop w:val="0"/>
                          <w:marBottom w:val="0"/>
                          <w:divBdr>
                            <w:top w:val="none" w:sz="0" w:space="0" w:color="auto"/>
                            <w:left w:val="none" w:sz="0" w:space="0" w:color="auto"/>
                            <w:bottom w:val="none" w:sz="0" w:space="0" w:color="auto"/>
                            <w:right w:val="none" w:sz="0" w:space="0" w:color="auto"/>
                          </w:divBdr>
                        </w:div>
                        <w:div w:id="39524645">
                          <w:marLeft w:val="0"/>
                          <w:marRight w:val="0"/>
                          <w:marTop w:val="0"/>
                          <w:marBottom w:val="0"/>
                          <w:divBdr>
                            <w:top w:val="none" w:sz="0" w:space="0" w:color="auto"/>
                            <w:left w:val="none" w:sz="0" w:space="0" w:color="auto"/>
                            <w:bottom w:val="none" w:sz="0" w:space="0" w:color="auto"/>
                            <w:right w:val="none" w:sz="0" w:space="0" w:color="auto"/>
                          </w:divBdr>
                        </w:div>
                        <w:div w:id="900404336">
                          <w:marLeft w:val="0"/>
                          <w:marRight w:val="0"/>
                          <w:marTop w:val="0"/>
                          <w:marBottom w:val="0"/>
                          <w:divBdr>
                            <w:top w:val="none" w:sz="0" w:space="0" w:color="auto"/>
                            <w:left w:val="none" w:sz="0" w:space="0" w:color="auto"/>
                            <w:bottom w:val="none" w:sz="0" w:space="0" w:color="auto"/>
                            <w:right w:val="none" w:sz="0" w:space="0" w:color="auto"/>
                          </w:divBdr>
                        </w:div>
                        <w:div w:id="148644124">
                          <w:marLeft w:val="0"/>
                          <w:marRight w:val="0"/>
                          <w:marTop w:val="0"/>
                          <w:marBottom w:val="0"/>
                          <w:divBdr>
                            <w:top w:val="none" w:sz="0" w:space="0" w:color="auto"/>
                            <w:left w:val="none" w:sz="0" w:space="0" w:color="auto"/>
                            <w:bottom w:val="none" w:sz="0" w:space="0" w:color="auto"/>
                            <w:right w:val="none" w:sz="0" w:space="0" w:color="auto"/>
                          </w:divBdr>
                        </w:div>
                        <w:div w:id="1174422515">
                          <w:marLeft w:val="0"/>
                          <w:marRight w:val="0"/>
                          <w:marTop w:val="0"/>
                          <w:marBottom w:val="0"/>
                          <w:divBdr>
                            <w:top w:val="none" w:sz="0" w:space="0" w:color="auto"/>
                            <w:left w:val="none" w:sz="0" w:space="0" w:color="auto"/>
                            <w:bottom w:val="none" w:sz="0" w:space="0" w:color="auto"/>
                            <w:right w:val="none" w:sz="0" w:space="0" w:color="auto"/>
                          </w:divBdr>
                        </w:div>
                        <w:div w:id="1879662474">
                          <w:marLeft w:val="0"/>
                          <w:marRight w:val="0"/>
                          <w:marTop w:val="0"/>
                          <w:marBottom w:val="0"/>
                          <w:divBdr>
                            <w:top w:val="none" w:sz="0" w:space="0" w:color="auto"/>
                            <w:left w:val="none" w:sz="0" w:space="0" w:color="auto"/>
                            <w:bottom w:val="none" w:sz="0" w:space="0" w:color="auto"/>
                            <w:right w:val="none" w:sz="0" w:space="0" w:color="auto"/>
                          </w:divBdr>
                        </w:div>
                        <w:div w:id="1150827592">
                          <w:marLeft w:val="0"/>
                          <w:marRight w:val="0"/>
                          <w:marTop w:val="0"/>
                          <w:marBottom w:val="0"/>
                          <w:divBdr>
                            <w:top w:val="none" w:sz="0" w:space="0" w:color="auto"/>
                            <w:left w:val="none" w:sz="0" w:space="0" w:color="auto"/>
                            <w:bottom w:val="none" w:sz="0" w:space="0" w:color="auto"/>
                            <w:right w:val="none" w:sz="0" w:space="0" w:color="auto"/>
                          </w:divBdr>
                        </w:div>
                        <w:div w:id="511259426">
                          <w:marLeft w:val="0"/>
                          <w:marRight w:val="0"/>
                          <w:marTop w:val="0"/>
                          <w:marBottom w:val="0"/>
                          <w:divBdr>
                            <w:top w:val="none" w:sz="0" w:space="0" w:color="auto"/>
                            <w:left w:val="none" w:sz="0" w:space="0" w:color="auto"/>
                            <w:bottom w:val="none" w:sz="0" w:space="0" w:color="auto"/>
                            <w:right w:val="none" w:sz="0" w:space="0" w:color="auto"/>
                          </w:divBdr>
                        </w:div>
                        <w:div w:id="665091339">
                          <w:marLeft w:val="0"/>
                          <w:marRight w:val="0"/>
                          <w:marTop w:val="0"/>
                          <w:marBottom w:val="0"/>
                          <w:divBdr>
                            <w:top w:val="none" w:sz="0" w:space="0" w:color="auto"/>
                            <w:left w:val="none" w:sz="0" w:space="0" w:color="auto"/>
                            <w:bottom w:val="none" w:sz="0" w:space="0" w:color="auto"/>
                            <w:right w:val="none" w:sz="0" w:space="0" w:color="auto"/>
                          </w:divBdr>
                        </w:div>
                        <w:div w:id="1011105747">
                          <w:marLeft w:val="0"/>
                          <w:marRight w:val="0"/>
                          <w:marTop w:val="0"/>
                          <w:marBottom w:val="0"/>
                          <w:divBdr>
                            <w:top w:val="none" w:sz="0" w:space="0" w:color="auto"/>
                            <w:left w:val="none" w:sz="0" w:space="0" w:color="auto"/>
                            <w:bottom w:val="none" w:sz="0" w:space="0" w:color="auto"/>
                            <w:right w:val="none" w:sz="0" w:space="0" w:color="auto"/>
                          </w:divBdr>
                        </w:div>
                        <w:div w:id="493229622">
                          <w:marLeft w:val="0"/>
                          <w:marRight w:val="0"/>
                          <w:marTop w:val="0"/>
                          <w:marBottom w:val="0"/>
                          <w:divBdr>
                            <w:top w:val="none" w:sz="0" w:space="0" w:color="auto"/>
                            <w:left w:val="none" w:sz="0" w:space="0" w:color="auto"/>
                            <w:bottom w:val="none" w:sz="0" w:space="0" w:color="auto"/>
                            <w:right w:val="none" w:sz="0" w:space="0" w:color="auto"/>
                          </w:divBdr>
                        </w:div>
                        <w:div w:id="759446638">
                          <w:marLeft w:val="0"/>
                          <w:marRight w:val="0"/>
                          <w:marTop w:val="0"/>
                          <w:marBottom w:val="0"/>
                          <w:divBdr>
                            <w:top w:val="none" w:sz="0" w:space="0" w:color="auto"/>
                            <w:left w:val="none" w:sz="0" w:space="0" w:color="auto"/>
                            <w:bottom w:val="none" w:sz="0" w:space="0" w:color="auto"/>
                            <w:right w:val="none" w:sz="0" w:space="0" w:color="auto"/>
                          </w:divBdr>
                        </w:div>
                        <w:div w:id="1670449496">
                          <w:marLeft w:val="0"/>
                          <w:marRight w:val="0"/>
                          <w:marTop w:val="0"/>
                          <w:marBottom w:val="0"/>
                          <w:divBdr>
                            <w:top w:val="none" w:sz="0" w:space="0" w:color="auto"/>
                            <w:left w:val="none" w:sz="0" w:space="0" w:color="auto"/>
                            <w:bottom w:val="none" w:sz="0" w:space="0" w:color="auto"/>
                            <w:right w:val="none" w:sz="0" w:space="0" w:color="auto"/>
                          </w:divBdr>
                        </w:div>
                        <w:div w:id="55975043">
                          <w:marLeft w:val="0"/>
                          <w:marRight w:val="0"/>
                          <w:marTop w:val="0"/>
                          <w:marBottom w:val="0"/>
                          <w:divBdr>
                            <w:top w:val="none" w:sz="0" w:space="0" w:color="auto"/>
                            <w:left w:val="none" w:sz="0" w:space="0" w:color="auto"/>
                            <w:bottom w:val="none" w:sz="0" w:space="0" w:color="auto"/>
                            <w:right w:val="none" w:sz="0" w:space="0" w:color="auto"/>
                          </w:divBdr>
                        </w:div>
                        <w:div w:id="1897008679">
                          <w:marLeft w:val="0"/>
                          <w:marRight w:val="0"/>
                          <w:marTop w:val="0"/>
                          <w:marBottom w:val="0"/>
                          <w:divBdr>
                            <w:top w:val="none" w:sz="0" w:space="0" w:color="auto"/>
                            <w:left w:val="none" w:sz="0" w:space="0" w:color="auto"/>
                            <w:bottom w:val="none" w:sz="0" w:space="0" w:color="auto"/>
                            <w:right w:val="none" w:sz="0" w:space="0" w:color="auto"/>
                          </w:divBdr>
                        </w:div>
                        <w:div w:id="135421176">
                          <w:marLeft w:val="0"/>
                          <w:marRight w:val="0"/>
                          <w:marTop w:val="0"/>
                          <w:marBottom w:val="0"/>
                          <w:divBdr>
                            <w:top w:val="none" w:sz="0" w:space="0" w:color="auto"/>
                            <w:left w:val="none" w:sz="0" w:space="0" w:color="auto"/>
                            <w:bottom w:val="none" w:sz="0" w:space="0" w:color="auto"/>
                            <w:right w:val="none" w:sz="0" w:space="0" w:color="auto"/>
                          </w:divBdr>
                        </w:div>
                        <w:div w:id="1007098252">
                          <w:marLeft w:val="0"/>
                          <w:marRight w:val="0"/>
                          <w:marTop w:val="0"/>
                          <w:marBottom w:val="0"/>
                          <w:divBdr>
                            <w:top w:val="none" w:sz="0" w:space="0" w:color="auto"/>
                            <w:left w:val="none" w:sz="0" w:space="0" w:color="auto"/>
                            <w:bottom w:val="none" w:sz="0" w:space="0" w:color="auto"/>
                            <w:right w:val="none" w:sz="0" w:space="0" w:color="auto"/>
                          </w:divBdr>
                        </w:div>
                        <w:div w:id="7407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7816">
      <w:bodyDiv w:val="1"/>
      <w:marLeft w:val="0"/>
      <w:marRight w:val="0"/>
      <w:marTop w:val="0"/>
      <w:marBottom w:val="0"/>
      <w:divBdr>
        <w:top w:val="none" w:sz="0" w:space="0" w:color="auto"/>
        <w:left w:val="none" w:sz="0" w:space="0" w:color="auto"/>
        <w:bottom w:val="none" w:sz="0" w:space="0" w:color="auto"/>
        <w:right w:val="none" w:sz="0" w:space="0" w:color="auto"/>
      </w:divBdr>
    </w:div>
    <w:div w:id="346058761">
      <w:bodyDiv w:val="1"/>
      <w:marLeft w:val="0"/>
      <w:marRight w:val="0"/>
      <w:marTop w:val="0"/>
      <w:marBottom w:val="0"/>
      <w:divBdr>
        <w:top w:val="none" w:sz="0" w:space="0" w:color="auto"/>
        <w:left w:val="none" w:sz="0" w:space="0" w:color="auto"/>
        <w:bottom w:val="none" w:sz="0" w:space="0" w:color="auto"/>
        <w:right w:val="none" w:sz="0" w:space="0" w:color="auto"/>
      </w:divBdr>
    </w:div>
    <w:div w:id="349963144">
      <w:bodyDiv w:val="1"/>
      <w:marLeft w:val="0"/>
      <w:marRight w:val="0"/>
      <w:marTop w:val="0"/>
      <w:marBottom w:val="0"/>
      <w:divBdr>
        <w:top w:val="none" w:sz="0" w:space="0" w:color="auto"/>
        <w:left w:val="none" w:sz="0" w:space="0" w:color="auto"/>
        <w:bottom w:val="none" w:sz="0" w:space="0" w:color="auto"/>
        <w:right w:val="none" w:sz="0" w:space="0" w:color="auto"/>
      </w:divBdr>
    </w:div>
    <w:div w:id="352074282">
      <w:bodyDiv w:val="1"/>
      <w:marLeft w:val="0"/>
      <w:marRight w:val="0"/>
      <w:marTop w:val="0"/>
      <w:marBottom w:val="0"/>
      <w:divBdr>
        <w:top w:val="none" w:sz="0" w:space="0" w:color="auto"/>
        <w:left w:val="none" w:sz="0" w:space="0" w:color="auto"/>
        <w:bottom w:val="none" w:sz="0" w:space="0" w:color="auto"/>
        <w:right w:val="none" w:sz="0" w:space="0" w:color="auto"/>
      </w:divBdr>
    </w:div>
    <w:div w:id="359940020">
      <w:bodyDiv w:val="1"/>
      <w:marLeft w:val="0"/>
      <w:marRight w:val="0"/>
      <w:marTop w:val="0"/>
      <w:marBottom w:val="0"/>
      <w:divBdr>
        <w:top w:val="none" w:sz="0" w:space="0" w:color="auto"/>
        <w:left w:val="none" w:sz="0" w:space="0" w:color="auto"/>
        <w:bottom w:val="none" w:sz="0" w:space="0" w:color="auto"/>
        <w:right w:val="none" w:sz="0" w:space="0" w:color="auto"/>
      </w:divBdr>
    </w:div>
    <w:div w:id="371613619">
      <w:bodyDiv w:val="1"/>
      <w:marLeft w:val="0"/>
      <w:marRight w:val="0"/>
      <w:marTop w:val="0"/>
      <w:marBottom w:val="0"/>
      <w:divBdr>
        <w:top w:val="none" w:sz="0" w:space="0" w:color="auto"/>
        <w:left w:val="none" w:sz="0" w:space="0" w:color="auto"/>
        <w:bottom w:val="none" w:sz="0" w:space="0" w:color="auto"/>
        <w:right w:val="none" w:sz="0" w:space="0" w:color="auto"/>
      </w:divBdr>
    </w:div>
    <w:div w:id="382339937">
      <w:bodyDiv w:val="1"/>
      <w:marLeft w:val="0"/>
      <w:marRight w:val="0"/>
      <w:marTop w:val="0"/>
      <w:marBottom w:val="0"/>
      <w:divBdr>
        <w:top w:val="none" w:sz="0" w:space="0" w:color="auto"/>
        <w:left w:val="none" w:sz="0" w:space="0" w:color="auto"/>
        <w:bottom w:val="none" w:sz="0" w:space="0" w:color="auto"/>
        <w:right w:val="none" w:sz="0" w:space="0" w:color="auto"/>
      </w:divBdr>
    </w:div>
    <w:div w:id="391388796">
      <w:bodyDiv w:val="1"/>
      <w:marLeft w:val="0"/>
      <w:marRight w:val="0"/>
      <w:marTop w:val="0"/>
      <w:marBottom w:val="0"/>
      <w:divBdr>
        <w:top w:val="none" w:sz="0" w:space="0" w:color="auto"/>
        <w:left w:val="none" w:sz="0" w:space="0" w:color="auto"/>
        <w:bottom w:val="none" w:sz="0" w:space="0" w:color="auto"/>
        <w:right w:val="none" w:sz="0" w:space="0" w:color="auto"/>
      </w:divBdr>
    </w:div>
    <w:div w:id="401566903">
      <w:bodyDiv w:val="1"/>
      <w:marLeft w:val="0"/>
      <w:marRight w:val="0"/>
      <w:marTop w:val="0"/>
      <w:marBottom w:val="0"/>
      <w:divBdr>
        <w:top w:val="none" w:sz="0" w:space="0" w:color="auto"/>
        <w:left w:val="none" w:sz="0" w:space="0" w:color="auto"/>
        <w:bottom w:val="none" w:sz="0" w:space="0" w:color="auto"/>
        <w:right w:val="none" w:sz="0" w:space="0" w:color="auto"/>
      </w:divBdr>
    </w:div>
    <w:div w:id="409546945">
      <w:bodyDiv w:val="1"/>
      <w:marLeft w:val="0"/>
      <w:marRight w:val="0"/>
      <w:marTop w:val="0"/>
      <w:marBottom w:val="0"/>
      <w:divBdr>
        <w:top w:val="none" w:sz="0" w:space="0" w:color="auto"/>
        <w:left w:val="none" w:sz="0" w:space="0" w:color="auto"/>
        <w:bottom w:val="none" w:sz="0" w:space="0" w:color="auto"/>
        <w:right w:val="none" w:sz="0" w:space="0" w:color="auto"/>
      </w:divBdr>
    </w:div>
    <w:div w:id="412122430">
      <w:bodyDiv w:val="1"/>
      <w:marLeft w:val="0"/>
      <w:marRight w:val="0"/>
      <w:marTop w:val="0"/>
      <w:marBottom w:val="0"/>
      <w:divBdr>
        <w:top w:val="none" w:sz="0" w:space="0" w:color="auto"/>
        <w:left w:val="none" w:sz="0" w:space="0" w:color="auto"/>
        <w:bottom w:val="none" w:sz="0" w:space="0" w:color="auto"/>
        <w:right w:val="none" w:sz="0" w:space="0" w:color="auto"/>
      </w:divBdr>
    </w:div>
    <w:div w:id="416441346">
      <w:bodyDiv w:val="1"/>
      <w:marLeft w:val="0"/>
      <w:marRight w:val="0"/>
      <w:marTop w:val="0"/>
      <w:marBottom w:val="0"/>
      <w:divBdr>
        <w:top w:val="none" w:sz="0" w:space="0" w:color="auto"/>
        <w:left w:val="none" w:sz="0" w:space="0" w:color="auto"/>
        <w:bottom w:val="none" w:sz="0" w:space="0" w:color="auto"/>
        <w:right w:val="none" w:sz="0" w:space="0" w:color="auto"/>
      </w:divBdr>
    </w:div>
    <w:div w:id="420764167">
      <w:bodyDiv w:val="1"/>
      <w:marLeft w:val="0"/>
      <w:marRight w:val="0"/>
      <w:marTop w:val="0"/>
      <w:marBottom w:val="0"/>
      <w:divBdr>
        <w:top w:val="none" w:sz="0" w:space="0" w:color="auto"/>
        <w:left w:val="none" w:sz="0" w:space="0" w:color="auto"/>
        <w:bottom w:val="none" w:sz="0" w:space="0" w:color="auto"/>
        <w:right w:val="none" w:sz="0" w:space="0" w:color="auto"/>
      </w:divBdr>
    </w:div>
    <w:div w:id="421146781">
      <w:bodyDiv w:val="1"/>
      <w:marLeft w:val="0"/>
      <w:marRight w:val="0"/>
      <w:marTop w:val="0"/>
      <w:marBottom w:val="0"/>
      <w:divBdr>
        <w:top w:val="none" w:sz="0" w:space="0" w:color="auto"/>
        <w:left w:val="none" w:sz="0" w:space="0" w:color="auto"/>
        <w:bottom w:val="none" w:sz="0" w:space="0" w:color="auto"/>
        <w:right w:val="none" w:sz="0" w:space="0" w:color="auto"/>
      </w:divBdr>
    </w:div>
    <w:div w:id="423919602">
      <w:bodyDiv w:val="1"/>
      <w:marLeft w:val="0"/>
      <w:marRight w:val="0"/>
      <w:marTop w:val="0"/>
      <w:marBottom w:val="0"/>
      <w:divBdr>
        <w:top w:val="none" w:sz="0" w:space="0" w:color="auto"/>
        <w:left w:val="none" w:sz="0" w:space="0" w:color="auto"/>
        <w:bottom w:val="none" w:sz="0" w:space="0" w:color="auto"/>
        <w:right w:val="none" w:sz="0" w:space="0" w:color="auto"/>
      </w:divBdr>
    </w:div>
    <w:div w:id="430200856">
      <w:bodyDiv w:val="1"/>
      <w:marLeft w:val="0"/>
      <w:marRight w:val="0"/>
      <w:marTop w:val="0"/>
      <w:marBottom w:val="0"/>
      <w:divBdr>
        <w:top w:val="none" w:sz="0" w:space="0" w:color="auto"/>
        <w:left w:val="none" w:sz="0" w:space="0" w:color="auto"/>
        <w:bottom w:val="none" w:sz="0" w:space="0" w:color="auto"/>
        <w:right w:val="none" w:sz="0" w:space="0" w:color="auto"/>
      </w:divBdr>
    </w:div>
    <w:div w:id="434635428">
      <w:bodyDiv w:val="1"/>
      <w:marLeft w:val="0"/>
      <w:marRight w:val="0"/>
      <w:marTop w:val="0"/>
      <w:marBottom w:val="0"/>
      <w:divBdr>
        <w:top w:val="none" w:sz="0" w:space="0" w:color="auto"/>
        <w:left w:val="none" w:sz="0" w:space="0" w:color="auto"/>
        <w:bottom w:val="none" w:sz="0" w:space="0" w:color="auto"/>
        <w:right w:val="none" w:sz="0" w:space="0" w:color="auto"/>
      </w:divBdr>
    </w:div>
    <w:div w:id="443115930">
      <w:bodyDiv w:val="1"/>
      <w:marLeft w:val="0"/>
      <w:marRight w:val="0"/>
      <w:marTop w:val="0"/>
      <w:marBottom w:val="0"/>
      <w:divBdr>
        <w:top w:val="none" w:sz="0" w:space="0" w:color="auto"/>
        <w:left w:val="none" w:sz="0" w:space="0" w:color="auto"/>
        <w:bottom w:val="none" w:sz="0" w:space="0" w:color="auto"/>
        <w:right w:val="none" w:sz="0" w:space="0" w:color="auto"/>
      </w:divBdr>
    </w:div>
    <w:div w:id="451706336">
      <w:bodyDiv w:val="1"/>
      <w:marLeft w:val="0"/>
      <w:marRight w:val="0"/>
      <w:marTop w:val="0"/>
      <w:marBottom w:val="0"/>
      <w:divBdr>
        <w:top w:val="none" w:sz="0" w:space="0" w:color="auto"/>
        <w:left w:val="none" w:sz="0" w:space="0" w:color="auto"/>
        <w:bottom w:val="none" w:sz="0" w:space="0" w:color="auto"/>
        <w:right w:val="none" w:sz="0" w:space="0" w:color="auto"/>
      </w:divBdr>
    </w:div>
    <w:div w:id="452864454">
      <w:bodyDiv w:val="1"/>
      <w:marLeft w:val="0"/>
      <w:marRight w:val="0"/>
      <w:marTop w:val="0"/>
      <w:marBottom w:val="0"/>
      <w:divBdr>
        <w:top w:val="none" w:sz="0" w:space="0" w:color="auto"/>
        <w:left w:val="none" w:sz="0" w:space="0" w:color="auto"/>
        <w:bottom w:val="none" w:sz="0" w:space="0" w:color="auto"/>
        <w:right w:val="none" w:sz="0" w:space="0" w:color="auto"/>
      </w:divBdr>
    </w:div>
    <w:div w:id="457377558">
      <w:bodyDiv w:val="1"/>
      <w:marLeft w:val="0"/>
      <w:marRight w:val="0"/>
      <w:marTop w:val="0"/>
      <w:marBottom w:val="0"/>
      <w:divBdr>
        <w:top w:val="none" w:sz="0" w:space="0" w:color="auto"/>
        <w:left w:val="none" w:sz="0" w:space="0" w:color="auto"/>
        <w:bottom w:val="none" w:sz="0" w:space="0" w:color="auto"/>
        <w:right w:val="none" w:sz="0" w:space="0" w:color="auto"/>
      </w:divBdr>
    </w:div>
    <w:div w:id="458378475">
      <w:bodyDiv w:val="1"/>
      <w:marLeft w:val="0"/>
      <w:marRight w:val="0"/>
      <w:marTop w:val="0"/>
      <w:marBottom w:val="0"/>
      <w:divBdr>
        <w:top w:val="none" w:sz="0" w:space="0" w:color="auto"/>
        <w:left w:val="none" w:sz="0" w:space="0" w:color="auto"/>
        <w:bottom w:val="none" w:sz="0" w:space="0" w:color="auto"/>
        <w:right w:val="none" w:sz="0" w:space="0" w:color="auto"/>
      </w:divBdr>
    </w:div>
    <w:div w:id="461582973">
      <w:bodyDiv w:val="1"/>
      <w:marLeft w:val="0"/>
      <w:marRight w:val="0"/>
      <w:marTop w:val="0"/>
      <w:marBottom w:val="0"/>
      <w:divBdr>
        <w:top w:val="none" w:sz="0" w:space="0" w:color="auto"/>
        <w:left w:val="none" w:sz="0" w:space="0" w:color="auto"/>
        <w:bottom w:val="none" w:sz="0" w:space="0" w:color="auto"/>
        <w:right w:val="none" w:sz="0" w:space="0" w:color="auto"/>
      </w:divBdr>
    </w:div>
    <w:div w:id="467625232">
      <w:bodyDiv w:val="1"/>
      <w:marLeft w:val="0"/>
      <w:marRight w:val="0"/>
      <w:marTop w:val="0"/>
      <w:marBottom w:val="0"/>
      <w:divBdr>
        <w:top w:val="none" w:sz="0" w:space="0" w:color="auto"/>
        <w:left w:val="none" w:sz="0" w:space="0" w:color="auto"/>
        <w:bottom w:val="none" w:sz="0" w:space="0" w:color="auto"/>
        <w:right w:val="none" w:sz="0" w:space="0" w:color="auto"/>
      </w:divBdr>
      <w:divsChild>
        <w:div w:id="2114010480">
          <w:marLeft w:val="0"/>
          <w:marRight w:val="0"/>
          <w:marTop w:val="0"/>
          <w:marBottom w:val="0"/>
          <w:divBdr>
            <w:top w:val="none" w:sz="0" w:space="0" w:color="auto"/>
            <w:left w:val="none" w:sz="0" w:space="0" w:color="auto"/>
            <w:bottom w:val="none" w:sz="0" w:space="0" w:color="auto"/>
            <w:right w:val="none" w:sz="0" w:space="0" w:color="auto"/>
          </w:divBdr>
        </w:div>
      </w:divsChild>
    </w:div>
    <w:div w:id="475336921">
      <w:bodyDiv w:val="1"/>
      <w:marLeft w:val="0"/>
      <w:marRight w:val="0"/>
      <w:marTop w:val="0"/>
      <w:marBottom w:val="0"/>
      <w:divBdr>
        <w:top w:val="none" w:sz="0" w:space="0" w:color="auto"/>
        <w:left w:val="none" w:sz="0" w:space="0" w:color="auto"/>
        <w:bottom w:val="none" w:sz="0" w:space="0" w:color="auto"/>
        <w:right w:val="none" w:sz="0" w:space="0" w:color="auto"/>
      </w:divBdr>
    </w:div>
    <w:div w:id="477846913">
      <w:bodyDiv w:val="1"/>
      <w:marLeft w:val="0"/>
      <w:marRight w:val="0"/>
      <w:marTop w:val="0"/>
      <w:marBottom w:val="0"/>
      <w:divBdr>
        <w:top w:val="none" w:sz="0" w:space="0" w:color="auto"/>
        <w:left w:val="none" w:sz="0" w:space="0" w:color="auto"/>
        <w:bottom w:val="none" w:sz="0" w:space="0" w:color="auto"/>
        <w:right w:val="none" w:sz="0" w:space="0" w:color="auto"/>
      </w:divBdr>
    </w:div>
    <w:div w:id="478039842">
      <w:bodyDiv w:val="1"/>
      <w:marLeft w:val="0"/>
      <w:marRight w:val="0"/>
      <w:marTop w:val="0"/>
      <w:marBottom w:val="0"/>
      <w:divBdr>
        <w:top w:val="none" w:sz="0" w:space="0" w:color="auto"/>
        <w:left w:val="none" w:sz="0" w:space="0" w:color="auto"/>
        <w:bottom w:val="none" w:sz="0" w:space="0" w:color="auto"/>
        <w:right w:val="none" w:sz="0" w:space="0" w:color="auto"/>
      </w:divBdr>
    </w:div>
    <w:div w:id="487406415">
      <w:bodyDiv w:val="1"/>
      <w:marLeft w:val="0"/>
      <w:marRight w:val="0"/>
      <w:marTop w:val="0"/>
      <w:marBottom w:val="0"/>
      <w:divBdr>
        <w:top w:val="none" w:sz="0" w:space="0" w:color="auto"/>
        <w:left w:val="none" w:sz="0" w:space="0" w:color="auto"/>
        <w:bottom w:val="none" w:sz="0" w:space="0" w:color="auto"/>
        <w:right w:val="none" w:sz="0" w:space="0" w:color="auto"/>
      </w:divBdr>
    </w:div>
    <w:div w:id="491877150">
      <w:bodyDiv w:val="1"/>
      <w:marLeft w:val="0"/>
      <w:marRight w:val="0"/>
      <w:marTop w:val="0"/>
      <w:marBottom w:val="0"/>
      <w:divBdr>
        <w:top w:val="none" w:sz="0" w:space="0" w:color="auto"/>
        <w:left w:val="none" w:sz="0" w:space="0" w:color="auto"/>
        <w:bottom w:val="none" w:sz="0" w:space="0" w:color="auto"/>
        <w:right w:val="none" w:sz="0" w:space="0" w:color="auto"/>
      </w:divBdr>
    </w:div>
    <w:div w:id="492724474">
      <w:bodyDiv w:val="1"/>
      <w:marLeft w:val="0"/>
      <w:marRight w:val="0"/>
      <w:marTop w:val="0"/>
      <w:marBottom w:val="0"/>
      <w:divBdr>
        <w:top w:val="none" w:sz="0" w:space="0" w:color="auto"/>
        <w:left w:val="none" w:sz="0" w:space="0" w:color="auto"/>
        <w:bottom w:val="none" w:sz="0" w:space="0" w:color="auto"/>
        <w:right w:val="none" w:sz="0" w:space="0" w:color="auto"/>
      </w:divBdr>
    </w:div>
    <w:div w:id="493762798">
      <w:bodyDiv w:val="1"/>
      <w:marLeft w:val="0"/>
      <w:marRight w:val="0"/>
      <w:marTop w:val="0"/>
      <w:marBottom w:val="0"/>
      <w:divBdr>
        <w:top w:val="none" w:sz="0" w:space="0" w:color="auto"/>
        <w:left w:val="none" w:sz="0" w:space="0" w:color="auto"/>
        <w:bottom w:val="none" w:sz="0" w:space="0" w:color="auto"/>
        <w:right w:val="none" w:sz="0" w:space="0" w:color="auto"/>
      </w:divBdr>
      <w:divsChild>
        <w:div w:id="449399322">
          <w:marLeft w:val="0"/>
          <w:marRight w:val="0"/>
          <w:marTop w:val="0"/>
          <w:marBottom w:val="0"/>
          <w:divBdr>
            <w:top w:val="none" w:sz="0" w:space="0" w:color="auto"/>
            <w:left w:val="none" w:sz="0" w:space="0" w:color="auto"/>
            <w:bottom w:val="none" w:sz="0" w:space="0" w:color="auto"/>
            <w:right w:val="none" w:sz="0" w:space="0" w:color="auto"/>
          </w:divBdr>
        </w:div>
        <w:div w:id="1406099961">
          <w:marLeft w:val="0"/>
          <w:marRight w:val="0"/>
          <w:marTop w:val="0"/>
          <w:marBottom w:val="0"/>
          <w:divBdr>
            <w:top w:val="none" w:sz="0" w:space="0" w:color="auto"/>
            <w:left w:val="none" w:sz="0" w:space="0" w:color="auto"/>
            <w:bottom w:val="none" w:sz="0" w:space="0" w:color="auto"/>
            <w:right w:val="none" w:sz="0" w:space="0" w:color="auto"/>
          </w:divBdr>
        </w:div>
        <w:div w:id="778061005">
          <w:marLeft w:val="0"/>
          <w:marRight w:val="0"/>
          <w:marTop w:val="0"/>
          <w:marBottom w:val="0"/>
          <w:divBdr>
            <w:top w:val="none" w:sz="0" w:space="0" w:color="auto"/>
            <w:left w:val="none" w:sz="0" w:space="0" w:color="auto"/>
            <w:bottom w:val="none" w:sz="0" w:space="0" w:color="auto"/>
            <w:right w:val="none" w:sz="0" w:space="0" w:color="auto"/>
          </w:divBdr>
        </w:div>
        <w:div w:id="228344989">
          <w:marLeft w:val="0"/>
          <w:marRight w:val="0"/>
          <w:marTop w:val="0"/>
          <w:marBottom w:val="0"/>
          <w:divBdr>
            <w:top w:val="none" w:sz="0" w:space="0" w:color="auto"/>
            <w:left w:val="none" w:sz="0" w:space="0" w:color="auto"/>
            <w:bottom w:val="none" w:sz="0" w:space="0" w:color="auto"/>
            <w:right w:val="none" w:sz="0" w:space="0" w:color="auto"/>
          </w:divBdr>
        </w:div>
        <w:div w:id="1635520180">
          <w:marLeft w:val="0"/>
          <w:marRight w:val="0"/>
          <w:marTop w:val="0"/>
          <w:marBottom w:val="0"/>
          <w:divBdr>
            <w:top w:val="none" w:sz="0" w:space="0" w:color="auto"/>
            <w:left w:val="none" w:sz="0" w:space="0" w:color="auto"/>
            <w:bottom w:val="none" w:sz="0" w:space="0" w:color="auto"/>
            <w:right w:val="none" w:sz="0" w:space="0" w:color="auto"/>
          </w:divBdr>
        </w:div>
        <w:div w:id="645476002">
          <w:marLeft w:val="0"/>
          <w:marRight w:val="0"/>
          <w:marTop w:val="0"/>
          <w:marBottom w:val="0"/>
          <w:divBdr>
            <w:top w:val="none" w:sz="0" w:space="0" w:color="auto"/>
            <w:left w:val="none" w:sz="0" w:space="0" w:color="auto"/>
            <w:bottom w:val="none" w:sz="0" w:space="0" w:color="auto"/>
            <w:right w:val="none" w:sz="0" w:space="0" w:color="auto"/>
          </w:divBdr>
        </w:div>
        <w:div w:id="157311528">
          <w:marLeft w:val="0"/>
          <w:marRight w:val="0"/>
          <w:marTop w:val="0"/>
          <w:marBottom w:val="0"/>
          <w:divBdr>
            <w:top w:val="none" w:sz="0" w:space="0" w:color="auto"/>
            <w:left w:val="none" w:sz="0" w:space="0" w:color="auto"/>
            <w:bottom w:val="none" w:sz="0" w:space="0" w:color="auto"/>
            <w:right w:val="none" w:sz="0" w:space="0" w:color="auto"/>
          </w:divBdr>
        </w:div>
        <w:div w:id="823159641">
          <w:marLeft w:val="0"/>
          <w:marRight w:val="0"/>
          <w:marTop w:val="0"/>
          <w:marBottom w:val="0"/>
          <w:divBdr>
            <w:top w:val="none" w:sz="0" w:space="0" w:color="auto"/>
            <w:left w:val="none" w:sz="0" w:space="0" w:color="auto"/>
            <w:bottom w:val="none" w:sz="0" w:space="0" w:color="auto"/>
            <w:right w:val="none" w:sz="0" w:space="0" w:color="auto"/>
          </w:divBdr>
        </w:div>
        <w:div w:id="1382898333">
          <w:marLeft w:val="0"/>
          <w:marRight w:val="0"/>
          <w:marTop w:val="0"/>
          <w:marBottom w:val="0"/>
          <w:divBdr>
            <w:top w:val="none" w:sz="0" w:space="0" w:color="auto"/>
            <w:left w:val="none" w:sz="0" w:space="0" w:color="auto"/>
            <w:bottom w:val="none" w:sz="0" w:space="0" w:color="auto"/>
            <w:right w:val="none" w:sz="0" w:space="0" w:color="auto"/>
          </w:divBdr>
        </w:div>
        <w:div w:id="1236625037">
          <w:marLeft w:val="0"/>
          <w:marRight w:val="0"/>
          <w:marTop w:val="0"/>
          <w:marBottom w:val="0"/>
          <w:divBdr>
            <w:top w:val="none" w:sz="0" w:space="0" w:color="auto"/>
            <w:left w:val="none" w:sz="0" w:space="0" w:color="auto"/>
            <w:bottom w:val="none" w:sz="0" w:space="0" w:color="auto"/>
            <w:right w:val="none" w:sz="0" w:space="0" w:color="auto"/>
          </w:divBdr>
        </w:div>
        <w:div w:id="1383872336">
          <w:marLeft w:val="0"/>
          <w:marRight w:val="0"/>
          <w:marTop w:val="0"/>
          <w:marBottom w:val="0"/>
          <w:divBdr>
            <w:top w:val="none" w:sz="0" w:space="0" w:color="auto"/>
            <w:left w:val="none" w:sz="0" w:space="0" w:color="auto"/>
            <w:bottom w:val="none" w:sz="0" w:space="0" w:color="auto"/>
            <w:right w:val="none" w:sz="0" w:space="0" w:color="auto"/>
          </w:divBdr>
        </w:div>
        <w:div w:id="283080766">
          <w:marLeft w:val="0"/>
          <w:marRight w:val="0"/>
          <w:marTop w:val="0"/>
          <w:marBottom w:val="0"/>
          <w:divBdr>
            <w:top w:val="none" w:sz="0" w:space="0" w:color="auto"/>
            <w:left w:val="none" w:sz="0" w:space="0" w:color="auto"/>
            <w:bottom w:val="none" w:sz="0" w:space="0" w:color="auto"/>
            <w:right w:val="none" w:sz="0" w:space="0" w:color="auto"/>
          </w:divBdr>
        </w:div>
        <w:div w:id="391318626">
          <w:marLeft w:val="0"/>
          <w:marRight w:val="0"/>
          <w:marTop w:val="0"/>
          <w:marBottom w:val="0"/>
          <w:divBdr>
            <w:top w:val="none" w:sz="0" w:space="0" w:color="auto"/>
            <w:left w:val="none" w:sz="0" w:space="0" w:color="auto"/>
            <w:bottom w:val="none" w:sz="0" w:space="0" w:color="auto"/>
            <w:right w:val="none" w:sz="0" w:space="0" w:color="auto"/>
          </w:divBdr>
        </w:div>
      </w:divsChild>
    </w:div>
    <w:div w:id="495465533">
      <w:bodyDiv w:val="1"/>
      <w:marLeft w:val="0"/>
      <w:marRight w:val="0"/>
      <w:marTop w:val="0"/>
      <w:marBottom w:val="0"/>
      <w:divBdr>
        <w:top w:val="none" w:sz="0" w:space="0" w:color="auto"/>
        <w:left w:val="none" w:sz="0" w:space="0" w:color="auto"/>
        <w:bottom w:val="none" w:sz="0" w:space="0" w:color="auto"/>
        <w:right w:val="none" w:sz="0" w:space="0" w:color="auto"/>
      </w:divBdr>
    </w:div>
    <w:div w:id="498618934">
      <w:bodyDiv w:val="1"/>
      <w:marLeft w:val="0"/>
      <w:marRight w:val="0"/>
      <w:marTop w:val="0"/>
      <w:marBottom w:val="0"/>
      <w:divBdr>
        <w:top w:val="none" w:sz="0" w:space="0" w:color="auto"/>
        <w:left w:val="none" w:sz="0" w:space="0" w:color="auto"/>
        <w:bottom w:val="none" w:sz="0" w:space="0" w:color="auto"/>
        <w:right w:val="none" w:sz="0" w:space="0" w:color="auto"/>
      </w:divBdr>
    </w:div>
    <w:div w:id="504059359">
      <w:bodyDiv w:val="1"/>
      <w:marLeft w:val="0"/>
      <w:marRight w:val="0"/>
      <w:marTop w:val="0"/>
      <w:marBottom w:val="0"/>
      <w:divBdr>
        <w:top w:val="none" w:sz="0" w:space="0" w:color="auto"/>
        <w:left w:val="none" w:sz="0" w:space="0" w:color="auto"/>
        <w:bottom w:val="none" w:sz="0" w:space="0" w:color="auto"/>
        <w:right w:val="none" w:sz="0" w:space="0" w:color="auto"/>
      </w:divBdr>
    </w:div>
    <w:div w:id="504367444">
      <w:bodyDiv w:val="1"/>
      <w:marLeft w:val="0"/>
      <w:marRight w:val="0"/>
      <w:marTop w:val="0"/>
      <w:marBottom w:val="0"/>
      <w:divBdr>
        <w:top w:val="none" w:sz="0" w:space="0" w:color="auto"/>
        <w:left w:val="none" w:sz="0" w:space="0" w:color="auto"/>
        <w:bottom w:val="none" w:sz="0" w:space="0" w:color="auto"/>
        <w:right w:val="none" w:sz="0" w:space="0" w:color="auto"/>
      </w:divBdr>
    </w:div>
    <w:div w:id="509488653">
      <w:bodyDiv w:val="1"/>
      <w:marLeft w:val="0"/>
      <w:marRight w:val="0"/>
      <w:marTop w:val="0"/>
      <w:marBottom w:val="0"/>
      <w:divBdr>
        <w:top w:val="none" w:sz="0" w:space="0" w:color="auto"/>
        <w:left w:val="none" w:sz="0" w:space="0" w:color="auto"/>
        <w:bottom w:val="none" w:sz="0" w:space="0" w:color="auto"/>
        <w:right w:val="none" w:sz="0" w:space="0" w:color="auto"/>
      </w:divBdr>
    </w:div>
    <w:div w:id="514809623">
      <w:bodyDiv w:val="1"/>
      <w:marLeft w:val="0"/>
      <w:marRight w:val="0"/>
      <w:marTop w:val="0"/>
      <w:marBottom w:val="0"/>
      <w:divBdr>
        <w:top w:val="none" w:sz="0" w:space="0" w:color="auto"/>
        <w:left w:val="none" w:sz="0" w:space="0" w:color="auto"/>
        <w:bottom w:val="none" w:sz="0" w:space="0" w:color="auto"/>
        <w:right w:val="none" w:sz="0" w:space="0" w:color="auto"/>
      </w:divBdr>
    </w:div>
    <w:div w:id="516044650">
      <w:bodyDiv w:val="1"/>
      <w:marLeft w:val="0"/>
      <w:marRight w:val="0"/>
      <w:marTop w:val="0"/>
      <w:marBottom w:val="0"/>
      <w:divBdr>
        <w:top w:val="none" w:sz="0" w:space="0" w:color="auto"/>
        <w:left w:val="none" w:sz="0" w:space="0" w:color="auto"/>
        <w:bottom w:val="none" w:sz="0" w:space="0" w:color="auto"/>
        <w:right w:val="none" w:sz="0" w:space="0" w:color="auto"/>
      </w:divBdr>
    </w:div>
    <w:div w:id="516887666">
      <w:bodyDiv w:val="1"/>
      <w:marLeft w:val="0"/>
      <w:marRight w:val="0"/>
      <w:marTop w:val="0"/>
      <w:marBottom w:val="0"/>
      <w:divBdr>
        <w:top w:val="none" w:sz="0" w:space="0" w:color="auto"/>
        <w:left w:val="none" w:sz="0" w:space="0" w:color="auto"/>
        <w:bottom w:val="none" w:sz="0" w:space="0" w:color="auto"/>
        <w:right w:val="none" w:sz="0" w:space="0" w:color="auto"/>
      </w:divBdr>
    </w:div>
    <w:div w:id="521936552">
      <w:bodyDiv w:val="1"/>
      <w:marLeft w:val="0"/>
      <w:marRight w:val="0"/>
      <w:marTop w:val="0"/>
      <w:marBottom w:val="0"/>
      <w:divBdr>
        <w:top w:val="none" w:sz="0" w:space="0" w:color="auto"/>
        <w:left w:val="none" w:sz="0" w:space="0" w:color="auto"/>
        <w:bottom w:val="none" w:sz="0" w:space="0" w:color="auto"/>
        <w:right w:val="none" w:sz="0" w:space="0" w:color="auto"/>
      </w:divBdr>
    </w:div>
    <w:div w:id="524442856">
      <w:bodyDiv w:val="1"/>
      <w:marLeft w:val="0"/>
      <w:marRight w:val="0"/>
      <w:marTop w:val="0"/>
      <w:marBottom w:val="0"/>
      <w:divBdr>
        <w:top w:val="none" w:sz="0" w:space="0" w:color="auto"/>
        <w:left w:val="none" w:sz="0" w:space="0" w:color="auto"/>
        <w:bottom w:val="none" w:sz="0" w:space="0" w:color="auto"/>
        <w:right w:val="none" w:sz="0" w:space="0" w:color="auto"/>
      </w:divBdr>
    </w:div>
    <w:div w:id="524902899">
      <w:bodyDiv w:val="1"/>
      <w:marLeft w:val="0"/>
      <w:marRight w:val="0"/>
      <w:marTop w:val="0"/>
      <w:marBottom w:val="0"/>
      <w:divBdr>
        <w:top w:val="none" w:sz="0" w:space="0" w:color="auto"/>
        <w:left w:val="none" w:sz="0" w:space="0" w:color="auto"/>
        <w:bottom w:val="none" w:sz="0" w:space="0" w:color="auto"/>
        <w:right w:val="none" w:sz="0" w:space="0" w:color="auto"/>
      </w:divBdr>
    </w:div>
    <w:div w:id="529143298">
      <w:bodyDiv w:val="1"/>
      <w:marLeft w:val="0"/>
      <w:marRight w:val="0"/>
      <w:marTop w:val="0"/>
      <w:marBottom w:val="0"/>
      <w:divBdr>
        <w:top w:val="none" w:sz="0" w:space="0" w:color="auto"/>
        <w:left w:val="none" w:sz="0" w:space="0" w:color="auto"/>
        <w:bottom w:val="none" w:sz="0" w:space="0" w:color="auto"/>
        <w:right w:val="none" w:sz="0" w:space="0" w:color="auto"/>
      </w:divBdr>
    </w:div>
    <w:div w:id="541022832">
      <w:bodyDiv w:val="1"/>
      <w:marLeft w:val="0"/>
      <w:marRight w:val="0"/>
      <w:marTop w:val="0"/>
      <w:marBottom w:val="0"/>
      <w:divBdr>
        <w:top w:val="none" w:sz="0" w:space="0" w:color="auto"/>
        <w:left w:val="none" w:sz="0" w:space="0" w:color="auto"/>
        <w:bottom w:val="none" w:sz="0" w:space="0" w:color="auto"/>
        <w:right w:val="none" w:sz="0" w:space="0" w:color="auto"/>
      </w:divBdr>
    </w:div>
    <w:div w:id="544022338">
      <w:bodyDiv w:val="1"/>
      <w:marLeft w:val="0"/>
      <w:marRight w:val="0"/>
      <w:marTop w:val="0"/>
      <w:marBottom w:val="0"/>
      <w:divBdr>
        <w:top w:val="none" w:sz="0" w:space="0" w:color="auto"/>
        <w:left w:val="none" w:sz="0" w:space="0" w:color="auto"/>
        <w:bottom w:val="none" w:sz="0" w:space="0" w:color="auto"/>
        <w:right w:val="none" w:sz="0" w:space="0" w:color="auto"/>
      </w:divBdr>
    </w:div>
    <w:div w:id="544685918">
      <w:bodyDiv w:val="1"/>
      <w:marLeft w:val="0"/>
      <w:marRight w:val="0"/>
      <w:marTop w:val="0"/>
      <w:marBottom w:val="0"/>
      <w:divBdr>
        <w:top w:val="none" w:sz="0" w:space="0" w:color="auto"/>
        <w:left w:val="none" w:sz="0" w:space="0" w:color="auto"/>
        <w:bottom w:val="none" w:sz="0" w:space="0" w:color="auto"/>
        <w:right w:val="none" w:sz="0" w:space="0" w:color="auto"/>
      </w:divBdr>
    </w:div>
    <w:div w:id="546842089">
      <w:bodyDiv w:val="1"/>
      <w:marLeft w:val="0"/>
      <w:marRight w:val="0"/>
      <w:marTop w:val="0"/>
      <w:marBottom w:val="0"/>
      <w:divBdr>
        <w:top w:val="none" w:sz="0" w:space="0" w:color="auto"/>
        <w:left w:val="none" w:sz="0" w:space="0" w:color="auto"/>
        <w:bottom w:val="none" w:sz="0" w:space="0" w:color="auto"/>
        <w:right w:val="none" w:sz="0" w:space="0" w:color="auto"/>
      </w:divBdr>
      <w:divsChild>
        <w:div w:id="964963553">
          <w:marLeft w:val="0"/>
          <w:marRight w:val="83"/>
          <w:marTop w:val="0"/>
          <w:marBottom w:val="0"/>
          <w:divBdr>
            <w:top w:val="none" w:sz="0" w:space="0" w:color="auto"/>
            <w:left w:val="none" w:sz="0" w:space="0" w:color="auto"/>
            <w:bottom w:val="none" w:sz="0" w:space="0" w:color="auto"/>
            <w:right w:val="none" w:sz="0" w:space="0" w:color="auto"/>
          </w:divBdr>
        </w:div>
        <w:div w:id="385182808">
          <w:marLeft w:val="0"/>
          <w:marRight w:val="0"/>
          <w:marTop w:val="0"/>
          <w:marBottom w:val="0"/>
          <w:divBdr>
            <w:top w:val="none" w:sz="0" w:space="0" w:color="auto"/>
            <w:left w:val="none" w:sz="0" w:space="0" w:color="auto"/>
            <w:bottom w:val="none" w:sz="0" w:space="0" w:color="auto"/>
            <w:right w:val="none" w:sz="0" w:space="0" w:color="auto"/>
          </w:divBdr>
          <w:divsChild>
            <w:div w:id="440808192">
              <w:marLeft w:val="0"/>
              <w:marRight w:val="0"/>
              <w:marTop w:val="0"/>
              <w:marBottom w:val="0"/>
              <w:divBdr>
                <w:top w:val="none" w:sz="0" w:space="0" w:color="auto"/>
                <w:left w:val="none" w:sz="0" w:space="0" w:color="auto"/>
                <w:bottom w:val="none" w:sz="0" w:space="0" w:color="auto"/>
                <w:right w:val="none" w:sz="0" w:space="0" w:color="auto"/>
              </w:divBdr>
              <w:divsChild>
                <w:div w:id="270548660">
                  <w:marLeft w:val="0"/>
                  <w:marRight w:val="0"/>
                  <w:marTop w:val="0"/>
                  <w:marBottom w:val="0"/>
                  <w:divBdr>
                    <w:top w:val="none" w:sz="0" w:space="0" w:color="auto"/>
                    <w:left w:val="none" w:sz="0" w:space="0" w:color="auto"/>
                    <w:bottom w:val="none" w:sz="0" w:space="0" w:color="auto"/>
                    <w:right w:val="none" w:sz="0" w:space="0" w:color="auto"/>
                  </w:divBdr>
                  <w:divsChild>
                    <w:div w:id="1028918427">
                      <w:marLeft w:val="0"/>
                      <w:marRight w:val="0"/>
                      <w:marTop w:val="0"/>
                      <w:marBottom w:val="0"/>
                      <w:divBdr>
                        <w:top w:val="none" w:sz="0" w:space="0" w:color="auto"/>
                        <w:left w:val="none" w:sz="0" w:space="0" w:color="auto"/>
                        <w:bottom w:val="none" w:sz="0" w:space="0" w:color="auto"/>
                        <w:right w:val="none" w:sz="0" w:space="0" w:color="auto"/>
                      </w:divBdr>
                    </w:div>
                    <w:div w:id="384456507">
                      <w:marLeft w:val="0"/>
                      <w:marRight w:val="0"/>
                      <w:marTop w:val="0"/>
                      <w:marBottom w:val="0"/>
                      <w:divBdr>
                        <w:top w:val="none" w:sz="0" w:space="0" w:color="auto"/>
                        <w:left w:val="none" w:sz="0" w:space="0" w:color="auto"/>
                        <w:bottom w:val="none" w:sz="0" w:space="0" w:color="auto"/>
                        <w:right w:val="none" w:sz="0" w:space="0" w:color="auto"/>
                      </w:divBdr>
                    </w:div>
                  </w:divsChild>
                </w:div>
                <w:div w:id="2690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34638">
      <w:bodyDiv w:val="1"/>
      <w:marLeft w:val="0"/>
      <w:marRight w:val="0"/>
      <w:marTop w:val="0"/>
      <w:marBottom w:val="0"/>
      <w:divBdr>
        <w:top w:val="none" w:sz="0" w:space="0" w:color="auto"/>
        <w:left w:val="none" w:sz="0" w:space="0" w:color="auto"/>
        <w:bottom w:val="none" w:sz="0" w:space="0" w:color="auto"/>
        <w:right w:val="none" w:sz="0" w:space="0" w:color="auto"/>
      </w:divBdr>
    </w:div>
    <w:div w:id="553933637">
      <w:bodyDiv w:val="1"/>
      <w:marLeft w:val="0"/>
      <w:marRight w:val="0"/>
      <w:marTop w:val="0"/>
      <w:marBottom w:val="0"/>
      <w:divBdr>
        <w:top w:val="none" w:sz="0" w:space="0" w:color="auto"/>
        <w:left w:val="none" w:sz="0" w:space="0" w:color="auto"/>
        <w:bottom w:val="none" w:sz="0" w:space="0" w:color="auto"/>
        <w:right w:val="none" w:sz="0" w:space="0" w:color="auto"/>
      </w:divBdr>
      <w:divsChild>
        <w:div w:id="617419825">
          <w:marLeft w:val="0"/>
          <w:marRight w:val="0"/>
          <w:marTop w:val="0"/>
          <w:marBottom w:val="0"/>
          <w:divBdr>
            <w:top w:val="none" w:sz="0" w:space="0" w:color="auto"/>
            <w:left w:val="none" w:sz="0" w:space="0" w:color="auto"/>
            <w:bottom w:val="none" w:sz="0" w:space="0" w:color="auto"/>
            <w:right w:val="none" w:sz="0" w:space="0" w:color="auto"/>
          </w:divBdr>
        </w:div>
      </w:divsChild>
    </w:div>
    <w:div w:id="554586611">
      <w:bodyDiv w:val="1"/>
      <w:marLeft w:val="0"/>
      <w:marRight w:val="0"/>
      <w:marTop w:val="0"/>
      <w:marBottom w:val="0"/>
      <w:divBdr>
        <w:top w:val="none" w:sz="0" w:space="0" w:color="auto"/>
        <w:left w:val="none" w:sz="0" w:space="0" w:color="auto"/>
        <w:bottom w:val="none" w:sz="0" w:space="0" w:color="auto"/>
        <w:right w:val="none" w:sz="0" w:space="0" w:color="auto"/>
      </w:divBdr>
    </w:div>
    <w:div w:id="555899269">
      <w:bodyDiv w:val="1"/>
      <w:marLeft w:val="0"/>
      <w:marRight w:val="0"/>
      <w:marTop w:val="0"/>
      <w:marBottom w:val="0"/>
      <w:divBdr>
        <w:top w:val="none" w:sz="0" w:space="0" w:color="auto"/>
        <w:left w:val="none" w:sz="0" w:space="0" w:color="auto"/>
        <w:bottom w:val="none" w:sz="0" w:space="0" w:color="auto"/>
        <w:right w:val="none" w:sz="0" w:space="0" w:color="auto"/>
      </w:divBdr>
    </w:div>
    <w:div w:id="556354752">
      <w:bodyDiv w:val="1"/>
      <w:marLeft w:val="0"/>
      <w:marRight w:val="0"/>
      <w:marTop w:val="0"/>
      <w:marBottom w:val="0"/>
      <w:divBdr>
        <w:top w:val="none" w:sz="0" w:space="0" w:color="auto"/>
        <w:left w:val="none" w:sz="0" w:space="0" w:color="auto"/>
        <w:bottom w:val="none" w:sz="0" w:space="0" w:color="auto"/>
        <w:right w:val="none" w:sz="0" w:space="0" w:color="auto"/>
      </w:divBdr>
    </w:div>
    <w:div w:id="558172836">
      <w:bodyDiv w:val="1"/>
      <w:marLeft w:val="0"/>
      <w:marRight w:val="0"/>
      <w:marTop w:val="0"/>
      <w:marBottom w:val="0"/>
      <w:divBdr>
        <w:top w:val="none" w:sz="0" w:space="0" w:color="auto"/>
        <w:left w:val="none" w:sz="0" w:space="0" w:color="auto"/>
        <w:bottom w:val="none" w:sz="0" w:space="0" w:color="auto"/>
        <w:right w:val="none" w:sz="0" w:space="0" w:color="auto"/>
      </w:divBdr>
    </w:div>
    <w:div w:id="560098143">
      <w:bodyDiv w:val="1"/>
      <w:marLeft w:val="0"/>
      <w:marRight w:val="0"/>
      <w:marTop w:val="0"/>
      <w:marBottom w:val="0"/>
      <w:divBdr>
        <w:top w:val="none" w:sz="0" w:space="0" w:color="auto"/>
        <w:left w:val="none" w:sz="0" w:space="0" w:color="auto"/>
        <w:bottom w:val="none" w:sz="0" w:space="0" w:color="auto"/>
        <w:right w:val="none" w:sz="0" w:space="0" w:color="auto"/>
      </w:divBdr>
    </w:div>
    <w:div w:id="564293561">
      <w:bodyDiv w:val="1"/>
      <w:marLeft w:val="0"/>
      <w:marRight w:val="0"/>
      <w:marTop w:val="0"/>
      <w:marBottom w:val="0"/>
      <w:divBdr>
        <w:top w:val="none" w:sz="0" w:space="0" w:color="auto"/>
        <w:left w:val="none" w:sz="0" w:space="0" w:color="auto"/>
        <w:bottom w:val="none" w:sz="0" w:space="0" w:color="auto"/>
        <w:right w:val="none" w:sz="0" w:space="0" w:color="auto"/>
      </w:divBdr>
    </w:div>
    <w:div w:id="565334885">
      <w:bodyDiv w:val="1"/>
      <w:marLeft w:val="0"/>
      <w:marRight w:val="0"/>
      <w:marTop w:val="0"/>
      <w:marBottom w:val="0"/>
      <w:divBdr>
        <w:top w:val="none" w:sz="0" w:space="0" w:color="auto"/>
        <w:left w:val="none" w:sz="0" w:space="0" w:color="auto"/>
        <w:bottom w:val="none" w:sz="0" w:space="0" w:color="auto"/>
        <w:right w:val="none" w:sz="0" w:space="0" w:color="auto"/>
      </w:divBdr>
    </w:div>
    <w:div w:id="566260426">
      <w:bodyDiv w:val="1"/>
      <w:marLeft w:val="0"/>
      <w:marRight w:val="0"/>
      <w:marTop w:val="0"/>
      <w:marBottom w:val="0"/>
      <w:divBdr>
        <w:top w:val="none" w:sz="0" w:space="0" w:color="auto"/>
        <w:left w:val="none" w:sz="0" w:space="0" w:color="auto"/>
        <w:bottom w:val="none" w:sz="0" w:space="0" w:color="auto"/>
        <w:right w:val="none" w:sz="0" w:space="0" w:color="auto"/>
      </w:divBdr>
    </w:div>
    <w:div w:id="568662156">
      <w:bodyDiv w:val="1"/>
      <w:marLeft w:val="0"/>
      <w:marRight w:val="0"/>
      <w:marTop w:val="0"/>
      <w:marBottom w:val="0"/>
      <w:divBdr>
        <w:top w:val="none" w:sz="0" w:space="0" w:color="auto"/>
        <w:left w:val="none" w:sz="0" w:space="0" w:color="auto"/>
        <w:bottom w:val="none" w:sz="0" w:space="0" w:color="auto"/>
        <w:right w:val="none" w:sz="0" w:space="0" w:color="auto"/>
      </w:divBdr>
      <w:divsChild>
        <w:div w:id="2100329158">
          <w:marLeft w:val="0"/>
          <w:marRight w:val="0"/>
          <w:marTop w:val="0"/>
          <w:marBottom w:val="0"/>
          <w:divBdr>
            <w:top w:val="none" w:sz="0" w:space="0" w:color="auto"/>
            <w:left w:val="none" w:sz="0" w:space="0" w:color="auto"/>
            <w:bottom w:val="none" w:sz="0" w:space="0" w:color="auto"/>
            <w:right w:val="none" w:sz="0" w:space="0" w:color="auto"/>
          </w:divBdr>
        </w:div>
      </w:divsChild>
    </w:div>
    <w:div w:id="569537223">
      <w:bodyDiv w:val="1"/>
      <w:marLeft w:val="0"/>
      <w:marRight w:val="0"/>
      <w:marTop w:val="0"/>
      <w:marBottom w:val="0"/>
      <w:divBdr>
        <w:top w:val="none" w:sz="0" w:space="0" w:color="auto"/>
        <w:left w:val="none" w:sz="0" w:space="0" w:color="auto"/>
        <w:bottom w:val="none" w:sz="0" w:space="0" w:color="auto"/>
        <w:right w:val="none" w:sz="0" w:space="0" w:color="auto"/>
      </w:divBdr>
    </w:div>
    <w:div w:id="570702625">
      <w:bodyDiv w:val="1"/>
      <w:marLeft w:val="0"/>
      <w:marRight w:val="0"/>
      <w:marTop w:val="0"/>
      <w:marBottom w:val="0"/>
      <w:divBdr>
        <w:top w:val="none" w:sz="0" w:space="0" w:color="auto"/>
        <w:left w:val="none" w:sz="0" w:space="0" w:color="auto"/>
        <w:bottom w:val="none" w:sz="0" w:space="0" w:color="auto"/>
        <w:right w:val="none" w:sz="0" w:space="0" w:color="auto"/>
      </w:divBdr>
    </w:div>
    <w:div w:id="573008402">
      <w:bodyDiv w:val="1"/>
      <w:marLeft w:val="0"/>
      <w:marRight w:val="0"/>
      <w:marTop w:val="0"/>
      <w:marBottom w:val="0"/>
      <w:divBdr>
        <w:top w:val="none" w:sz="0" w:space="0" w:color="auto"/>
        <w:left w:val="none" w:sz="0" w:space="0" w:color="auto"/>
        <w:bottom w:val="none" w:sz="0" w:space="0" w:color="auto"/>
        <w:right w:val="none" w:sz="0" w:space="0" w:color="auto"/>
      </w:divBdr>
    </w:div>
    <w:div w:id="573011536">
      <w:bodyDiv w:val="1"/>
      <w:marLeft w:val="0"/>
      <w:marRight w:val="0"/>
      <w:marTop w:val="0"/>
      <w:marBottom w:val="0"/>
      <w:divBdr>
        <w:top w:val="none" w:sz="0" w:space="0" w:color="auto"/>
        <w:left w:val="none" w:sz="0" w:space="0" w:color="auto"/>
        <w:bottom w:val="none" w:sz="0" w:space="0" w:color="auto"/>
        <w:right w:val="none" w:sz="0" w:space="0" w:color="auto"/>
      </w:divBdr>
    </w:div>
    <w:div w:id="576475356">
      <w:bodyDiv w:val="1"/>
      <w:marLeft w:val="0"/>
      <w:marRight w:val="0"/>
      <w:marTop w:val="0"/>
      <w:marBottom w:val="0"/>
      <w:divBdr>
        <w:top w:val="none" w:sz="0" w:space="0" w:color="auto"/>
        <w:left w:val="none" w:sz="0" w:space="0" w:color="auto"/>
        <w:bottom w:val="none" w:sz="0" w:space="0" w:color="auto"/>
        <w:right w:val="none" w:sz="0" w:space="0" w:color="auto"/>
      </w:divBdr>
    </w:div>
    <w:div w:id="583606427">
      <w:bodyDiv w:val="1"/>
      <w:marLeft w:val="0"/>
      <w:marRight w:val="0"/>
      <w:marTop w:val="0"/>
      <w:marBottom w:val="0"/>
      <w:divBdr>
        <w:top w:val="none" w:sz="0" w:space="0" w:color="auto"/>
        <w:left w:val="none" w:sz="0" w:space="0" w:color="auto"/>
        <w:bottom w:val="none" w:sz="0" w:space="0" w:color="auto"/>
        <w:right w:val="none" w:sz="0" w:space="0" w:color="auto"/>
      </w:divBdr>
    </w:div>
    <w:div w:id="583687153">
      <w:bodyDiv w:val="1"/>
      <w:marLeft w:val="0"/>
      <w:marRight w:val="0"/>
      <w:marTop w:val="0"/>
      <w:marBottom w:val="0"/>
      <w:divBdr>
        <w:top w:val="none" w:sz="0" w:space="0" w:color="auto"/>
        <w:left w:val="none" w:sz="0" w:space="0" w:color="auto"/>
        <w:bottom w:val="none" w:sz="0" w:space="0" w:color="auto"/>
        <w:right w:val="none" w:sz="0" w:space="0" w:color="auto"/>
      </w:divBdr>
    </w:div>
    <w:div w:id="584194809">
      <w:bodyDiv w:val="1"/>
      <w:marLeft w:val="0"/>
      <w:marRight w:val="0"/>
      <w:marTop w:val="0"/>
      <w:marBottom w:val="0"/>
      <w:divBdr>
        <w:top w:val="none" w:sz="0" w:space="0" w:color="auto"/>
        <w:left w:val="none" w:sz="0" w:space="0" w:color="auto"/>
        <w:bottom w:val="none" w:sz="0" w:space="0" w:color="auto"/>
        <w:right w:val="none" w:sz="0" w:space="0" w:color="auto"/>
      </w:divBdr>
    </w:div>
    <w:div w:id="584263006">
      <w:bodyDiv w:val="1"/>
      <w:marLeft w:val="0"/>
      <w:marRight w:val="0"/>
      <w:marTop w:val="0"/>
      <w:marBottom w:val="0"/>
      <w:divBdr>
        <w:top w:val="none" w:sz="0" w:space="0" w:color="auto"/>
        <w:left w:val="none" w:sz="0" w:space="0" w:color="auto"/>
        <w:bottom w:val="none" w:sz="0" w:space="0" w:color="auto"/>
        <w:right w:val="none" w:sz="0" w:space="0" w:color="auto"/>
      </w:divBdr>
    </w:div>
    <w:div w:id="586572523">
      <w:bodyDiv w:val="1"/>
      <w:marLeft w:val="0"/>
      <w:marRight w:val="0"/>
      <w:marTop w:val="0"/>
      <w:marBottom w:val="0"/>
      <w:divBdr>
        <w:top w:val="none" w:sz="0" w:space="0" w:color="auto"/>
        <w:left w:val="none" w:sz="0" w:space="0" w:color="auto"/>
        <w:bottom w:val="none" w:sz="0" w:space="0" w:color="auto"/>
        <w:right w:val="none" w:sz="0" w:space="0" w:color="auto"/>
      </w:divBdr>
    </w:div>
    <w:div w:id="592052598">
      <w:bodyDiv w:val="1"/>
      <w:marLeft w:val="0"/>
      <w:marRight w:val="0"/>
      <w:marTop w:val="0"/>
      <w:marBottom w:val="0"/>
      <w:divBdr>
        <w:top w:val="none" w:sz="0" w:space="0" w:color="auto"/>
        <w:left w:val="none" w:sz="0" w:space="0" w:color="auto"/>
        <w:bottom w:val="none" w:sz="0" w:space="0" w:color="auto"/>
        <w:right w:val="none" w:sz="0" w:space="0" w:color="auto"/>
      </w:divBdr>
    </w:div>
    <w:div w:id="606885625">
      <w:bodyDiv w:val="1"/>
      <w:marLeft w:val="0"/>
      <w:marRight w:val="0"/>
      <w:marTop w:val="0"/>
      <w:marBottom w:val="0"/>
      <w:divBdr>
        <w:top w:val="none" w:sz="0" w:space="0" w:color="auto"/>
        <w:left w:val="none" w:sz="0" w:space="0" w:color="auto"/>
        <w:bottom w:val="none" w:sz="0" w:space="0" w:color="auto"/>
        <w:right w:val="none" w:sz="0" w:space="0" w:color="auto"/>
      </w:divBdr>
    </w:div>
    <w:div w:id="622229582">
      <w:bodyDiv w:val="1"/>
      <w:marLeft w:val="0"/>
      <w:marRight w:val="0"/>
      <w:marTop w:val="0"/>
      <w:marBottom w:val="0"/>
      <w:divBdr>
        <w:top w:val="none" w:sz="0" w:space="0" w:color="auto"/>
        <w:left w:val="none" w:sz="0" w:space="0" w:color="auto"/>
        <w:bottom w:val="none" w:sz="0" w:space="0" w:color="auto"/>
        <w:right w:val="none" w:sz="0" w:space="0" w:color="auto"/>
      </w:divBdr>
    </w:div>
    <w:div w:id="624232632">
      <w:bodyDiv w:val="1"/>
      <w:marLeft w:val="0"/>
      <w:marRight w:val="0"/>
      <w:marTop w:val="0"/>
      <w:marBottom w:val="0"/>
      <w:divBdr>
        <w:top w:val="none" w:sz="0" w:space="0" w:color="auto"/>
        <w:left w:val="none" w:sz="0" w:space="0" w:color="auto"/>
        <w:bottom w:val="none" w:sz="0" w:space="0" w:color="auto"/>
        <w:right w:val="none" w:sz="0" w:space="0" w:color="auto"/>
      </w:divBdr>
      <w:divsChild>
        <w:div w:id="880245609">
          <w:marLeft w:val="0"/>
          <w:marRight w:val="0"/>
          <w:marTop w:val="0"/>
          <w:marBottom w:val="0"/>
          <w:divBdr>
            <w:top w:val="none" w:sz="0" w:space="0" w:color="auto"/>
            <w:left w:val="none" w:sz="0" w:space="0" w:color="auto"/>
            <w:bottom w:val="none" w:sz="0" w:space="0" w:color="auto"/>
            <w:right w:val="none" w:sz="0" w:space="0" w:color="auto"/>
          </w:divBdr>
        </w:div>
      </w:divsChild>
    </w:div>
    <w:div w:id="636691276">
      <w:bodyDiv w:val="1"/>
      <w:marLeft w:val="0"/>
      <w:marRight w:val="0"/>
      <w:marTop w:val="0"/>
      <w:marBottom w:val="0"/>
      <w:divBdr>
        <w:top w:val="none" w:sz="0" w:space="0" w:color="auto"/>
        <w:left w:val="none" w:sz="0" w:space="0" w:color="auto"/>
        <w:bottom w:val="none" w:sz="0" w:space="0" w:color="auto"/>
        <w:right w:val="none" w:sz="0" w:space="0" w:color="auto"/>
      </w:divBdr>
    </w:div>
    <w:div w:id="636766741">
      <w:bodyDiv w:val="1"/>
      <w:marLeft w:val="0"/>
      <w:marRight w:val="0"/>
      <w:marTop w:val="0"/>
      <w:marBottom w:val="0"/>
      <w:divBdr>
        <w:top w:val="none" w:sz="0" w:space="0" w:color="auto"/>
        <w:left w:val="none" w:sz="0" w:space="0" w:color="auto"/>
        <w:bottom w:val="none" w:sz="0" w:space="0" w:color="auto"/>
        <w:right w:val="none" w:sz="0" w:space="0" w:color="auto"/>
      </w:divBdr>
    </w:div>
    <w:div w:id="636767428">
      <w:bodyDiv w:val="1"/>
      <w:marLeft w:val="0"/>
      <w:marRight w:val="0"/>
      <w:marTop w:val="0"/>
      <w:marBottom w:val="0"/>
      <w:divBdr>
        <w:top w:val="none" w:sz="0" w:space="0" w:color="auto"/>
        <w:left w:val="none" w:sz="0" w:space="0" w:color="auto"/>
        <w:bottom w:val="none" w:sz="0" w:space="0" w:color="auto"/>
        <w:right w:val="none" w:sz="0" w:space="0" w:color="auto"/>
      </w:divBdr>
    </w:div>
    <w:div w:id="637342647">
      <w:bodyDiv w:val="1"/>
      <w:marLeft w:val="0"/>
      <w:marRight w:val="0"/>
      <w:marTop w:val="0"/>
      <w:marBottom w:val="0"/>
      <w:divBdr>
        <w:top w:val="none" w:sz="0" w:space="0" w:color="auto"/>
        <w:left w:val="none" w:sz="0" w:space="0" w:color="auto"/>
        <w:bottom w:val="none" w:sz="0" w:space="0" w:color="auto"/>
        <w:right w:val="none" w:sz="0" w:space="0" w:color="auto"/>
      </w:divBdr>
    </w:div>
    <w:div w:id="638344506">
      <w:bodyDiv w:val="1"/>
      <w:marLeft w:val="0"/>
      <w:marRight w:val="0"/>
      <w:marTop w:val="0"/>
      <w:marBottom w:val="0"/>
      <w:divBdr>
        <w:top w:val="none" w:sz="0" w:space="0" w:color="auto"/>
        <w:left w:val="none" w:sz="0" w:space="0" w:color="auto"/>
        <w:bottom w:val="none" w:sz="0" w:space="0" w:color="auto"/>
        <w:right w:val="none" w:sz="0" w:space="0" w:color="auto"/>
      </w:divBdr>
    </w:div>
    <w:div w:id="639186996">
      <w:bodyDiv w:val="1"/>
      <w:marLeft w:val="0"/>
      <w:marRight w:val="0"/>
      <w:marTop w:val="0"/>
      <w:marBottom w:val="0"/>
      <w:divBdr>
        <w:top w:val="none" w:sz="0" w:space="0" w:color="auto"/>
        <w:left w:val="none" w:sz="0" w:space="0" w:color="auto"/>
        <w:bottom w:val="none" w:sz="0" w:space="0" w:color="auto"/>
        <w:right w:val="none" w:sz="0" w:space="0" w:color="auto"/>
      </w:divBdr>
    </w:div>
    <w:div w:id="639846648">
      <w:bodyDiv w:val="1"/>
      <w:marLeft w:val="0"/>
      <w:marRight w:val="0"/>
      <w:marTop w:val="0"/>
      <w:marBottom w:val="0"/>
      <w:divBdr>
        <w:top w:val="none" w:sz="0" w:space="0" w:color="auto"/>
        <w:left w:val="none" w:sz="0" w:space="0" w:color="auto"/>
        <w:bottom w:val="none" w:sz="0" w:space="0" w:color="auto"/>
        <w:right w:val="none" w:sz="0" w:space="0" w:color="auto"/>
      </w:divBdr>
    </w:div>
    <w:div w:id="645476864">
      <w:bodyDiv w:val="1"/>
      <w:marLeft w:val="0"/>
      <w:marRight w:val="0"/>
      <w:marTop w:val="0"/>
      <w:marBottom w:val="0"/>
      <w:divBdr>
        <w:top w:val="none" w:sz="0" w:space="0" w:color="auto"/>
        <w:left w:val="none" w:sz="0" w:space="0" w:color="auto"/>
        <w:bottom w:val="none" w:sz="0" w:space="0" w:color="auto"/>
        <w:right w:val="none" w:sz="0" w:space="0" w:color="auto"/>
      </w:divBdr>
    </w:div>
    <w:div w:id="656105821">
      <w:bodyDiv w:val="1"/>
      <w:marLeft w:val="0"/>
      <w:marRight w:val="0"/>
      <w:marTop w:val="0"/>
      <w:marBottom w:val="0"/>
      <w:divBdr>
        <w:top w:val="none" w:sz="0" w:space="0" w:color="auto"/>
        <w:left w:val="none" w:sz="0" w:space="0" w:color="auto"/>
        <w:bottom w:val="none" w:sz="0" w:space="0" w:color="auto"/>
        <w:right w:val="none" w:sz="0" w:space="0" w:color="auto"/>
      </w:divBdr>
    </w:div>
    <w:div w:id="657924783">
      <w:bodyDiv w:val="1"/>
      <w:marLeft w:val="0"/>
      <w:marRight w:val="0"/>
      <w:marTop w:val="0"/>
      <w:marBottom w:val="0"/>
      <w:divBdr>
        <w:top w:val="none" w:sz="0" w:space="0" w:color="auto"/>
        <w:left w:val="none" w:sz="0" w:space="0" w:color="auto"/>
        <w:bottom w:val="none" w:sz="0" w:space="0" w:color="auto"/>
        <w:right w:val="none" w:sz="0" w:space="0" w:color="auto"/>
      </w:divBdr>
    </w:div>
    <w:div w:id="670378811">
      <w:bodyDiv w:val="1"/>
      <w:marLeft w:val="0"/>
      <w:marRight w:val="0"/>
      <w:marTop w:val="0"/>
      <w:marBottom w:val="0"/>
      <w:divBdr>
        <w:top w:val="none" w:sz="0" w:space="0" w:color="auto"/>
        <w:left w:val="none" w:sz="0" w:space="0" w:color="auto"/>
        <w:bottom w:val="none" w:sz="0" w:space="0" w:color="auto"/>
        <w:right w:val="none" w:sz="0" w:space="0" w:color="auto"/>
      </w:divBdr>
    </w:div>
    <w:div w:id="672076785">
      <w:bodyDiv w:val="1"/>
      <w:marLeft w:val="0"/>
      <w:marRight w:val="0"/>
      <w:marTop w:val="0"/>
      <w:marBottom w:val="0"/>
      <w:divBdr>
        <w:top w:val="none" w:sz="0" w:space="0" w:color="auto"/>
        <w:left w:val="none" w:sz="0" w:space="0" w:color="auto"/>
        <w:bottom w:val="none" w:sz="0" w:space="0" w:color="auto"/>
        <w:right w:val="none" w:sz="0" w:space="0" w:color="auto"/>
      </w:divBdr>
      <w:divsChild>
        <w:div w:id="594099959">
          <w:marLeft w:val="0"/>
          <w:marRight w:val="0"/>
          <w:marTop w:val="0"/>
          <w:marBottom w:val="0"/>
          <w:divBdr>
            <w:top w:val="none" w:sz="0" w:space="0" w:color="auto"/>
            <w:left w:val="none" w:sz="0" w:space="0" w:color="auto"/>
            <w:bottom w:val="none" w:sz="0" w:space="0" w:color="auto"/>
            <w:right w:val="none" w:sz="0" w:space="0" w:color="auto"/>
          </w:divBdr>
        </w:div>
      </w:divsChild>
    </w:div>
    <w:div w:id="672991953">
      <w:bodyDiv w:val="1"/>
      <w:marLeft w:val="0"/>
      <w:marRight w:val="0"/>
      <w:marTop w:val="0"/>
      <w:marBottom w:val="0"/>
      <w:divBdr>
        <w:top w:val="none" w:sz="0" w:space="0" w:color="auto"/>
        <w:left w:val="none" w:sz="0" w:space="0" w:color="auto"/>
        <w:bottom w:val="none" w:sz="0" w:space="0" w:color="auto"/>
        <w:right w:val="none" w:sz="0" w:space="0" w:color="auto"/>
      </w:divBdr>
    </w:div>
    <w:div w:id="675885658">
      <w:bodyDiv w:val="1"/>
      <w:marLeft w:val="0"/>
      <w:marRight w:val="0"/>
      <w:marTop w:val="0"/>
      <w:marBottom w:val="0"/>
      <w:divBdr>
        <w:top w:val="none" w:sz="0" w:space="0" w:color="auto"/>
        <w:left w:val="none" w:sz="0" w:space="0" w:color="auto"/>
        <w:bottom w:val="none" w:sz="0" w:space="0" w:color="auto"/>
        <w:right w:val="none" w:sz="0" w:space="0" w:color="auto"/>
      </w:divBdr>
    </w:div>
    <w:div w:id="693309164">
      <w:bodyDiv w:val="1"/>
      <w:marLeft w:val="0"/>
      <w:marRight w:val="0"/>
      <w:marTop w:val="0"/>
      <w:marBottom w:val="0"/>
      <w:divBdr>
        <w:top w:val="none" w:sz="0" w:space="0" w:color="auto"/>
        <w:left w:val="none" w:sz="0" w:space="0" w:color="auto"/>
        <w:bottom w:val="none" w:sz="0" w:space="0" w:color="auto"/>
        <w:right w:val="none" w:sz="0" w:space="0" w:color="auto"/>
      </w:divBdr>
    </w:div>
    <w:div w:id="698703507">
      <w:bodyDiv w:val="1"/>
      <w:marLeft w:val="0"/>
      <w:marRight w:val="0"/>
      <w:marTop w:val="0"/>
      <w:marBottom w:val="0"/>
      <w:divBdr>
        <w:top w:val="none" w:sz="0" w:space="0" w:color="auto"/>
        <w:left w:val="none" w:sz="0" w:space="0" w:color="auto"/>
        <w:bottom w:val="none" w:sz="0" w:space="0" w:color="auto"/>
        <w:right w:val="none" w:sz="0" w:space="0" w:color="auto"/>
      </w:divBdr>
    </w:div>
    <w:div w:id="705715440">
      <w:bodyDiv w:val="1"/>
      <w:marLeft w:val="0"/>
      <w:marRight w:val="0"/>
      <w:marTop w:val="0"/>
      <w:marBottom w:val="0"/>
      <w:divBdr>
        <w:top w:val="none" w:sz="0" w:space="0" w:color="auto"/>
        <w:left w:val="none" w:sz="0" w:space="0" w:color="auto"/>
        <w:bottom w:val="none" w:sz="0" w:space="0" w:color="auto"/>
        <w:right w:val="none" w:sz="0" w:space="0" w:color="auto"/>
      </w:divBdr>
    </w:div>
    <w:div w:id="706030905">
      <w:bodyDiv w:val="1"/>
      <w:marLeft w:val="0"/>
      <w:marRight w:val="0"/>
      <w:marTop w:val="0"/>
      <w:marBottom w:val="0"/>
      <w:divBdr>
        <w:top w:val="none" w:sz="0" w:space="0" w:color="auto"/>
        <w:left w:val="none" w:sz="0" w:space="0" w:color="auto"/>
        <w:bottom w:val="none" w:sz="0" w:space="0" w:color="auto"/>
        <w:right w:val="none" w:sz="0" w:space="0" w:color="auto"/>
      </w:divBdr>
    </w:div>
    <w:div w:id="707218121">
      <w:bodyDiv w:val="1"/>
      <w:marLeft w:val="0"/>
      <w:marRight w:val="0"/>
      <w:marTop w:val="0"/>
      <w:marBottom w:val="0"/>
      <w:divBdr>
        <w:top w:val="none" w:sz="0" w:space="0" w:color="auto"/>
        <w:left w:val="none" w:sz="0" w:space="0" w:color="auto"/>
        <w:bottom w:val="none" w:sz="0" w:space="0" w:color="auto"/>
        <w:right w:val="none" w:sz="0" w:space="0" w:color="auto"/>
      </w:divBdr>
    </w:div>
    <w:div w:id="711727717">
      <w:bodyDiv w:val="1"/>
      <w:marLeft w:val="0"/>
      <w:marRight w:val="0"/>
      <w:marTop w:val="0"/>
      <w:marBottom w:val="0"/>
      <w:divBdr>
        <w:top w:val="none" w:sz="0" w:space="0" w:color="auto"/>
        <w:left w:val="none" w:sz="0" w:space="0" w:color="auto"/>
        <w:bottom w:val="none" w:sz="0" w:space="0" w:color="auto"/>
        <w:right w:val="none" w:sz="0" w:space="0" w:color="auto"/>
      </w:divBdr>
    </w:div>
    <w:div w:id="717624940">
      <w:bodyDiv w:val="1"/>
      <w:marLeft w:val="0"/>
      <w:marRight w:val="0"/>
      <w:marTop w:val="0"/>
      <w:marBottom w:val="0"/>
      <w:divBdr>
        <w:top w:val="none" w:sz="0" w:space="0" w:color="auto"/>
        <w:left w:val="none" w:sz="0" w:space="0" w:color="auto"/>
        <w:bottom w:val="none" w:sz="0" w:space="0" w:color="auto"/>
        <w:right w:val="none" w:sz="0" w:space="0" w:color="auto"/>
      </w:divBdr>
    </w:div>
    <w:div w:id="719522346">
      <w:bodyDiv w:val="1"/>
      <w:marLeft w:val="0"/>
      <w:marRight w:val="0"/>
      <w:marTop w:val="0"/>
      <w:marBottom w:val="0"/>
      <w:divBdr>
        <w:top w:val="none" w:sz="0" w:space="0" w:color="auto"/>
        <w:left w:val="none" w:sz="0" w:space="0" w:color="auto"/>
        <w:bottom w:val="none" w:sz="0" w:space="0" w:color="auto"/>
        <w:right w:val="none" w:sz="0" w:space="0" w:color="auto"/>
      </w:divBdr>
    </w:div>
    <w:div w:id="729424043">
      <w:bodyDiv w:val="1"/>
      <w:marLeft w:val="0"/>
      <w:marRight w:val="0"/>
      <w:marTop w:val="0"/>
      <w:marBottom w:val="0"/>
      <w:divBdr>
        <w:top w:val="none" w:sz="0" w:space="0" w:color="auto"/>
        <w:left w:val="none" w:sz="0" w:space="0" w:color="auto"/>
        <w:bottom w:val="none" w:sz="0" w:space="0" w:color="auto"/>
        <w:right w:val="none" w:sz="0" w:space="0" w:color="auto"/>
      </w:divBdr>
      <w:divsChild>
        <w:div w:id="1996638096">
          <w:marLeft w:val="0"/>
          <w:marRight w:val="0"/>
          <w:marTop w:val="0"/>
          <w:marBottom w:val="0"/>
          <w:divBdr>
            <w:top w:val="none" w:sz="0" w:space="0" w:color="auto"/>
            <w:left w:val="none" w:sz="0" w:space="0" w:color="auto"/>
            <w:bottom w:val="none" w:sz="0" w:space="0" w:color="auto"/>
            <w:right w:val="none" w:sz="0" w:space="0" w:color="auto"/>
          </w:divBdr>
        </w:div>
        <w:div w:id="2066637731">
          <w:marLeft w:val="0"/>
          <w:marRight w:val="0"/>
          <w:marTop w:val="0"/>
          <w:marBottom w:val="0"/>
          <w:divBdr>
            <w:top w:val="none" w:sz="0" w:space="0" w:color="auto"/>
            <w:left w:val="none" w:sz="0" w:space="0" w:color="auto"/>
            <w:bottom w:val="none" w:sz="0" w:space="0" w:color="auto"/>
            <w:right w:val="none" w:sz="0" w:space="0" w:color="auto"/>
          </w:divBdr>
        </w:div>
        <w:div w:id="310058828">
          <w:marLeft w:val="0"/>
          <w:marRight w:val="0"/>
          <w:marTop w:val="0"/>
          <w:marBottom w:val="0"/>
          <w:divBdr>
            <w:top w:val="none" w:sz="0" w:space="0" w:color="auto"/>
            <w:left w:val="none" w:sz="0" w:space="0" w:color="auto"/>
            <w:bottom w:val="none" w:sz="0" w:space="0" w:color="auto"/>
            <w:right w:val="none" w:sz="0" w:space="0" w:color="auto"/>
          </w:divBdr>
        </w:div>
      </w:divsChild>
    </w:div>
    <w:div w:id="729688684">
      <w:bodyDiv w:val="1"/>
      <w:marLeft w:val="0"/>
      <w:marRight w:val="0"/>
      <w:marTop w:val="0"/>
      <w:marBottom w:val="0"/>
      <w:divBdr>
        <w:top w:val="none" w:sz="0" w:space="0" w:color="auto"/>
        <w:left w:val="none" w:sz="0" w:space="0" w:color="auto"/>
        <w:bottom w:val="none" w:sz="0" w:space="0" w:color="auto"/>
        <w:right w:val="none" w:sz="0" w:space="0" w:color="auto"/>
      </w:divBdr>
    </w:div>
    <w:div w:id="730620667">
      <w:bodyDiv w:val="1"/>
      <w:marLeft w:val="0"/>
      <w:marRight w:val="0"/>
      <w:marTop w:val="0"/>
      <w:marBottom w:val="0"/>
      <w:divBdr>
        <w:top w:val="none" w:sz="0" w:space="0" w:color="auto"/>
        <w:left w:val="none" w:sz="0" w:space="0" w:color="auto"/>
        <w:bottom w:val="none" w:sz="0" w:space="0" w:color="auto"/>
        <w:right w:val="none" w:sz="0" w:space="0" w:color="auto"/>
      </w:divBdr>
    </w:div>
    <w:div w:id="732658129">
      <w:bodyDiv w:val="1"/>
      <w:marLeft w:val="0"/>
      <w:marRight w:val="0"/>
      <w:marTop w:val="0"/>
      <w:marBottom w:val="0"/>
      <w:divBdr>
        <w:top w:val="none" w:sz="0" w:space="0" w:color="auto"/>
        <w:left w:val="none" w:sz="0" w:space="0" w:color="auto"/>
        <w:bottom w:val="none" w:sz="0" w:space="0" w:color="auto"/>
        <w:right w:val="none" w:sz="0" w:space="0" w:color="auto"/>
      </w:divBdr>
    </w:div>
    <w:div w:id="733162527">
      <w:bodyDiv w:val="1"/>
      <w:marLeft w:val="0"/>
      <w:marRight w:val="0"/>
      <w:marTop w:val="0"/>
      <w:marBottom w:val="0"/>
      <w:divBdr>
        <w:top w:val="none" w:sz="0" w:space="0" w:color="auto"/>
        <w:left w:val="none" w:sz="0" w:space="0" w:color="auto"/>
        <w:bottom w:val="none" w:sz="0" w:space="0" w:color="auto"/>
        <w:right w:val="none" w:sz="0" w:space="0" w:color="auto"/>
      </w:divBdr>
    </w:div>
    <w:div w:id="733239911">
      <w:bodyDiv w:val="1"/>
      <w:marLeft w:val="0"/>
      <w:marRight w:val="0"/>
      <w:marTop w:val="0"/>
      <w:marBottom w:val="0"/>
      <w:divBdr>
        <w:top w:val="none" w:sz="0" w:space="0" w:color="auto"/>
        <w:left w:val="none" w:sz="0" w:space="0" w:color="auto"/>
        <w:bottom w:val="none" w:sz="0" w:space="0" w:color="auto"/>
        <w:right w:val="none" w:sz="0" w:space="0" w:color="auto"/>
      </w:divBdr>
    </w:div>
    <w:div w:id="736365381">
      <w:bodyDiv w:val="1"/>
      <w:marLeft w:val="0"/>
      <w:marRight w:val="0"/>
      <w:marTop w:val="0"/>
      <w:marBottom w:val="0"/>
      <w:divBdr>
        <w:top w:val="none" w:sz="0" w:space="0" w:color="auto"/>
        <w:left w:val="none" w:sz="0" w:space="0" w:color="auto"/>
        <w:bottom w:val="none" w:sz="0" w:space="0" w:color="auto"/>
        <w:right w:val="none" w:sz="0" w:space="0" w:color="auto"/>
      </w:divBdr>
    </w:div>
    <w:div w:id="737441343">
      <w:bodyDiv w:val="1"/>
      <w:marLeft w:val="0"/>
      <w:marRight w:val="0"/>
      <w:marTop w:val="0"/>
      <w:marBottom w:val="0"/>
      <w:divBdr>
        <w:top w:val="none" w:sz="0" w:space="0" w:color="auto"/>
        <w:left w:val="none" w:sz="0" w:space="0" w:color="auto"/>
        <w:bottom w:val="none" w:sz="0" w:space="0" w:color="auto"/>
        <w:right w:val="none" w:sz="0" w:space="0" w:color="auto"/>
      </w:divBdr>
    </w:div>
    <w:div w:id="737554764">
      <w:bodyDiv w:val="1"/>
      <w:marLeft w:val="0"/>
      <w:marRight w:val="0"/>
      <w:marTop w:val="0"/>
      <w:marBottom w:val="0"/>
      <w:divBdr>
        <w:top w:val="none" w:sz="0" w:space="0" w:color="auto"/>
        <w:left w:val="none" w:sz="0" w:space="0" w:color="auto"/>
        <w:bottom w:val="none" w:sz="0" w:space="0" w:color="auto"/>
        <w:right w:val="none" w:sz="0" w:space="0" w:color="auto"/>
      </w:divBdr>
    </w:div>
    <w:div w:id="738556995">
      <w:bodyDiv w:val="1"/>
      <w:marLeft w:val="0"/>
      <w:marRight w:val="0"/>
      <w:marTop w:val="0"/>
      <w:marBottom w:val="0"/>
      <w:divBdr>
        <w:top w:val="none" w:sz="0" w:space="0" w:color="auto"/>
        <w:left w:val="none" w:sz="0" w:space="0" w:color="auto"/>
        <w:bottom w:val="none" w:sz="0" w:space="0" w:color="auto"/>
        <w:right w:val="none" w:sz="0" w:space="0" w:color="auto"/>
      </w:divBdr>
    </w:div>
    <w:div w:id="746265062">
      <w:bodyDiv w:val="1"/>
      <w:marLeft w:val="0"/>
      <w:marRight w:val="0"/>
      <w:marTop w:val="0"/>
      <w:marBottom w:val="0"/>
      <w:divBdr>
        <w:top w:val="none" w:sz="0" w:space="0" w:color="auto"/>
        <w:left w:val="none" w:sz="0" w:space="0" w:color="auto"/>
        <w:bottom w:val="none" w:sz="0" w:space="0" w:color="auto"/>
        <w:right w:val="none" w:sz="0" w:space="0" w:color="auto"/>
      </w:divBdr>
    </w:div>
    <w:div w:id="747504907">
      <w:bodyDiv w:val="1"/>
      <w:marLeft w:val="0"/>
      <w:marRight w:val="0"/>
      <w:marTop w:val="0"/>
      <w:marBottom w:val="0"/>
      <w:divBdr>
        <w:top w:val="none" w:sz="0" w:space="0" w:color="auto"/>
        <w:left w:val="none" w:sz="0" w:space="0" w:color="auto"/>
        <w:bottom w:val="none" w:sz="0" w:space="0" w:color="auto"/>
        <w:right w:val="none" w:sz="0" w:space="0" w:color="auto"/>
      </w:divBdr>
    </w:div>
    <w:div w:id="752358844">
      <w:bodyDiv w:val="1"/>
      <w:marLeft w:val="0"/>
      <w:marRight w:val="0"/>
      <w:marTop w:val="0"/>
      <w:marBottom w:val="0"/>
      <w:divBdr>
        <w:top w:val="none" w:sz="0" w:space="0" w:color="auto"/>
        <w:left w:val="none" w:sz="0" w:space="0" w:color="auto"/>
        <w:bottom w:val="none" w:sz="0" w:space="0" w:color="auto"/>
        <w:right w:val="none" w:sz="0" w:space="0" w:color="auto"/>
      </w:divBdr>
    </w:div>
    <w:div w:id="755201700">
      <w:bodyDiv w:val="1"/>
      <w:marLeft w:val="0"/>
      <w:marRight w:val="0"/>
      <w:marTop w:val="0"/>
      <w:marBottom w:val="0"/>
      <w:divBdr>
        <w:top w:val="none" w:sz="0" w:space="0" w:color="auto"/>
        <w:left w:val="none" w:sz="0" w:space="0" w:color="auto"/>
        <w:bottom w:val="none" w:sz="0" w:space="0" w:color="auto"/>
        <w:right w:val="none" w:sz="0" w:space="0" w:color="auto"/>
      </w:divBdr>
      <w:divsChild>
        <w:div w:id="73279242">
          <w:marLeft w:val="0"/>
          <w:marRight w:val="0"/>
          <w:marTop w:val="0"/>
          <w:marBottom w:val="0"/>
          <w:divBdr>
            <w:top w:val="none" w:sz="0" w:space="0" w:color="auto"/>
            <w:left w:val="none" w:sz="0" w:space="0" w:color="auto"/>
            <w:bottom w:val="none" w:sz="0" w:space="0" w:color="auto"/>
            <w:right w:val="none" w:sz="0" w:space="0" w:color="auto"/>
          </w:divBdr>
        </w:div>
      </w:divsChild>
    </w:div>
    <w:div w:id="756708376">
      <w:bodyDiv w:val="1"/>
      <w:marLeft w:val="0"/>
      <w:marRight w:val="0"/>
      <w:marTop w:val="0"/>
      <w:marBottom w:val="0"/>
      <w:divBdr>
        <w:top w:val="none" w:sz="0" w:space="0" w:color="auto"/>
        <w:left w:val="none" w:sz="0" w:space="0" w:color="auto"/>
        <w:bottom w:val="none" w:sz="0" w:space="0" w:color="auto"/>
        <w:right w:val="none" w:sz="0" w:space="0" w:color="auto"/>
      </w:divBdr>
    </w:div>
    <w:div w:id="759911396">
      <w:bodyDiv w:val="1"/>
      <w:marLeft w:val="0"/>
      <w:marRight w:val="0"/>
      <w:marTop w:val="0"/>
      <w:marBottom w:val="0"/>
      <w:divBdr>
        <w:top w:val="none" w:sz="0" w:space="0" w:color="auto"/>
        <w:left w:val="none" w:sz="0" w:space="0" w:color="auto"/>
        <w:bottom w:val="none" w:sz="0" w:space="0" w:color="auto"/>
        <w:right w:val="none" w:sz="0" w:space="0" w:color="auto"/>
      </w:divBdr>
    </w:div>
    <w:div w:id="761607278">
      <w:bodyDiv w:val="1"/>
      <w:marLeft w:val="0"/>
      <w:marRight w:val="0"/>
      <w:marTop w:val="0"/>
      <w:marBottom w:val="0"/>
      <w:divBdr>
        <w:top w:val="none" w:sz="0" w:space="0" w:color="auto"/>
        <w:left w:val="none" w:sz="0" w:space="0" w:color="auto"/>
        <w:bottom w:val="none" w:sz="0" w:space="0" w:color="auto"/>
        <w:right w:val="none" w:sz="0" w:space="0" w:color="auto"/>
      </w:divBdr>
    </w:div>
    <w:div w:id="763455518">
      <w:bodyDiv w:val="1"/>
      <w:marLeft w:val="0"/>
      <w:marRight w:val="0"/>
      <w:marTop w:val="0"/>
      <w:marBottom w:val="0"/>
      <w:divBdr>
        <w:top w:val="none" w:sz="0" w:space="0" w:color="auto"/>
        <w:left w:val="none" w:sz="0" w:space="0" w:color="auto"/>
        <w:bottom w:val="none" w:sz="0" w:space="0" w:color="auto"/>
        <w:right w:val="none" w:sz="0" w:space="0" w:color="auto"/>
      </w:divBdr>
    </w:div>
    <w:div w:id="764111307">
      <w:bodyDiv w:val="1"/>
      <w:marLeft w:val="0"/>
      <w:marRight w:val="0"/>
      <w:marTop w:val="0"/>
      <w:marBottom w:val="0"/>
      <w:divBdr>
        <w:top w:val="none" w:sz="0" w:space="0" w:color="auto"/>
        <w:left w:val="none" w:sz="0" w:space="0" w:color="auto"/>
        <w:bottom w:val="none" w:sz="0" w:space="0" w:color="auto"/>
        <w:right w:val="none" w:sz="0" w:space="0" w:color="auto"/>
      </w:divBdr>
    </w:div>
    <w:div w:id="766848185">
      <w:bodyDiv w:val="1"/>
      <w:marLeft w:val="0"/>
      <w:marRight w:val="0"/>
      <w:marTop w:val="0"/>
      <w:marBottom w:val="0"/>
      <w:divBdr>
        <w:top w:val="none" w:sz="0" w:space="0" w:color="auto"/>
        <w:left w:val="none" w:sz="0" w:space="0" w:color="auto"/>
        <w:bottom w:val="none" w:sz="0" w:space="0" w:color="auto"/>
        <w:right w:val="none" w:sz="0" w:space="0" w:color="auto"/>
      </w:divBdr>
    </w:div>
    <w:div w:id="768501537">
      <w:bodyDiv w:val="1"/>
      <w:marLeft w:val="0"/>
      <w:marRight w:val="0"/>
      <w:marTop w:val="0"/>
      <w:marBottom w:val="0"/>
      <w:divBdr>
        <w:top w:val="none" w:sz="0" w:space="0" w:color="auto"/>
        <w:left w:val="none" w:sz="0" w:space="0" w:color="auto"/>
        <w:bottom w:val="none" w:sz="0" w:space="0" w:color="auto"/>
        <w:right w:val="none" w:sz="0" w:space="0" w:color="auto"/>
      </w:divBdr>
    </w:div>
    <w:div w:id="780996693">
      <w:bodyDiv w:val="1"/>
      <w:marLeft w:val="0"/>
      <w:marRight w:val="0"/>
      <w:marTop w:val="0"/>
      <w:marBottom w:val="0"/>
      <w:divBdr>
        <w:top w:val="none" w:sz="0" w:space="0" w:color="auto"/>
        <w:left w:val="none" w:sz="0" w:space="0" w:color="auto"/>
        <w:bottom w:val="none" w:sz="0" w:space="0" w:color="auto"/>
        <w:right w:val="none" w:sz="0" w:space="0" w:color="auto"/>
      </w:divBdr>
    </w:div>
    <w:div w:id="782191530">
      <w:bodyDiv w:val="1"/>
      <w:marLeft w:val="0"/>
      <w:marRight w:val="0"/>
      <w:marTop w:val="0"/>
      <w:marBottom w:val="0"/>
      <w:divBdr>
        <w:top w:val="none" w:sz="0" w:space="0" w:color="auto"/>
        <w:left w:val="none" w:sz="0" w:space="0" w:color="auto"/>
        <w:bottom w:val="none" w:sz="0" w:space="0" w:color="auto"/>
        <w:right w:val="none" w:sz="0" w:space="0" w:color="auto"/>
      </w:divBdr>
    </w:div>
    <w:div w:id="789010899">
      <w:bodyDiv w:val="1"/>
      <w:marLeft w:val="0"/>
      <w:marRight w:val="0"/>
      <w:marTop w:val="0"/>
      <w:marBottom w:val="0"/>
      <w:divBdr>
        <w:top w:val="none" w:sz="0" w:space="0" w:color="auto"/>
        <w:left w:val="none" w:sz="0" w:space="0" w:color="auto"/>
        <w:bottom w:val="none" w:sz="0" w:space="0" w:color="auto"/>
        <w:right w:val="none" w:sz="0" w:space="0" w:color="auto"/>
      </w:divBdr>
    </w:div>
    <w:div w:id="790591915">
      <w:bodyDiv w:val="1"/>
      <w:marLeft w:val="0"/>
      <w:marRight w:val="0"/>
      <w:marTop w:val="0"/>
      <w:marBottom w:val="0"/>
      <w:divBdr>
        <w:top w:val="none" w:sz="0" w:space="0" w:color="auto"/>
        <w:left w:val="none" w:sz="0" w:space="0" w:color="auto"/>
        <w:bottom w:val="none" w:sz="0" w:space="0" w:color="auto"/>
        <w:right w:val="none" w:sz="0" w:space="0" w:color="auto"/>
      </w:divBdr>
    </w:div>
    <w:div w:id="790780375">
      <w:bodyDiv w:val="1"/>
      <w:marLeft w:val="0"/>
      <w:marRight w:val="0"/>
      <w:marTop w:val="0"/>
      <w:marBottom w:val="0"/>
      <w:divBdr>
        <w:top w:val="none" w:sz="0" w:space="0" w:color="auto"/>
        <w:left w:val="none" w:sz="0" w:space="0" w:color="auto"/>
        <w:bottom w:val="none" w:sz="0" w:space="0" w:color="auto"/>
        <w:right w:val="none" w:sz="0" w:space="0" w:color="auto"/>
      </w:divBdr>
    </w:div>
    <w:div w:id="791435958">
      <w:bodyDiv w:val="1"/>
      <w:marLeft w:val="0"/>
      <w:marRight w:val="0"/>
      <w:marTop w:val="0"/>
      <w:marBottom w:val="0"/>
      <w:divBdr>
        <w:top w:val="none" w:sz="0" w:space="0" w:color="auto"/>
        <w:left w:val="none" w:sz="0" w:space="0" w:color="auto"/>
        <w:bottom w:val="none" w:sz="0" w:space="0" w:color="auto"/>
        <w:right w:val="none" w:sz="0" w:space="0" w:color="auto"/>
      </w:divBdr>
    </w:div>
    <w:div w:id="791435976">
      <w:bodyDiv w:val="1"/>
      <w:marLeft w:val="0"/>
      <w:marRight w:val="0"/>
      <w:marTop w:val="0"/>
      <w:marBottom w:val="0"/>
      <w:divBdr>
        <w:top w:val="none" w:sz="0" w:space="0" w:color="auto"/>
        <w:left w:val="none" w:sz="0" w:space="0" w:color="auto"/>
        <w:bottom w:val="none" w:sz="0" w:space="0" w:color="auto"/>
        <w:right w:val="none" w:sz="0" w:space="0" w:color="auto"/>
      </w:divBdr>
    </w:div>
    <w:div w:id="792988688">
      <w:bodyDiv w:val="1"/>
      <w:marLeft w:val="0"/>
      <w:marRight w:val="0"/>
      <w:marTop w:val="0"/>
      <w:marBottom w:val="0"/>
      <w:divBdr>
        <w:top w:val="none" w:sz="0" w:space="0" w:color="auto"/>
        <w:left w:val="none" w:sz="0" w:space="0" w:color="auto"/>
        <w:bottom w:val="none" w:sz="0" w:space="0" w:color="auto"/>
        <w:right w:val="none" w:sz="0" w:space="0" w:color="auto"/>
      </w:divBdr>
    </w:div>
    <w:div w:id="795413011">
      <w:bodyDiv w:val="1"/>
      <w:marLeft w:val="0"/>
      <w:marRight w:val="0"/>
      <w:marTop w:val="0"/>
      <w:marBottom w:val="0"/>
      <w:divBdr>
        <w:top w:val="none" w:sz="0" w:space="0" w:color="auto"/>
        <w:left w:val="none" w:sz="0" w:space="0" w:color="auto"/>
        <w:bottom w:val="none" w:sz="0" w:space="0" w:color="auto"/>
        <w:right w:val="none" w:sz="0" w:space="0" w:color="auto"/>
      </w:divBdr>
    </w:div>
    <w:div w:id="801002958">
      <w:bodyDiv w:val="1"/>
      <w:marLeft w:val="0"/>
      <w:marRight w:val="0"/>
      <w:marTop w:val="0"/>
      <w:marBottom w:val="0"/>
      <w:divBdr>
        <w:top w:val="none" w:sz="0" w:space="0" w:color="auto"/>
        <w:left w:val="none" w:sz="0" w:space="0" w:color="auto"/>
        <w:bottom w:val="none" w:sz="0" w:space="0" w:color="auto"/>
        <w:right w:val="none" w:sz="0" w:space="0" w:color="auto"/>
      </w:divBdr>
    </w:div>
    <w:div w:id="801114603">
      <w:bodyDiv w:val="1"/>
      <w:marLeft w:val="0"/>
      <w:marRight w:val="0"/>
      <w:marTop w:val="0"/>
      <w:marBottom w:val="0"/>
      <w:divBdr>
        <w:top w:val="none" w:sz="0" w:space="0" w:color="auto"/>
        <w:left w:val="none" w:sz="0" w:space="0" w:color="auto"/>
        <w:bottom w:val="none" w:sz="0" w:space="0" w:color="auto"/>
        <w:right w:val="none" w:sz="0" w:space="0" w:color="auto"/>
      </w:divBdr>
    </w:div>
    <w:div w:id="801456987">
      <w:bodyDiv w:val="1"/>
      <w:marLeft w:val="0"/>
      <w:marRight w:val="0"/>
      <w:marTop w:val="0"/>
      <w:marBottom w:val="0"/>
      <w:divBdr>
        <w:top w:val="none" w:sz="0" w:space="0" w:color="auto"/>
        <w:left w:val="none" w:sz="0" w:space="0" w:color="auto"/>
        <w:bottom w:val="none" w:sz="0" w:space="0" w:color="auto"/>
        <w:right w:val="none" w:sz="0" w:space="0" w:color="auto"/>
      </w:divBdr>
    </w:div>
    <w:div w:id="803086136">
      <w:bodyDiv w:val="1"/>
      <w:marLeft w:val="0"/>
      <w:marRight w:val="0"/>
      <w:marTop w:val="0"/>
      <w:marBottom w:val="0"/>
      <w:divBdr>
        <w:top w:val="none" w:sz="0" w:space="0" w:color="auto"/>
        <w:left w:val="none" w:sz="0" w:space="0" w:color="auto"/>
        <w:bottom w:val="none" w:sz="0" w:space="0" w:color="auto"/>
        <w:right w:val="none" w:sz="0" w:space="0" w:color="auto"/>
      </w:divBdr>
    </w:div>
    <w:div w:id="803543195">
      <w:bodyDiv w:val="1"/>
      <w:marLeft w:val="0"/>
      <w:marRight w:val="0"/>
      <w:marTop w:val="0"/>
      <w:marBottom w:val="0"/>
      <w:divBdr>
        <w:top w:val="none" w:sz="0" w:space="0" w:color="auto"/>
        <w:left w:val="none" w:sz="0" w:space="0" w:color="auto"/>
        <w:bottom w:val="none" w:sz="0" w:space="0" w:color="auto"/>
        <w:right w:val="none" w:sz="0" w:space="0" w:color="auto"/>
      </w:divBdr>
    </w:div>
    <w:div w:id="809638191">
      <w:bodyDiv w:val="1"/>
      <w:marLeft w:val="0"/>
      <w:marRight w:val="0"/>
      <w:marTop w:val="0"/>
      <w:marBottom w:val="0"/>
      <w:divBdr>
        <w:top w:val="none" w:sz="0" w:space="0" w:color="auto"/>
        <w:left w:val="none" w:sz="0" w:space="0" w:color="auto"/>
        <w:bottom w:val="none" w:sz="0" w:space="0" w:color="auto"/>
        <w:right w:val="none" w:sz="0" w:space="0" w:color="auto"/>
      </w:divBdr>
    </w:div>
    <w:div w:id="813722350">
      <w:bodyDiv w:val="1"/>
      <w:marLeft w:val="0"/>
      <w:marRight w:val="0"/>
      <w:marTop w:val="0"/>
      <w:marBottom w:val="0"/>
      <w:divBdr>
        <w:top w:val="none" w:sz="0" w:space="0" w:color="auto"/>
        <w:left w:val="none" w:sz="0" w:space="0" w:color="auto"/>
        <w:bottom w:val="none" w:sz="0" w:space="0" w:color="auto"/>
        <w:right w:val="none" w:sz="0" w:space="0" w:color="auto"/>
      </w:divBdr>
    </w:div>
    <w:div w:id="814370379">
      <w:bodyDiv w:val="1"/>
      <w:marLeft w:val="0"/>
      <w:marRight w:val="0"/>
      <w:marTop w:val="0"/>
      <w:marBottom w:val="0"/>
      <w:divBdr>
        <w:top w:val="none" w:sz="0" w:space="0" w:color="auto"/>
        <w:left w:val="none" w:sz="0" w:space="0" w:color="auto"/>
        <w:bottom w:val="none" w:sz="0" w:space="0" w:color="auto"/>
        <w:right w:val="none" w:sz="0" w:space="0" w:color="auto"/>
      </w:divBdr>
    </w:div>
    <w:div w:id="815806195">
      <w:bodyDiv w:val="1"/>
      <w:marLeft w:val="0"/>
      <w:marRight w:val="0"/>
      <w:marTop w:val="0"/>
      <w:marBottom w:val="0"/>
      <w:divBdr>
        <w:top w:val="none" w:sz="0" w:space="0" w:color="auto"/>
        <w:left w:val="none" w:sz="0" w:space="0" w:color="auto"/>
        <w:bottom w:val="none" w:sz="0" w:space="0" w:color="auto"/>
        <w:right w:val="none" w:sz="0" w:space="0" w:color="auto"/>
      </w:divBdr>
    </w:div>
    <w:div w:id="816848515">
      <w:bodyDiv w:val="1"/>
      <w:marLeft w:val="0"/>
      <w:marRight w:val="0"/>
      <w:marTop w:val="0"/>
      <w:marBottom w:val="0"/>
      <w:divBdr>
        <w:top w:val="none" w:sz="0" w:space="0" w:color="auto"/>
        <w:left w:val="none" w:sz="0" w:space="0" w:color="auto"/>
        <w:bottom w:val="none" w:sz="0" w:space="0" w:color="auto"/>
        <w:right w:val="none" w:sz="0" w:space="0" w:color="auto"/>
      </w:divBdr>
    </w:div>
    <w:div w:id="827670792">
      <w:bodyDiv w:val="1"/>
      <w:marLeft w:val="0"/>
      <w:marRight w:val="0"/>
      <w:marTop w:val="0"/>
      <w:marBottom w:val="0"/>
      <w:divBdr>
        <w:top w:val="none" w:sz="0" w:space="0" w:color="auto"/>
        <w:left w:val="none" w:sz="0" w:space="0" w:color="auto"/>
        <w:bottom w:val="none" w:sz="0" w:space="0" w:color="auto"/>
        <w:right w:val="none" w:sz="0" w:space="0" w:color="auto"/>
      </w:divBdr>
    </w:div>
    <w:div w:id="837233438">
      <w:bodyDiv w:val="1"/>
      <w:marLeft w:val="0"/>
      <w:marRight w:val="0"/>
      <w:marTop w:val="0"/>
      <w:marBottom w:val="0"/>
      <w:divBdr>
        <w:top w:val="none" w:sz="0" w:space="0" w:color="auto"/>
        <w:left w:val="none" w:sz="0" w:space="0" w:color="auto"/>
        <w:bottom w:val="none" w:sz="0" w:space="0" w:color="auto"/>
        <w:right w:val="none" w:sz="0" w:space="0" w:color="auto"/>
      </w:divBdr>
    </w:div>
    <w:div w:id="843132209">
      <w:bodyDiv w:val="1"/>
      <w:marLeft w:val="0"/>
      <w:marRight w:val="0"/>
      <w:marTop w:val="0"/>
      <w:marBottom w:val="0"/>
      <w:divBdr>
        <w:top w:val="none" w:sz="0" w:space="0" w:color="auto"/>
        <w:left w:val="none" w:sz="0" w:space="0" w:color="auto"/>
        <w:bottom w:val="none" w:sz="0" w:space="0" w:color="auto"/>
        <w:right w:val="none" w:sz="0" w:space="0" w:color="auto"/>
      </w:divBdr>
    </w:div>
    <w:div w:id="843742371">
      <w:bodyDiv w:val="1"/>
      <w:marLeft w:val="0"/>
      <w:marRight w:val="0"/>
      <w:marTop w:val="0"/>
      <w:marBottom w:val="0"/>
      <w:divBdr>
        <w:top w:val="none" w:sz="0" w:space="0" w:color="auto"/>
        <w:left w:val="none" w:sz="0" w:space="0" w:color="auto"/>
        <w:bottom w:val="none" w:sz="0" w:space="0" w:color="auto"/>
        <w:right w:val="none" w:sz="0" w:space="0" w:color="auto"/>
      </w:divBdr>
    </w:div>
    <w:div w:id="851455864">
      <w:bodyDiv w:val="1"/>
      <w:marLeft w:val="0"/>
      <w:marRight w:val="0"/>
      <w:marTop w:val="0"/>
      <w:marBottom w:val="0"/>
      <w:divBdr>
        <w:top w:val="none" w:sz="0" w:space="0" w:color="auto"/>
        <w:left w:val="none" w:sz="0" w:space="0" w:color="auto"/>
        <w:bottom w:val="none" w:sz="0" w:space="0" w:color="auto"/>
        <w:right w:val="none" w:sz="0" w:space="0" w:color="auto"/>
      </w:divBdr>
    </w:div>
    <w:div w:id="851797191">
      <w:bodyDiv w:val="1"/>
      <w:marLeft w:val="0"/>
      <w:marRight w:val="0"/>
      <w:marTop w:val="0"/>
      <w:marBottom w:val="0"/>
      <w:divBdr>
        <w:top w:val="none" w:sz="0" w:space="0" w:color="auto"/>
        <w:left w:val="none" w:sz="0" w:space="0" w:color="auto"/>
        <w:bottom w:val="none" w:sz="0" w:space="0" w:color="auto"/>
        <w:right w:val="none" w:sz="0" w:space="0" w:color="auto"/>
      </w:divBdr>
    </w:div>
    <w:div w:id="860169670">
      <w:bodyDiv w:val="1"/>
      <w:marLeft w:val="0"/>
      <w:marRight w:val="0"/>
      <w:marTop w:val="0"/>
      <w:marBottom w:val="0"/>
      <w:divBdr>
        <w:top w:val="none" w:sz="0" w:space="0" w:color="auto"/>
        <w:left w:val="none" w:sz="0" w:space="0" w:color="auto"/>
        <w:bottom w:val="none" w:sz="0" w:space="0" w:color="auto"/>
        <w:right w:val="none" w:sz="0" w:space="0" w:color="auto"/>
      </w:divBdr>
      <w:divsChild>
        <w:div w:id="956763086">
          <w:marLeft w:val="0"/>
          <w:marRight w:val="0"/>
          <w:marTop w:val="0"/>
          <w:marBottom w:val="0"/>
          <w:divBdr>
            <w:top w:val="none" w:sz="0" w:space="0" w:color="auto"/>
            <w:left w:val="none" w:sz="0" w:space="0" w:color="auto"/>
            <w:bottom w:val="none" w:sz="0" w:space="0" w:color="auto"/>
            <w:right w:val="none" w:sz="0" w:space="0" w:color="auto"/>
          </w:divBdr>
        </w:div>
        <w:div w:id="1614970702">
          <w:marLeft w:val="0"/>
          <w:marRight w:val="0"/>
          <w:marTop w:val="0"/>
          <w:marBottom w:val="0"/>
          <w:divBdr>
            <w:top w:val="none" w:sz="0" w:space="0" w:color="auto"/>
            <w:left w:val="none" w:sz="0" w:space="0" w:color="auto"/>
            <w:bottom w:val="none" w:sz="0" w:space="0" w:color="auto"/>
            <w:right w:val="none" w:sz="0" w:space="0" w:color="auto"/>
          </w:divBdr>
        </w:div>
        <w:div w:id="146020952">
          <w:marLeft w:val="0"/>
          <w:marRight w:val="0"/>
          <w:marTop w:val="0"/>
          <w:marBottom w:val="0"/>
          <w:divBdr>
            <w:top w:val="none" w:sz="0" w:space="0" w:color="auto"/>
            <w:left w:val="none" w:sz="0" w:space="0" w:color="auto"/>
            <w:bottom w:val="none" w:sz="0" w:space="0" w:color="auto"/>
            <w:right w:val="none" w:sz="0" w:space="0" w:color="auto"/>
          </w:divBdr>
        </w:div>
        <w:div w:id="1095859961">
          <w:marLeft w:val="0"/>
          <w:marRight w:val="0"/>
          <w:marTop w:val="0"/>
          <w:marBottom w:val="0"/>
          <w:divBdr>
            <w:top w:val="none" w:sz="0" w:space="0" w:color="auto"/>
            <w:left w:val="none" w:sz="0" w:space="0" w:color="auto"/>
            <w:bottom w:val="none" w:sz="0" w:space="0" w:color="auto"/>
            <w:right w:val="none" w:sz="0" w:space="0" w:color="auto"/>
          </w:divBdr>
        </w:div>
      </w:divsChild>
    </w:div>
    <w:div w:id="860170075">
      <w:bodyDiv w:val="1"/>
      <w:marLeft w:val="0"/>
      <w:marRight w:val="0"/>
      <w:marTop w:val="0"/>
      <w:marBottom w:val="0"/>
      <w:divBdr>
        <w:top w:val="none" w:sz="0" w:space="0" w:color="auto"/>
        <w:left w:val="none" w:sz="0" w:space="0" w:color="auto"/>
        <w:bottom w:val="none" w:sz="0" w:space="0" w:color="auto"/>
        <w:right w:val="none" w:sz="0" w:space="0" w:color="auto"/>
      </w:divBdr>
    </w:div>
    <w:div w:id="865102079">
      <w:bodyDiv w:val="1"/>
      <w:marLeft w:val="0"/>
      <w:marRight w:val="0"/>
      <w:marTop w:val="0"/>
      <w:marBottom w:val="0"/>
      <w:divBdr>
        <w:top w:val="none" w:sz="0" w:space="0" w:color="auto"/>
        <w:left w:val="none" w:sz="0" w:space="0" w:color="auto"/>
        <w:bottom w:val="none" w:sz="0" w:space="0" w:color="auto"/>
        <w:right w:val="none" w:sz="0" w:space="0" w:color="auto"/>
      </w:divBdr>
    </w:div>
    <w:div w:id="866017960">
      <w:bodyDiv w:val="1"/>
      <w:marLeft w:val="0"/>
      <w:marRight w:val="0"/>
      <w:marTop w:val="0"/>
      <w:marBottom w:val="0"/>
      <w:divBdr>
        <w:top w:val="none" w:sz="0" w:space="0" w:color="auto"/>
        <w:left w:val="none" w:sz="0" w:space="0" w:color="auto"/>
        <w:bottom w:val="none" w:sz="0" w:space="0" w:color="auto"/>
        <w:right w:val="none" w:sz="0" w:space="0" w:color="auto"/>
      </w:divBdr>
    </w:div>
    <w:div w:id="871571049">
      <w:bodyDiv w:val="1"/>
      <w:marLeft w:val="0"/>
      <w:marRight w:val="0"/>
      <w:marTop w:val="0"/>
      <w:marBottom w:val="0"/>
      <w:divBdr>
        <w:top w:val="none" w:sz="0" w:space="0" w:color="auto"/>
        <w:left w:val="none" w:sz="0" w:space="0" w:color="auto"/>
        <w:bottom w:val="none" w:sz="0" w:space="0" w:color="auto"/>
        <w:right w:val="none" w:sz="0" w:space="0" w:color="auto"/>
      </w:divBdr>
    </w:div>
    <w:div w:id="872423449">
      <w:bodyDiv w:val="1"/>
      <w:marLeft w:val="0"/>
      <w:marRight w:val="0"/>
      <w:marTop w:val="0"/>
      <w:marBottom w:val="0"/>
      <w:divBdr>
        <w:top w:val="none" w:sz="0" w:space="0" w:color="auto"/>
        <w:left w:val="none" w:sz="0" w:space="0" w:color="auto"/>
        <w:bottom w:val="none" w:sz="0" w:space="0" w:color="auto"/>
        <w:right w:val="none" w:sz="0" w:space="0" w:color="auto"/>
      </w:divBdr>
    </w:div>
    <w:div w:id="876626606">
      <w:bodyDiv w:val="1"/>
      <w:marLeft w:val="0"/>
      <w:marRight w:val="0"/>
      <w:marTop w:val="0"/>
      <w:marBottom w:val="0"/>
      <w:divBdr>
        <w:top w:val="none" w:sz="0" w:space="0" w:color="auto"/>
        <w:left w:val="none" w:sz="0" w:space="0" w:color="auto"/>
        <w:bottom w:val="none" w:sz="0" w:space="0" w:color="auto"/>
        <w:right w:val="none" w:sz="0" w:space="0" w:color="auto"/>
      </w:divBdr>
    </w:div>
    <w:div w:id="878932605">
      <w:bodyDiv w:val="1"/>
      <w:marLeft w:val="0"/>
      <w:marRight w:val="0"/>
      <w:marTop w:val="0"/>
      <w:marBottom w:val="0"/>
      <w:divBdr>
        <w:top w:val="none" w:sz="0" w:space="0" w:color="auto"/>
        <w:left w:val="none" w:sz="0" w:space="0" w:color="auto"/>
        <w:bottom w:val="none" w:sz="0" w:space="0" w:color="auto"/>
        <w:right w:val="none" w:sz="0" w:space="0" w:color="auto"/>
      </w:divBdr>
    </w:div>
    <w:div w:id="87955948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1792505">
      <w:bodyDiv w:val="1"/>
      <w:marLeft w:val="0"/>
      <w:marRight w:val="0"/>
      <w:marTop w:val="0"/>
      <w:marBottom w:val="0"/>
      <w:divBdr>
        <w:top w:val="none" w:sz="0" w:space="0" w:color="auto"/>
        <w:left w:val="none" w:sz="0" w:space="0" w:color="auto"/>
        <w:bottom w:val="none" w:sz="0" w:space="0" w:color="auto"/>
        <w:right w:val="none" w:sz="0" w:space="0" w:color="auto"/>
      </w:divBdr>
    </w:div>
    <w:div w:id="889607173">
      <w:bodyDiv w:val="1"/>
      <w:marLeft w:val="0"/>
      <w:marRight w:val="0"/>
      <w:marTop w:val="0"/>
      <w:marBottom w:val="0"/>
      <w:divBdr>
        <w:top w:val="none" w:sz="0" w:space="0" w:color="auto"/>
        <w:left w:val="none" w:sz="0" w:space="0" w:color="auto"/>
        <w:bottom w:val="none" w:sz="0" w:space="0" w:color="auto"/>
        <w:right w:val="none" w:sz="0" w:space="0" w:color="auto"/>
      </w:divBdr>
    </w:div>
    <w:div w:id="891815958">
      <w:bodyDiv w:val="1"/>
      <w:marLeft w:val="0"/>
      <w:marRight w:val="0"/>
      <w:marTop w:val="0"/>
      <w:marBottom w:val="0"/>
      <w:divBdr>
        <w:top w:val="none" w:sz="0" w:space="0" w:color="auto"/>
        <w:left w:val="none" w:sz="0" w:space="0" w:color="auto"/>
        <w:bottom w:val="none" w:sz="0" w:space="0" w:color="auto"/>
        <w:right w:val="none" w:sz="0" w:space="0" w:color="auto"/>
      </w:divBdr>
    </w:div>
    <w:div w:id="896819195">
      <w:bodyDiv w:val="1"/>
      <w:marLeft w:val="0"/>
      <w:marRight w:val="0"/>
      <w:marTop w:val="0"/>
      <w:marBottom w:val="0"/>
      <w:divBdr>
        <w:top w:val="none" w:sz="0" w:space="0" w:color="auto"/>
        <w:left w:val="none" w:sz="0" w:space="0" w:color="auto"/>
        <w:bottom w:val="none" w:sz="0" w:space="0" w:color="auto"/>
        <w:right w:val="none" w:sz="0" w:space="0" w:color="auto"/>
      </w:divBdr>
    </w:div>
    <w:div w:id="898325921">
      <w:bodyDiv w:val="1"/>
      <w:marLeft w:val="0"/>
      <w:marRight w:val="0"/>
      <w:marTop w:val="0"/>
      <w:marBottom w:val="0"/>
      <w:divBdr>
        <w:top w:val="none" w:sz="0" w:space="0" w:color="auto"/>
        <w:left w:val="none" w:sz="0" w:space="0" w:color="auto"/>
        <w:bottom w:val="none" w:sz="0" w:space="0" w:color="auto"/>
        <w:right w:val="none" w:sz="0" w:space="0" w:color="auto"/>
      </w:divBdr>
    </w:div>
    <w:div w:id="900675231">
      <w:bodyDiv w:val="1"/>
      <w:marLeft w:val="0"/>
      <w:marRight w:val="0"/>
      <w:marTop w:val="0"/>
      <w:marBottom w:val="0"/>
      <w:divBdr>
        <w:top w:val="none" w:sz="0" w:space="0" w:color="auto"/>
        <w:left w:val="none" w:sz="0" w:space="0" w:color="auto"/>
        <w:bottom w:val="none" w:sz="0" w:space="0" w:color="auto"/>
        <w:right w:val="none" w:sz="0" w:space="0" w:color="auto"/>
      </w:divBdr>
    </w:div>
    <w:div w:id="904073403">
      <w:bodyDiv w:val="1"/>
      <w:marLeft w:val="0"/>
      <w:marRight w:val="0"/>
      <w:marTop w:val="0"/>
      <w:marBottom w:val="0"/>
      <w:divBdr>
        <w:top w:val="none" w:sz="0" w:space="0" w:color="auto"/>
        <w:left w:val="none" w:sz="0" w:space="0" w:color="auto"/>
        <w:bottom w:val="none" w:sz="0" w:space="0" w:color="auto"/>
        <w:right w:val="none" w:sz="0" w:space="0" w:color="auto"/>
      </w:divBdr>
    </w:div>
    <w:div w:id="906577420">
      <w:bodyDiv w:val="1"/>
      <w:marLeft w:val="0"/>
      <w:marRight w:val="0"/>
      <w:marTop w:val="0"/>
      <w:marBottom w:val="0"/>
      <w:divBdr>
        <w:top w:val="none" w:sz="0" w:space="0" w:color="auto"/>
        <w:left w:val="none" w:sz="0" w:space="0" w:color="auto"/>
        <w:bottom w:val="none" w:sz="0" w:space="0" w:color="auto"/>
        <w:right w:val="none" w:sz="0" w:space="0" w:color="auto"/>
      </w:divBdr>
    </w:div>
    <w:div w:id="909199116">
      <w:bodyDiv w:val="1"/>
      <w:marLeft w:val="0"/>
      <w:marRight w:val="0"/>
      <w:marTop w:val="0"/>
      <w:marBottom w:val="0"/>
      <w:divBdr>
        <w:top w:val="none" w:sz="0" w:space="0" w:color="auto"/>
        <w:left w:val="none" w:sz="0" w:space="0" w:color="auto"/>
        <w:bottom w:val="none" w:sz="0" w:space="0" w:color="auto"/>
        <w:right w:val="none" w:sz="0" w:space="0" w:color="auto"/>
      </w:divBdr>
    </w:div>
    <w:div w:id="911351908">
      <w:bodyDiv w:val="1"/>
      <w:marLeft w:val="0"/>
      <w:marRight w:val="0"/>
      <w:marTop w:val="0"/>
      <w:marBottom w:val="0"/>
      <w:divBdr>
        <w:top w:val="none" w:sz="0" w:space="0" w:color="auto"/>
        <w:left w:val="none" w:sz="0" w:space="0" w:color="auto"/>
        <w:bottom w:val="none" w:sz="0" w:space="0" w:color="auto"/>
        <w:right w:val="none" w:sz="0" w:space="0" w:color="auto"/>
      </w:divBdr>
    </w:div>
    <w:div w:id="914126805">
      <w:bodyDiv w:val="1"/>
      <w:marLeft w:val="0"/>
      <w:marRight w:val="0"/>
      <w:marTop w:val="0"/>
      <w:marBottom w:val="0"/>
      <w:divBdr>
        <w:top w:val="none" w:sz="0" w:space="0" w:color="auto"/>
        <w:left w:val="none" w:sz="0" w:space="0" w:color="auto"/>
        <w:bottom w:val="none" w:sz="0" w:space="0" w:color="auto"/>
        <w:right w:val="none" w:sz="0" w:space="0" w:color="auto"/>
      </w:divBdr>
    </w:div>
    <w:div w:id="917010576">
      <w:bodyDiv w:val="1"/>
      <w:marLeft w:val="0"/>
      <w:marRight w:val="0"/>
      <w:marTop w:val="0"/>
      <w:marBottom w:val="0"/>
      <w:divBdr>
        <w:top w:val="none" w:sz="0" w:space="0" w:color="auto"/>
        <w:left w:val="none" w:sz="0" w:space="0" w:color="auto"/>
        <w:bottom w:val="none" w:sz="0" w:space="0" w:color="auto"/>
        <w:right w:val="none" w:sz="0" w:space="0" w:color="auto"/>
      </w:divBdr>
    </w:div>
    <w:div w:id="917640790">
      <w:bodyDiv w:val="1"/>
      <w:marLeft w:val="0"/>
      <w:marRight w:val="0"/>
      <w:marTop w:val="0"/>
      <w:marBottom w:val="0"/>
      <w:divBdr>
        <w:top w:val="none" w:sz="0" w:space="0" w:color="auto"/>
        <w:left w:val="none" w:sz="0" w:space="0" w:color="auto"/>
        <w:bottom w:val="none" w:sz="0" w:space="0" w:color="auto"/>
        <w:right w:val="none" w:sz="0" w:space="0" w:color="auto"/>
      </w:divBdr>
    </w:div>
    <w:div w:id="920799480">
      <w:bodyDiv w:val="1"/>
      <w:marLeft w:val="0"/>
      <w:marRight w:val="0"/>
      <w:marTop w:val="0"/>
      <w:marBottom w:val="0"/>
      <w:divBdr>
        <w:top w:val="none" w:sz="0" w:space="0" w:color="auto"/>
        <w:left w:val="none" w:sz="0" w:space="0" w:color="auto"/>
        <w:bottom w:val="none" w:sz="0" w:space="0" w:color="auto"/>
        <w:right w:val="none" w:sz="0" w:space="0" w:color="auto"/>
      </w:divBdr>
    </w:div>
    <w:div w:id="922371808">
      <w:bodyDiv w:val="1"/>
      <w:marLeft w:val="0"/>
      <w:marRight w:val="0"/>
      <w:marTop w:val="0"/>
      <w:marBottom w:val="0"/>
      <w:divBdr>
        <w:top w:val="none" w:sz="0" w:space="0" w:color="auto"/>
        <w:left w:val="none" w:sz="0" w:space="0" w:color="auto"/>
        <w:bottom w:val="none" w:sz="0" w:space="0" w:color="auto"/>
        <w:right w:val="none" w:sz="0" w:space="0" w:color="auto"/>
      </w:divBdr>
    </w:div>
    <w:div w:id="925073245">
      <w:bodyDiv w:val="1"/>
      <w:marLeft w:val="0"/>
      <w:marRight w:val="0"/>
      <w:marTop w:val="0"/>
      <w:marBottom w:val="0"/>
      <w:divBdr>
        <w:top w:val="none" w:sz="0" w:space="0" w:color="auto"/>
        <w:left w:val="none" w:sz="0" w:space="0" w:color="auto"/>
        <w:bottom w:val="none" w:sz="0" w:space="0" w:color="auto"/>
        <w:right w:val="none" w:sz="0" w:space="0" w:color="auto"/>
      </w:divBdr>
    </w:div>
    <w:div w:id="927540038">
      <w:bodyDiv w:val="1"/>
      <w:marLeft w:val="0"/>
      <w:marRight w:val="0"/>
      <w:marTop w:val="0"/>
      <w:marBottom w:val="0"/>
      <w:divBdr>
        <w:top w:val="none" w:sz="0" w:space="0" w:color="auto"/>
        <w:left w:val="none" w:sz="0" w:space="0" w:color="auto"/>
        <w:bottom w:val="none" w:sz="0" w:space="0" w:color="auto"/>
        <w:right w:val="none" w:sz="0" w:space="0" w:color="auto"/>
      </w:divBdr>
    </w:div>
    <w:div w:id="934289399">
      <w:bodyDiv w:val="1"/>
      <w:marLeft w:val="0"/>
      <w:marRight w:val="0"/>
      <w:marTop w:val="0"/>
      <w:marBottom w:val="0"/>
      <w:divBdr>
        <w:top w:val="none" w:sz="0" w:space="0" w:color="auto"/>
        <w:left w:val="none" w:sz="0" w:space="0" w:color="auto"/>
        <w:bottom w:val="none" w:sz="0" w:space="0" w:color="auto"/>
        <w:right w:val="none" w:sz="0" w:space="0" w:color="auto"/>
      </w:divBdr>
    </w:div>
    <w:div w:id="934436329">
      <w:bodyDiv w:val="1"/>
      <w:marLeft w:val="0"/>
      <w:marRight w:val="0"/>
      <w:marTop w:val="0"/>
      <w:marBottom w:val="0"/>
      <w:divBdr>
        <w:top w:val="none" w:sz="0" w:space="0" w:color="auto"/>
        <w:left w:val="none" w:sz="0" w:space="0" w:color="auto"/>
        <w:bottom w:val="none" w:sz="0" w:space="0" w:color="auto"/>
        <w:right w:val="none" w:sz="0" w:space="0" w:color="auto"/>
      </w:divBdr>
    </w:div>
    <w:div w:id="935017892">
      <w:bodyDiv w:val="1"/>
      <w:marLeft w:val="0"/>
      <w:marRight w:val="0"/>
      <w:marTop w:val="0"/>
      <w:marBottom w:val="0"/>
      <w:divBdr>
        <w:top w:val="none" w:sz="0" w:space="0" w:color="auto"/>
        <w:left w:val="none" w:sz="0" w:space="0" w:color="auto"/>
        <w:bottom w:val="none" w:sz="0" w:space="0" w:color="auto"/>
        <w:right w:val="none" w:sz="0" w:space="0" w:color="auto"/>
      </w:divBdr>
    </w:div>
    <w:div w:id="937296436">
      <w:bodyDiv w:val="1"/>
      <w:marLeft w:val="0"/>
      <w:marRight w:val="0"/>
      <w:marTop w:val="0"/>
      <w:marBottom w:val="0"/>
      <w:divBdr>
        <w:top w:val="none" w:sz="0" w:space="0" w:color="auto"/>
        <w:left w:val="none" w:sz="0" w:space="0" w:color="auto"/>
        <w:bottom w:val="none" w:sz="0" w:space="0" w:color="auto"/>
        <w:right w:val="none" w:sz="0" w:space="0" w:color="auto"/>
      </w:divBdr>
    </w:div>
    <w:div w:id="938147951">
      <w:bodyDiv w:val="1"/>
      <w:marLeft w:val="0"/>
      <w:marRight w:val="0"/>
      <w:marTop w:val="0"/>
      <w:marBottom w:val="0"/>
      <w:divBdr>
        <w:top w:val="none" w:sz="0" w:space="0" w:color="auto"/>
        <w:left w:val="none" w:sz="0" w:space="0" w:color="auto"/>
        <w:bottom w:val="none" w:sz="0" w:space="0" w:color="auto"/>
        <w:right w:val="none" w:sz="0" w:space="0" w:color="auto"/>
      </w:divBdr>
    </w:div>
    <w:div w:id="939412864">
      <w:bodyDiv w:val="1"/>
      <w:marLeft w:val="0"/>
      <w:marRight w:val="0"/>
      <w:marTop w:val="0"/>
      <w:marBottom w:val="0"/>
      <w:divBdr>
        <w:top w:val="none" w:sz="0" w:space="0" w:color="auto"/>
        <w:left w:val="none" w:sz="0" w:space="0" w:color="auto"/>
        <w:bottom w:val="none" w:sz="0" w:space="0" w:color="auto"/>
        <w:right w:val="none" w:sz="0" w:space="0" w:color="auto"/>
      </w:divBdr>
    </w:div>
    <w:div w:id="941493521">
      <w:bodyDiv w:val="1"/>
      <w:marLeft w:val="0"/>
      <w:marRight w:val="0"/>
      <w:marTop w:val="0"/>
      <w:marBottom w:val="0"/>
      <w:divBdr>
        <w:top w:val="none" w:sz="0" w:space="0" w:color="auto"/>
        <w:left w:val="none" w:sz="0" w:space="0" w:color="auto"/>
        <w:bottom w:val="none" w:sz="0" w:space="0" w:color="auto"/>
        <w:right w:val="none" w:sz="0" w:space="0" w:color="auto"/>
      </w:divBdr>
      <w:divsChild>
        <w:div w:id="1332441888">
          <w:marLeft w:val="0"/>
          <w:marRight w:val="0"/>
          <w:marTop w:val="0"/>
          <w:marBottom w:val="0"/>
          <w:divBdr>
            <w:top w:val="none" w:sz="0" w:space="0" w:color="auto"/>
            <w:left w:val="none" w:sz="0" w:space="0" w:color="auto"/>
            <w:bottom w:val="none" w:sz="0" w:space="0" w:color="auto"/>
            <w:right w:val="none" w:sz="0" w:space="0" w:color="auto"/>
          </w:divBdr>
        </w:div>
      </w:divsChild>
    </w:div>
    <w:div w:id="941570607">
      <w:bodyDiv w:val="1"/>
      <w:marLeft w:val="0"/>
      <w:marRight w:val="0"/>
      <w:marTop w:val="0"/>
      <w:marBottom w:val="0"/>
      <w:divBdr>
        <w:top w:val="none" w:sz="0" w:space="0" w:color="auto"/>
        <w:left w:val="none" w:sz="0" w:space="0" w:color="auto"/>
        <w:bottom w:val="none" w:sz="0" w:space="0" w:color="auto"/>
        <w:right w:val="none" w:sz="0" w:space="0" w:color="auto"/>
      </w:divBdr>
    </w:div>
    <w:div w:id="941759722">
      <w:bodyDiv w:val="1"/>
      <w:marLeft w:val="0"/>
      <w:marRight w:val="0"/>
      <w:marTop w:val="0"/>
      <w:marBottom w:val="0"/>
      <w:divBdr>
        <w:top w:val="none" w:sz="0" w:space="0" w:color="auto"/>
        <w:left w:val="none" w:sz="0" w:space="0" w:color="auto"/>
        <w:bottom w:val="none" w:sz="0" w:space="0" w:color="auto"/>
        <w:right w:val="none" w:sz="0" w:space="0" w:color="auto"/>
      </w:divBdr>
    </w:div>
    <w:div w:id="946035886">
      <w:bodyDiv w:val="1"/>
      <w:marLeft w:val="0"/>
      <w:marRight w:val="0"/>
      <w:marTop w:val="0"/>
      <w:marBottom w:val="0"/>
      <w:divBdr>
        <w:top w:val="none" w:sz="0" w:space="0" w:color="auto"/>
        <w:left w:val="none" w:sz="0" w:space="0" w:color="auto"/>
        <w:bottom w:val="none" w:sz="0" w:space="0" w:color="auto"/>
        <w:right w:val="none" w:sz="0" w:space="0" w:color="auto"/>
      </w:divBdr>
    </w:div>
    <w:div w:id="954940637">
      <w:bodyDiv w:val="1"/>
      <w:marLeft w:val="0"/>
      <w:marRight w:val="0"/>
      <w:marTop w:val="0"/>
      <w:marBottom w:val="0"/>
      <w:divBdr>
        <w:top w:val="none" w:sz="0" w:space="0" w:color="auto"/>
        <w:left w:val="none" w:sz="0" w:space="0" w:color="auto"/>
        <w:bottom w:val="none" w:sz="0" w:space="0" w:color="auto"/>
        <w:right w:val="none" w:sz="0" w:space="0" w:color="auto"/>
      </w:divBdr>
    </w:div>
    <w:div w:id="956327583">
      <w:bodyDiv w:val="1"/>
      <w:marLeft w:val="0"/>
      <w:marRight w:val="0"/>
      <w:marTop w:val="0"/>
      <w:marBottom w:val="0"/>
      <w:divBdr>
        <w:top w:val="none" w:sz="0" w:space="0" w:color="auto"/>
        <w:left w:val="none" w:sz="0" w:space="0" w:color="auto"/>
        <w:bottom w:val="none" w:sz="0" w:space="0" w:color="auto"/>
        <w:right w:val="none" w:sz="0" w:space="0" w:color="auto"/>
      </w:divBdr>
      <w:divsChild>
        <w:div w:id="916594495">
          <w:marLeft w:val="0"/>
          <w:marRight w:val="0"/>
          <w:marTop w:val="0"/>
          <w:marBottom w:val="0"/>
          <w:divBdr>
            <w:top w:val="none" w:sz="0" w:space="0" w:color="auto"/>
            <w:left w:val="none" w:sz="0" w:space="0" w:color="auto"/>
            <w:bottom w:val="none" w:sz="0" w:space="0" w:color="auto"/>
            <w:right w:val="none" w:sz="0" w:space="0" w:color="auto"/>
          </w:divBdr>
        </w:div>
      </w:divsChild>
    </w:div>
    <w:div w:id="957758608">
      <w:bodyDiv w:val="1"/>
      <w:marLeft w:val="0"/>
      <w:marRight w:val="0"/>
      <w:marTop w:val="0"/>
      <w:marBottom w:val="0"/>
      <w:divBdr>
        <w:top w:val="none" w:sz="0" w:space="0" w:color="auto"/>
        <w:left w:val="none" w:sz="0" w:space="0" w:color="auto"/>
        <w:bottom w:val="none" w:sz="0" w:space="0" w:color="auto"/>
        <w:right w:val="none" w:sz="0" w:space="0" w:color="auto"/>
      </w:divBdr>
    </w:div>
    <w:div w:id="960497286">
      <w:bodyDiv w:val="1"/>
      <w:marLeft w:val="0"/>
      <w:marRight w:val="0"/>
      <w:marTop w:val="0"/>
      <w:marBottom w:val="0"/>
      <w:divBdr>
        <w:top w:val="none" w:sz="0" w:space="0" w:color="auto"/>
        <w:left w:val="none" w:sz="0" w:space="0" w:color="auto"/>
        <w:bottom w:val="none" w:sz="0" w:space="0" w:color="auto"/>
        <w:right w:val="none" w:sz="0" w:space="0" w:color="auto"/>
      </w:divBdr>
    </w:div>
    <w:div w:id="960847013">
      <w:bodyDiv w:val="1"/>
      <w:marLeft w:val="0"/>
      <w:marRight w:val="0"/>
      <w:marTop w:val="0"/>
      <w:marBottom w:val="0"/>
      <w:divBdr>
        <w:top w:val="none" w:sz="0" w:space="0" w:color="auto"/>
        <w:left w:val="none" w:sz="0" w:space="0" w:color="auto"/>
        <w:bottom w:val="none" w:sz="0" w:space="0" w:color="auto"/>
        <w:right w:val="none" w:sz="0" w:space="0" w:color="auto"/>
      </w:divBdr>
    </w:div>
    <w:div w:id="961152878">
      <w:bodyDiv w:val="1"/>
      <w:marLeft w:val="0"/>
      <w:marRight w:val="0"/>
      <w:marTop w:val="0"/>
      <w:marBottom w:val="0"/>
      <w:divBdr>
        <w:top w:val="none" w:sz="0" w:space="0" w:color="auto"/>
        <w:left w:val="none" w:sz="0" w:space="0" w:color="auto"/>
        <w:bottom w:val="none" w:sz="0" w:space="0" w:color="auto"/>
        <w:right w:val="none" w:sz="0" w:space="0" w:color="auto"/>
      </w:divBdr>
    </w:div>
    <w:div w:id="971444358">
      <w:bodyDiv w:val="1"/>
      <w:marLeft w:val="0"/>
      <w:marRight w:val="0"/>
      <w:marTop w:val="0"/>
      <w:marBottom w:val="0"/>
      <w:divBdr>
        <w:top w:val="none" w:sz="0" w:space="0" w:color="auto"/>
        <w:left w:val="none" w:sz="0" w:space="0" w:color="auto"/>
        <w:bottom w:val="none" w:sz="0" w:space="0" w:color="auto"/>
        <w:right w:val="none" w:sz="0" w:space="0" w:color="auto"/>
      </w:divBdr>
    </w:div>
    <w:div w:id="974945536">
      <w:bodyDiv w:val="1"/>
      <w:marLeft w:val="0"/>
      <w:marRight w:val="0"/>
      <w:marTop w:val="0"/>
      <w:marBottom w:val="0"/>
      <w:divBdr>
        <w:top w:val="none" w:sz="0" w:space="0" w:color="auto"/>
        <w:left w:val="none" w:sz="0" w:space="0" w:color="auto"/>
        <w:bottom w:val="none" w:sz="0" w:space="0" w:color="auto"/>
        <w:right w:val="none" w:sz="0" w:space="0" w:color="auto"/>
      </w:divBdr>
    </w:div>
    <w:div w:id="981811464">
      <w:bodyDiv w:val="1"/>
      <w:marLeft w:val="0"/>
      <w:marRight w:val="0"/>
      <w:marTop w:val="0"/>
      <w:marBottom w:val="0"/>
      <w:divBdr>
        <w:top w:val="none" w:sz="0" w:space="0" w:color="auto"/>
        <w:left w:val="none" w:sz="0" w:space="0" w:color="auto"/>
        <w:bottom w:val="none" w:sz="0" w:space="0" w:color="auto"/>
        <w:right w:val="none" w:sz="0" w:space="0" w:color="auto"/>
      </w:divBdr>
    </w:div>
    <w:div w:id="985744426">
      <w:bodyDiv w:val="1"/>
      <w:marLeft w:val="0"/>
      <w:marRight w:val="0"/>
      <w:marTop w:val="0"/>
      <w:marBottom w:val="0"/>
      <w:divBdr>
        <w:top w:val="none" w:sz="0" w:space="0" w:color="auto"/>
        <w:left w:val="none" w:sz="0" w:space="0" w:color="auto"/>
        <w:bottom w:val="none" w:sz="0" w:space="0" w:color="auto"/>
        <w:right w:val="none" w:sz="0" w:space="0" w:color="auto"/>
      </w:divBdr>
    </w:div>
    <w:div w:id="986206602">
      <w:bodyDiv w:val="1"/>
      <w:marLeft w:val="0"/>
      <w:marRight w:val="0"/>
      <w:marTop w:val="0"/>
      <w:marBottom w:val="0"/>
      <w:divBdr>
        <w:top w:val="none" w:sz="0" w:space="0" w:color="auto"/>
        <w:left w:val="none" w:sz="0" w:space="0" w:color="auto"/>
        <w:bottom w:val="none" w:sz="0" w:space="0" w:color="auto"/>
        <w:right w:val="none" w:sz="0" w:space="0" w:color="auto"/>
      </w:divBdr>
    </w:div>
    <w:div w:id="9897915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1002664294">
      <w:bodyDiv w:val="1"/>
      <w:marLeft w:val="0"/>
      <w:marRight w:val="0"/>
      <w:marTop w:val="0"/>
      <w:marBottom w:val="0"/>
      <w:divBdr>
        <w:top w:val="none" w:sz="0" w:space="0" w:color="auto"/>
        <w:left w:val="none" w:sz="0" w:space="0" w:color="auto"/>
        <w:bottom w:val="none" w:sz="0" w:space="0" w:color="auto"/>
        <w:right w:val="none" w:sz="0" w:space="0" w:color="auto"/>
      </w:divBdr>
    </w:div>
    <w:div w:id="1004237633">
      <w:bodyDiv w:val="1"/>
      <w:marLeft w:val="0"/>
      <w:marRight w:val="0"/>
      <w:marTop w:val="0"/>
      <w:marBottom w:val="0"/>
      <w:divBdr>
        <w:top w:val="none" w:sz="0" w:space="0" w:color="auto"/>
        <w:left w:val="none" w:sz="0" w:space="0" w:color="auto"/>
        <w:bottom w:val="none" w:sz="0" w:space="0" w:color="auto"/>
        <w:right w:val="none" w:sz="0" w:space="0" w:color="auto"/>
      </w:divBdr>
    </w:div>
    <w:div w:id="1007055961">
      <w:bodyDiv w:val="1"/>
      <w:marLeft w:val="0"/>
      <w:marRight w:val="0"/>
      <w:marTop w:val="0"/>
      <w:marBottom w:val="0"/>
      <w:divBdr>
        <w:top w:val="none" w:sz="0" w:space="0" w:color="auto"/>
        <w:left w:val="none" w:sz="0" w:space="0" w:color="auto"/>
        <w:bottom w:val="none" w:sz="0" w:space="0" w:color="auto"/>
        <w:right w:val="none" w:sz="0" w:space="0" w:color="auto"/>
      </w:divBdr>
    </w:div>
    <w:div w:id="1015958542">
      <w:bodyDiv w:val="1"/>
      <w:marLeft w:val="0"/>
      <w:marRight w:val="0"/>
      <w:marTop w:val="0"/>
      <w:marBottom w:val="0"/>
      <w:divBdr>
        <w:top w:val="none" w:sz="0" w:space="0" w:color="auto"/>
        <w:left w:val="none" w:sz="0" w:space="0" w:color="auto"/>
        <w:bottom w:val="none" w:sz="0" w:space="0" w:color="auto"/>
        <w:right w:val="none" w:sz="0" w:space="0" w:color="auto"/>
      </w:divBdr>
    </w:div>
    <w:div w:id="1017196046">
      <w:bodyDiv w:val="1"/>
      <w:marLeft w:val="0"/>
      <w:marRight w:val="0"/>
      <w:marTop w:val="0"/>
      <w:marBottom w:val="0"/>
      <w:divBdr>
        <w:top w:val="none" w:sz="0" w:space="0" w:color="auto"/>
        <w:left w:val="none" w:sz="0" w:space="0" w:color="auto"/>
        <w:bottom w:val="none" w:sz="0" w:space="0" w:color="auto"/>
        <w:right w:val="none" w:sz="0" w:space="0" w:color="auto"/>
      </w:divBdr>
    </w:div>
    <w:div w:id="1018700594">
      <w:bodyDiv w:val="1"/>
      <w:marLeft w:val="0"/>
      <w:marRight w:val="0"/>
      <w:marTop w:val="0"/>
      <w:marBottom w:val="0"/>
      <w:divBdr>
        <w:top w:val="none" w:sz="0" w:space="0" w:color="auto"/>
        <w:left w:val="none" w:sz="0" w:space="0" w:color="auto"/>
        <w:bottom w:val="none" w:sz="0" w:space="0" w:color="auto"/>
        <w:right w:val="none" w:sz="0" w:space="0" w:color="auto"/>
      </w:divBdr>
    </w:div>
    <w:div w:id="1021054809">
      <w:bodyDiv w:val="1"/>
      <w:marLeft w:val="0"/>
      <w:marRight w:val="0"/>
      <w:marTop w:val="0"/>
      <w:marBottom w:val="0"/>
      <w:divBdr>
        <w:top w:val="none" w:sz="0" w:space="0" w:color="auto"/>
        <w:left w:val="none" w:sz="0" w:space="0" w:color="auto"/>
        <w:bottom w:val="none" w:sz="0" w:space="0" w:color="auto"/>
        <w:right w:val="none" w:sz="0" w:space="0" w:color="auto"/>
      </w:divBdr>
    </w:div>
    <w:div w:id="1025054272">
      <w:bodyDiv w:val="1"/>
      <w:marLeft w:val="0"/>
      <w:marRight w:val="0"/>
      <w:marTop w:val="0"/>
      <w:marBottom w:val="0"/>
      <w:divBdr>
        <w:top w:val="none" w:sz="0" w:space="0" w:color="auto"/>
        <w:left w:val="none" w:sz="0" w:space="0" w:color="auto"/>
        <w:bottom w:val="none" w:sz="0" w:space="0" w:color="auto"/>
        <w:right w:val="none" w:sz="0" w:space="0" w:color="auto"/>
      </w:divBdr>
    </w:div>
    <w:div w:id="1027100579">
      <w:bodyDiv w:val="1"/>
      <w:marLeft w:val="0"/>
      <w:marRight w:val="0"/>
      <w:marTop w:val="0"/>
      <w:marBottom w:val="0"/>
      <w:divBdr>
        <w:top w:val="none" w:sz="0" w:space="0" w:color="auto"/>
        <w:left w:val="none" w:sz="0" w:space="0" w:color="auto"/>
        <w:bottom w:val="none" w:sz="0" w:space="0" w:color="auto"/>
        <w:right w:val="none" w:sz="0" w:space="0" w:color="auto"/>
      </w:divBdr>
    </w:div>
    <w:div w:id="1028873105">
      <w:bodyDiv w:val="1"/>
      <w:marLeft w:val="0"/>
      <w:marRight w:val="0"/>
      <w:marTop w:val="0"/>
      <w:marBottom w:val="0"/>
      <w:divBdr>
        <w:top w:val="none" w:sz="0" w:space="0" w:color="auto"/>
        <w:left w:val="none" w:sz="0" w:space="0" w:color="auto"/>
        <w:bottom w:val="none" w:sz="0" w:space="0" w:color="auto"/>
        <w:right w:val="none" w:sz="0" w:space="0" w:color="auto"/>
      </w:divBdr>
    </w:div>
    <w:div w:id="1030183786">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038360477">
      <w:bodyDiv w:val="1"/>
      <w:marLeft w:val="0"/>
      <w:marRight w:val="0"/>
      <w:marTop w:val="0"/>
      <w:marBottom w:val="0"/>
      <w:divBdr>
        <w:top w:val="none" w:sz="0" w:space="0" w:color="auto"/>
        <w:left w:val="none" w:sz="0" w:space="0" w:color="auto"/>
        <w:bottom w:val="none" w:sz="0" w:space="0" w:color="auto"/>
        <w:right w:val="none" w:sz="0" w:space="0" w:color="auto"/>
      </w:divBdr>
    </w:div>
    <w:div w:id="1038890733">
      <w:bodyDiv w:val="1"/>
      <w:marLeft w:val="0"/>
      <w:marRight w:val="0"/>
      <w:marTop w:val="0"/>
      <w:marBottom w:val="0"/>
      <w:divBdr>
        <w:top w:val="none" w:sz="0" w:space="0" w:color="auto"/>
        <w:left w:val="none" w:sz="0" w:space="0" w:color="auto"/>
        <w:bottom w:val="none" w:sz="0" w:space="0" w:color="auto"/>
        <w:right w:val="none" w:sz="0" w:space="0" w:color="auto"/>
      </w:divBdr>
    </w:div>
    <w:div w:id="1040668632">
      <w:bodyDiv w:val="1"/>
      <w:marLeft w:val="0"/>
      <w:marRight w:val="0"/>
      <w:marTop w:val="0"/>
      <w:marBottom w:val="0"/>
      <w:divBdr>
        <w:top w:val="none" w:sz="0" w:space="0" w:color="auto"/>
        <w:left w:val="none" w:sz="0" w:space="0" w:color="auto"/>
        <w:bottom w:val="none" w:sz="0" w:space="0" w:color="auto"/>
        <w:right w:val="none" w:sz="0" w:space="0" w:color="auto"/>
      </w:divBdr>
    </w:div>
    <w:div w:id="1045257012">
      <w:bodyDiv w:val="1"/>
      <w:marLeft w:val="0"/>
      <w:marRight w:val="0"/>
      <w:marTop w:val="0"/>
      <w:marBottom w:val="0"/>
      <w:divBdr>
        <w:top w:val="none" w:sz="0" w:space="0" w:color="auto"/>
        <w:left w:val="none" w:sz="0" w:space="0" w:color="auto"/>
        <w:bottom w:val="none" w:sz="0" w:space="0" w:color="auto"/>
        <w:right w:val="none" w:sz="0" w:space="0" w:color="auto"/>
      </w:divBdr>
    </w:div>
    <w:div w:id="1045373253">
      <w:bodyDiv w:val="1"/>
      <w:marLeft w:val="0"/>
      <w:marRight w:val="0"/>
      <w:marTop w:val="0"/>
      <w:marBottom w:val="0"/>
      <w:divBdr>
        <w:top w:val="none" w:sz="0" w:space="0" w:color="auto"/>
        <w:left w:val="none" w:sz="0" w:space="0" w:color="auto"/>
        <w:bottom w:val="none" w:sz="0" w:space="0" w:color="auto"/>
        <w:right w:val="none" w:sz="0" w:space="0" w:color="auto"/>
      </w:divBdr>
    </w:div>
    <w:div w:id="1046372251">
      <w:bodyDiv w:val="1"/>
      <w:marLeft w:val="0"/>
      <w:marRight w:val="0"/>
      <w:marTop w:val="0"/>
      <w:marBottom w:val="0"/>
      <w:divBdr>
        <w:top w:val="none" w:sz="0" w:space="0" w:color="auto"/>
        <w:left w:val="none" w:sz="0" w:space="0" w:color="auto"/>
        <w:bottom w:val="none" w:sz="0" w:space="0" w:color="auto"/>
        <w:right w:val="none" w:sz="0" w:space="0" w:color="auto"/>
      </w:divBdr>
    </w:div>
    <w:div w:id="1046444773">
      <w:bodyDiv w:val="1"/>
      <w:marLeft w:val="0"/>
      <w:marRight w:val="0"/>
      <w:marTop w:val="0"/>
      <w:marBottom w:val="0"/>
      <w:divBdr>
        <w:top w:val="none" w:sz="0" w:space="0" w:color="auto"/>
        <w:left w:val="none" w:sz="0" w:space="0" w:color="auto"/>
        <w:bottom w:val="none" w:sz="0" w:space="0" w:color="auto"/>
        <w:right w:val="none" w:sz="0" w:space="0" w:color="auto"/>
      </w:divBdr>
    </w:div>
    <w:div w:id="1047801778">
      <w:bodyDiv w:val="1"/>
      <w:marLeft w:val="0"/>
      <w:marRight w:val="0"/>
      <w:marTop w:val="0"/>
      <w:marBottom w:val="0"/>
      <w:divBdr>
        <w:top w:val="none" w:sz="0" w:space="0" w:color="auto"/>
        <w:left w:val="none" w:sz="0" w:space="0" w:color="auto"/>
        <w:bottom w:val="none" w:sz="0" w:space="0" w:color="auto"/>
        <w:right w:val="none" w:sz="0" w:space="0" w:color="auto"/>
      </w:divBdr>
    </w:div>
    <w:div w:id="1052540453">
      <w:bodyDiv w:val="1"/>
      <w:marLeft w:val="0"/>
      <w:marRight w:val="0"/>
      <w:marTop w:val="0"/>
      <w:marBottom w:val="0"/>
      <w:divBdr>
        <w:top w:val="none" w:sz="0" w:space="0" w:color="auto"/>
        <w:left w:val="none" w:sz="0" w:space="0" w:color="auto"/>
        <w:bottom w:val="none" w:sz="0" w:space="0" w:color="auto"/>
        <w:right w:val="none" w:sz="0" w:space="0" w:color="auto"/>
      </w:divBdr>
      <w:divsChild>
        <w:div w:id="286620115">
          <w:marLeft w:val="0"/>
          <w:marRight w:val="0"/>
          <w:marTop w:val="0"/>
          <w:marBottom w:val="0"/>
          <w:divBdr>
            <w:top w:val="none" w:sz="0" w:space="0" w:color="auto"/>
            <w:left w:val="none" w:sz="0" w:space="0" w:color="auto"/>
            <w:bottom w:val="none" w:sz="0" w:space="0" w:color="auto"/>
            <w:right w:val="none" w:sz="0" w:space="0" w:color="auto"/>
          </w:divBdr>
        </w:div>
        <w:div w:id="736708421">
          <w:marLeft w:val="0"/>
          <w:marRight w:val="0"/>
          <w:marTop w:val="0"/>
          <w:marBottom w:val="0"/>
          <w:divBdr>
            <w:top w:val="none" w:sz="0" w:space="0" w:color="auto"/>
            <w:left w:val="none" w:sz="0" w:space="0" w:color="auto"/>
            <w:bottom w:val="none" w:sz="0" w:space="0" w:color="auto"/>
            <w:right w:val="none" w:sz="0" w:space="0" w:color="auto"/>
          </w:divBdr>
        </w:div>
        <w:div w:id="1123495543">
          <w:marLeft w:val="0"/>
          <w:marRight w:val="0"/>
          <w:marTop w:val="0"/>
          <w:marBottom w:val="0"/>
          <w:divBdr>
            <w:top w:val="none" w:sz="0" w:space="0" w:color="auto"/>
            <w:left w:val="none" w:sz="0" w:space="0" w:color="auto"/>
            <w:bottom w:val="none" w:sz="0" w:space="0" w:color="auto"/>
            <w:right w:val="none" w:sz="0" w:space="0" w:color="auto"/>
          </w:divBdr>
        </w:div>
      </w:divsChild>
    </w:div>
    <w:div w:id="1063989033">
      <w:bodyDiv w:val="1"/>
      <w:marLeft w:val="0"/>
      <w:marRight w:val="0"/>
      <w:marTop w:val="0"/>
      <w:marBottom w:val="0"/>
      <w:divBdr>
        <w:top w:val="none" w:sz="0" w:space="0" w:color="auto"/>
        <w:left w:val="none" w:sz="0" w:space="0" w:color="auto"/>
        <w:bottom w:val="none" w:sz="0" w:space="0" w:color="auto"/>
        <w:right w:val="none" w:sz="0" w:space="0" w:color="auto"/>
      </w:divBdr>
    </w:div>
    <w:div w:id="1064568611">
      <w:bodyDiv w:val="1"/>
      <w:marLeft w:val="0"/>
      <w:marRight w:val="0"/>
      <w:marTop w:val="0"/>
      <w:marBottom w:val="0"/>
      <w:divBdr>
        <w:top w:val="none" w:sz="0" w:space="0" w:color="auto"/>
        <w:left w:val="none" w:sz="0" w:space="0" w:color="auto"/>
        <w:bottom w:val="none" w:sz="0" w:space="0" w:color="auto"/>
        <w:right w:val="none" w:sz="0" w:space="0" w:color="auto"/>
      </w:divBdr>
    </w:div>
    <w:div w:id="1070158874">
      <w:bodyDiv w:val="1"/>
      <w:marLeft w:val="0"/>
      <w:marRight w:val="0"/>
      <w:marTop w:val="0"/>
      <w:marBottom w:val="0"/>
      <w:divBdr>
        <w:top w:val="none" w:sz="0" w:space="0" w:color="auto"/>
        <w:left w:val="none" w:sz="0" w:space="0" w:color="auto"/>
        <w:bottom w:val="none" w:sz="0" w:space="0" w:color="auto"/>
        <w:right w:val="none" w:sz="0" w:space="0" w:color="auto"/>
      </w:divBdr>
    </w:div>
    <w:div w:id="1070424795">
      <w:bodyDiv w:val="1"/>
      <w:marLeft w:val="0"/>
      <w:marRight w:val="0"/>
      <w:marTop w:val="0"/>
      <w:marBottom w:val="0"/>
      <w:divBdr>
        <w:top w:val="none" w:sz="0" w:space="0" w:color="auto"/>
        <w:left w:val="none" w:sz="0" w:space="0" w:color="auto"/>
        <w:bottom w:val="none" w:sz="0" w:space="0" w:color="auto"/>
        <w:right w:val="none" w:sz="0" w:space="0" w:color="auto"/>
      </w:divBdr>
      <w:divsChild>
        <w:div w:id="1500924825">
          <w:marLeft w:val="0"/>
          <w:marRight w:val="0"/>
          <w:marTop w:val="0"/>
          <w:marBottom w:val="0"/>
          <w:divBdr>
            <w:top w:val="none" w:sz="0" w:space="0" w:color="auto"/>
            <w:left w:val="none" w:sz="0" w:space="0" w:color="auto"/>
            <w:bottom w:val="none" w:sz="0" w:space="0" w:color="auto"/>
            <w:right w:val="none" w:sz="0" w:space="0" w:color="auto"/>
          </w:divBdr>
        </w:div>
      </w:divsChild>
    </w:div>
    <w:div w:id="1073623592">
      <w:bodyDiv w:val="1"/>
      <w:marLeft w:val="0"/>
      <w:marRight w:val="0"/>
      <w:marTop w:val="0"/>
      <w:marBottom w:val="0"/>
      <w:divBdr>
        <w:top w:val="none" w:sz="0" w:space="0" w:color="auto"/>
        <w:left w:val="none" w:sz="0" w:space="0" w:color="auto"/>
        <w:bottom w:val="none" w:sz="0" w:space="0" w:color="auto"/>
        <w:right w:val="none" w:sz="0" w:space="0" w:color="auto"/>
      </w:divBdr>
    </w:div>
    <w:div w:id="1074619867">
      <w:bodyDiv w:val="1"/>
      <w:marLeft w:val="0"/>
      <w:marRight w:val="0"/>
      <w:marTop w:val="0"/>
      <w:marBottom w:val="0"/>
      <w:divBdr>
        <w:top w:val="none" w:sz="0" w:space="0" w:color="auto"/>
        <w:left w:val="none" w:sz="0" w:space="0" w:color="auto"/>
        <w:bottom w:val="none" w:sz="0" w:space="0" w:color="auto"/>
        <w:right w:val="none" w:sz="0" w:space="0" w:color="auto"/>
      </w:divBdr>
    </w:div>
    <w:div w:id="1077705016">
      <w:bodyDiv w:val="1"/>
      <w:marLeft w:val="0"/>
      <w:marRight w:val="0"/>
      <w:marTop w:val="0"/>
      <w:marBottom w:val="0"/>
      <w:divBdr>
        <w:top w:val="none" w:sz="0" w:space="0" w:color="auto"/>
        <w:left w:val="none" w:sz="0" w:space="0" w:color="auto"/>
        <w:bottom w:val="none" w:sz="0" w:space="0" w:color="auto"/>
        <w:right w:val="none" w:sz="0" w:space="0" w:color="auto"/>
      </w:divBdr>
    </w:div>
    <w:div w:id="1081290222">
      <w:bodyDiv w:val="1"/>
      <w:marLeft w:val="0"/>
      <w:marRight w:val="0"/>
      <w:marTop w:val="0"/>
      <w:marBottom w:val="0"/>
      <w:divBdr>
        <w:top w:val="none" w:sz="0" w:space="0" w:color="auto"/>
        <w:left w:val="none" w:sz="0" w:space="0" w:color="auto"/>
        <w:bottom w:val="none" w:sz="0" w:space="0" w:color="auto"/>
        <w:right w:val="none" w:sz="0" w:space="0" w:color="auto"/>
      </w:divBdr>
    </w:div>
    <w:div w:id="1081945072">
      <w:bodyDiv w:val="1"/>
      <w:marLeft w:val="0"/>
      <w:marRight w:val="0"/>
      <w:marTop w:val="0"/>
      <w:marBottom w:val="0"/>
      <w:divBdr>
        <w:top w:val="none" w:sz="0" w:space="0" w:color="auto"/>
        <w:left w:val="none" w:sz="0" w:space="0" w:color="auto"/>
        <w:bottom w:val="none" w:sz="0" w:space="0" w:color="auto"/>
        <w:right w:val="none" w:sz="0" w:space="0" w:color="auto"/>
      </w:divBdr>
    </w:div>
    <w:div w:id="1083378234">
      <w:bodyDiv w:val="1"/>
      <w:marLeft w:val="0"/>
      <w:marRight w:val="0"/>
      <w:marTop w:val="0"/>
      <w:marBottom w:val="0"/>
      <w:divBdr>
        <w:top w:val="none" w:sz="0" w:space="0" w:color="auto"/>
        <w:left w:val="none" w:sz="0" w:space="0" w:color="auto"/>
        <w:bottom w:val="none" w:sz="0" w:space="0" w:color="auto"/>
        <w:right w:val="none" w:sz="0" w:space="0" w:color="auto"/>
      </w:divBdr>
    </w:div>
    <w:div w:id="1086657837">
      <w:bodyDiv w:val="1"/>
      <w:marLeft w:val="0"/>
      <w:marRight w:val="0"/>
      <w:marTop w:val="0"/>
      <w:marBottom w:val="0"/>
      <w:divBdr>
        <w:top w:val="none" w:sz="0" w:space="0" w:color="auto"/>
        <w:left w:val="none" w:sz="0" w:space="0" w:color="auto"/>
        <w:bottom w:val="none" w:sz="0" w:space="0" w:color="auto"/>
        <w:right w:val="none" w:sz="0" w:space="0" w:color="auto"/>
      </w:divBdr>
    </w:div>
    <w:div w:id="1086993428">
      <w:bodyDiv w:val="1"/>
      <w:marLeft w:val="0"/>
      <w:marRight w:val="0"/>
      <w:marTop w:val="0"/>
      <w:marBottom w:val="0"/>
      <w:divBdr>
        <w:top w:val="none" w:sz="0" w:space="0" w:color="auto"/>
        <w:left w:val="none" w:sz="0" w:space="0" w:color="auto"/>
        <w:bottom w:val="none" w:sz="0" w:space="0" w:color="auto"/>
        <w:right w:val="none" w:sz="0" w:space="0" w:color="auto"/>
      </w:divBdr>
    </w:div>
    <w:div w:id="1088648736">
      <w:bodyDiv w:val="1"/>
      <w:marLeft w:val="0"/>
      <w:marRight w:val="0"/>
      <w:marTop w:val="0"/>
      <w:marBottom w:val="0"/>
      <w:divBdr>
        <w:top w:val="none" w:sz="0" w:space="0" w:color="auto"/>
        <w:left w:val="none" w:sz="0" w:space="0" w:color="auto"/>
        <w:bottom w:val="none" w:sz="0" w:space="0" w:color="auto"/>
        <w:right w:val="none" w:sz="0" w:space="0" w:color="auto"/>
      </w:divBdr>
    </w:div>
    <w:div w:id="1090469706">
      <w:bodyDiv w:val="1"/>
      <w:marLeft w:val="0"/>
      <w:marRight w:val="0"/>
      <w:marTop w:val="0"/>
      <w:marBottom w:val="0"/>
      <w:divBdr>
        <w:top w:val="none" w:sz="0" w:space="0" w:color="auto"/>
        <w:left w:val="none" w:sz="0" w:space="0" w:color="auto"/>
        <w:bottom w:val="none" w:sz="0" w:space="0" w:color="auto"/>
        <w:right w:val="none" w:sz="0" w:space="0" w:color="auto"/>
      </w:divBdr>
    </w:div>
    <w:div w:id="1092048763">
      <w:bodyDiv w:val="1"/>
      <w:marLeft w:val="0"/>
      <w:marRight w:val="0"/>
      <w:marTop w:val="0"/>
      <w:marBottom w:val="0"/>
      <w:divBdr>
        <w:top w:val="none" w:sz="0" w:space="0" w:color="auto"/>
        <w:left w:val="none" w:sz="0" w:space="0" w:color="auto"/>
        <w:bottom w:val="none" w:sz="0" w:space="0" w:color="auto"/>
        <w:right w:val="none" w:sz="0" w:space="0" w:color="auto"/>
      </w:divBdr>
    </w:div>
    <w:div w:id="1093280936">
      <w:bodyDiv w:val="1"/>
      <w:marLeft w:val="0"/>
      <w:marRight w:val="0"/>
      <w:marTop w:val="0"/>
      <w:marBottom w:val="0"/>
      <w:divBdr>
        <w:top w:val="none" w:sz="0" w:space="0" w:color="auto"/>
        <w:left w:val="none" w:sz="0" w:space="0" w:color="auto"/>
        <w:bottom w:val="none" w:sz="0" w:space="0" w:color="auto"/>
        <w:right w:val="none" w:sz="0" w:space="0" w:color="auto"/>
      </w:divBdr>
    </w:div>
    <w:div w:id="1098140161">
      <w:bodyDiv w:val="1"/>
      <w:marLeft w:val="0"/>
      <w:marRight w:val="0"/>
      <w:marTop w:val="0"/>
      <w:marBottom w:val="0"/>
      <w:divBdr>
        <w:top w:val="none" w:sz="0" w:space="0" w:color="auto"/>
        <w:left w:val="none" w:sz="0" w:space="0" w:color="auto"/>
        <w:bottom w:val="none" w:sz="0" w:space="0" w:color="auto"/>
        <w:right w:val="none" w:sz="0" w:space="0" w:color="auto"/>
      </w:divBdr>
    </w:div>
    <w:div w:id="1100637338">
      <w:bodyDiv w:val="1"/>
      <w:marLeft w:val="0"/>
      <w:marRight w:val="0"/>
      <w:marTop w:val="0"/>
      <w:marBottom w:val="0"/>
      <w:divBdr>
        <w:top w:val="none" w:sz="0" w:space="0" w:color="auto"/>
        <w:left w:val="none" w:sz="0" w:space="0" w:color="auto"/>
        <w:bottom w:val="none" w:sz="0" w:space="0" w:color="auto"/>
        <w:right w:val="none" w:sz="0" w:space="0" w:color="auto"/>
      </w:divBdr>
    </w:div>
    <w:div w:id="1105424592">
      <w:bodyDiv w:val="1"/>
      <w:marLeft w:val="0"/>
      <w:marRight w:val="0"/>
      <w:marTop w:val="0"/>
      <w:marBottom w:val="0"/>
      <w:divBdr>
        <w:top w:val="none" w:sz="0" w:space="0" w:color="auto"/>
        <w:left w:val="none" w:sz="0" w:space="0" w:color="auto"/>
        <w:bottom w:val="none" w:sz="0" w:space="0" w:color="auto"/>
        <w:right w:val="none" w:sz="0" w:space="0" w:color="auto"/>
      </w:divBdr>
    </w:div>
    <w:div w:id="1109200885">
      <w:bodyDiv w:val="1"/>
      <w:marLeft w:val="0"/>
      <w:marRight w:val="0"/>
      <w:marTop w:val="0"/>
      <w:marBottom w:val="0"/>
      <w:divBdr>
        <w:top w:val="none" w:sz="0" w:space="0" w:color="auto"/>
        <w:left w:val="none" w:sz="0" w:space="0" w:color="auto"/>
        <w:bottom w:val="none" w:sz="0" w:space="0" w:color="auto"/>
        <w:right w:val="none" w:sz="0" w:space="0" w:color="auto"/>
      </w:divBdr>
    </w:div>
    <w:div w:id="1116102474">
      <w:bodyDiv w:val="1"/>
      <w:marLeft w:val="0"/>
      <w:marRight w:val="0"/>
      <w:marTop w:val="0"/>
      <w:marBottom w:val="0"/>
      <w:divBdr>
        <w:top w:val="none" w:sz="0" w:space="0" w:color="auto"/>
        <w:left w:val="none" w:sz="0" w:space="0" w:color="auto"/>
        <w:bottom w:val="none" w:sz="0" w:space="0" w:color="auto"/>
        <w:right w:val="none" w:sz="0" w:space="0" w:color="auto"/>
      </w:divBdr>
      <w:divsChild>
        <w:div w:id="815609499">
          <w:marLeft w:val="0"/>
          <w:marRight w:val="0"/>
          <w:marTop w:val="0"/>
          <w:marBottom w:val="0"/>
          <w:divBdr>
            <w:top w:val="none" w:sz="0" w:space="0" w:color="auto"/>
            <w:left w:val="none" w:sz="0" w:space="0" w:color="auto"/>
            <w:bottom w:val="none" w:sz="0" w:space="0" w:color="auto"/>
            <w:right w:val="none" w:sz="0" w:space="0" w:color="auto"/>
          </w:divBdr>
        </w:div>
        <w:div w:id="341207473">
          <w:marLeft w:val="0"/>
          <w:marRight w:val="0"/>
          <w:marTop w:val="0"/>
          <w:marBottom w:val="0"/>
          <w:divBdr>
            <w:top w:val="none" w:sz="0" w:space="0" w:color="auto"/>
            <w:left w:val="none" w:sz="0" w:space="0" w:color="auto"/>
            <w:bottom w:val="none" w:sz="0" w:space="0" w:color="auto"/>
            <w:right w:val="none" w:sz="0" w:space="0" w:color="auto"/>
          </w:divBdr>
          <w:divsChild>
            <w:div w:id="633367346">
              <w:marLeft w:val="0"/>
              <w:marRight w:val="0"/>
              <w:marTop w:val="0"/>
              <w:marBottom w:val="0"/>
              <w:divBdr>
                <w:top w:val="none" w:sz="0" w:space="0" w:color="auto"/>
                <w:left w:val="none" w:sz="0" w:space="0" w:color="auto"/>
                <w:bottom w:val="none" w:sz="0" w:space="0" w:color="auto"/>
                <w:right w:val="none" w:sz="0" w:space="0" w:color="auto"/>
              </w:divBdr>
              <w:divsChild>
                <w:div w:id="20185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7215">
      <w:bodyDiv w:val="1"/>
      <w:marLeft w:val="0"/>
      <w:marRight w:val="0"/>
      <w:marTop w:val="0"/>
      <w:marBottom w:val="0"/>
      <w:divBdr>
        <w:top w:val="none" w:sz="0" w:space="0" w:color="auto"/>
        <w:left w:val="none" w:sz="0" w:space="0" w:color="auto"/>
        <w:bottom w:val="none" w:sz="0" w:space="0" w:color="auto"/>
        <w:right w:val="none" w:sz="0" w:space="0" w:color="auto"/>
      </w:divBdr>
    </w:div>
    <w:div w:id="1123495442">
      <w:bodyDiv w:val="1"/>
      <w:marLeft w:val="0"/>
      <w:marRight w:val="0"/>
      <w:marTop w:val="0"/>
      <w:marBottom w:val="0"/>
      <w:divBdr>
        <w:top w:val="none" w:sz="0" w:space="0" w:color="auto"/>
        <w:left w:val="none" w:sz="0" w:space="0" w:color="auto"/>
        <w:bottom w:val="none" w:sz="0" w:space="0" w:color="auto"/>
        <w:right w:val="none" w:sz="0" w:space="0" w:color="auto"/>
      </w:divBdr>
    </w:div>
    <w:div w:id="1126121228">
      <w:bodyDiv w:val="1"/>
      <w:marLeft w:val="0"/>
      <w:marRight w:val="0"/>
      <w:marTop w:val="0"/>
      <w:marBottom w:val="0"/>
      <w:divBdr>
        <w:top w:val="none" w:sz="0" w:space="0" w:color="auto"/>
        <w:left w:val="none" w:sz="0" w:space="0" w:color="auto"/>
        <w:bottom w:val="none" w:sz="0" w:space="0" w:color="auto"/>
        <w:right w:val="none" w:sz="0" w:space="0" w:color="auto"/>
      </w:divBdr>
    </w:div>
    <w:div w:id="1135414923">
      <w:bodyDiv w:val="1"/>
      <w:marLeft w:val="0"/>
      <w:marRight w:val="0"/>
      <w:marTop w:val="0"/>
      <w:marBottom w:val="0"/>
      <w:divBdr>
        <w:top w:val="none" w:sz="0" w:space="0" w:color="auto"/>
        <w:left w:val="none" w:sz="0" w:space="0" w:color="auto"/>
        <w:bottom w:val="none" w:sz="0" w:space="0" w:color="auto"/>
        <w:right w:val="none" w:sz="0" w:space="0" w:color="auto"/>
      </w:divBdr>
      <w:divsChild>
        <w:div w:id="1718314423">
          <w:marLeft w:val="0"/>
          <w:marRight w:val="0"/>
          <w:marTop w:val="0"/>
          <w:marBottom w:val="0"/>
          <w:divBdr>
            <w:top w:val="none" w:sz="0" w:space="0" w:color="auto"/>
            <w:left w:val="none" w:sz="0" w:space="0" w:color="auto"/>
            <w:bottom w:val="none" w:sz="0" w:space="0" w:color="auto"/>
            <w:right w:val="none" w:sz="0" w:space="0" w:color="auto"/>
          </w:divBdr>
        </w:div>
        <w:div w:id="1079250913">
          <w:marLeft w:val="0"/>
          <w:marRight w:val="0"/>
          <w:marTop w:val="0"/>
          <w:marBottom w:val="0"/>
          <w:divBdr>
            <w:top w:val="none" w:sz="0" w:space="0" w:color="auto"/>
            <w:left w:val="none" w:sz="0" w:space="0" w:color="auto"/>
            <w:bottom w:val="none" w:sz="0" w:space="0" w:color="auto"/>
            <w:right w:val="none" w:sz="0" w:space="0" w:color="auto"/>
          </w:divBdr>
        </w:div>
        <w:div w:id="712340404">
          <w:marLeft w:val="0"/>
          <w:marRight w:val="0"/>
          <w:marTop w:val="0"/>
          <w:marBottom w:val="0"/>
          <w:divBdr>
            <w:top w:val="none" w:sz="0" w:space="0" w:color="auto"/>
            <w:left w:val="none" w:sz="0" w:space="0" w:color="auto"/>
            <w:bottom w:val="none" w:sz="0" w:space="0" w:color="auto"/>
            <w:right w:val="none" w:sz="0" w:space="0" w:color="auto"/>
          </w:divBdr>
        </w:div>
        <w:div w:id="1946300497">
          <w:marLeft w:val="0"/>
          <w:marRight w:val="0"/>
          <w:marTop w:val="0"/>
          <w:marBottom w:val="0"/>
          <w:divBdr>
            <w:top w:val="none" w:sz="0" w:space="0" w:color="auto"/>
            <w:left w:val="none" w:sz="0" w:space="0" w:color="auto"/>
            <w:bottom w:val="none" w:sz="0" w:space="0" w:color="auto"/>
            <w:right w:val="none" w:sz="0" w:space="0" w:color="auto"/>
          </w:divBdr>
        </w:div>
        <w:div w:id="657459696">
          <w:marLeft w:val="0"/>
          <w:marRight w:val="0"/>
          <w:marTop w:val="0"/>
          <w:marBottom w:val="0"/>
          <w:divBdr>
            <w:top w:val="none" w:sz="0" w:space="0" w:color="auto"/>
            <w:left w:val="none" w:sz="0" w:space="0" w:color="auto"/>
            <w:bottom w:val="none" w:sz="0" w:space="0" w:color="auto"/>
            <w:right w:val="none" w:sz="0" w:space="0" w:color="auto"/>
          </w:divBdr>
        </w:div>
      </w:divsChild>
    </w:div>
    <w:div w:id="1136215433">
      <w:bodyDiv w:val="1"/>
      <w:marLeft w:val="0"/>
      <w:marRight w:val="0"/>
      <w:marTop w:val="0"/>
      <w:marBottom w:val="0"/>
      <w:divBdr>
        <w:top w:val="none" w:sz="0" w:space="0" w:color="auto"/>
        <w:left w:val="none" w:sz="0" w:space="0" w:color="auto"/>
        <w:bottom w:val="none" w:sz="0" w:space="0" w:color="auto"/>
        <w:right w:val="none" w:sz="0" w:space="0" w:color="auto"/>
      </w:divBdr>
    </w:div>
    <w:div w:id="1137333126">
      <w:bodyDiv w:val="1"/>
      <w:marLeft w:val="0"/>
      <w:marRight w:val="0"/>
      <w:marTop w:val="0"/>
      <w:marBottom w:val="0"/>
      <w:divBdr>
        <w:top w:val="none" w:sz="0" w:space="0" w:color="auto"/>
        <w:left w:val="none" w:sz="0" w:space="0" w:color="auto"/>
        <w:bottom w:val="none" w:sz="0" w:space="0" w:color="auto"/>
        <w:right w:val="none" w:sz="0" w:space="0" w:color="auto"/>
      </w:divBdr>
    </w:div>
    <w:div w:id="1141773032">
      <w:bodyDiv w:val="1"/>
      <w:marLeft w:val="0"/>
      <w:marRight w:val="0"/>
      <w:marTop w:val="0"/>
      <w:marBottom w:val="0"/>
      <w:divBdr>
        <w:top w:val="none" w:sz="0" w:space="0" w:color="auto"/>
        <w:left w:val="none" w:sz="0" w:space="0" w:color="auto"/>
        <w:bottom w:val="none" w:sz="0" w:space="0" w:color="auto"/>
        <w:right w:val="none" w:sz="0" w:space="0" w:color="auto"/>
      </w:divBdr>
    </w:div>
    <w:div w:id="1146438393">
      <w:bodyDiv w:val="1"/>
      <w:marLeft w:val="0"/>
      <w:marRight w:val="0"/>
      <w:marTop w:val="0"/>
      <w:marBottom w:val="0"/>
      <w:divBdr>
        <w:top w:val="none" w:sz="0" w:space="0" w:color="auto"/>
        <w:left w:val="none" w:sz="0" w:space="0" w:color="auto"/>
        <w:bottom w:val="none" w:sz="0" w:space="0" w:color="auto"/>
        <w:right w:val="none" w:sz="0" w:space="0" w:color="auto"/>
      </w:divBdr>
    </w:div>
    <w:div w:id="1147551882">
      <w:bodyDiv w:val="1"/>
      <w:marLeft w:val="0"/>
      <w:marRight w:val="0"/>
      <w:marTop w:val="0"/>
      <w:marBottom w:val="0"/>
      <w:divBdr>
        <w:top w:val="none" w:sz="0" w:space="0" w:color="auto"/>
        <w:left w:val="none" w:sz="0" w:space="0" w:color="auto"/>
        <w:bottom w:val="none" w:sz="0" w:space="0" w:color="auto"/>
        <w:right w:val="none" w:sz="0" w:space="0" w:color="auto"/>
      </w:divBdr>
    </w:div>
    <w:div w:id="1149857555">
      <w:bodyDiv w:val="1"/>
      <w:marLeft w:val="0"/>
      <w:marRight w:val="0"/>
      <w:marTop w:val="0"/>
      <w:marBottom w:val="0"/>
      <w:divBdr>
        <w:top w:val="none" w:sz="0" w:space="0" w:color="auto"/>
        <w:left w:val="none" w:sz="0" w:space="0" w:color="auto"/>
        <w:bottom w:val="none" w:sz="0" w:space="0" w:color="auto"/>
        <w:right w:val="none" w:sz="0" w:space="0" w:color="auto"/>
      </w:divBdr>
    </w:div>
    <w:div w:id="1150101932">
      <w:bodyDiv w:val="1"/>
      <w:marLeft w:val="0"/>
      <w:marRight w:val="0"/>
      <w:marTop w:val="0"/>
      <w:marBottom w:val="0"/>
      <w:divBdr>
        <w:top w:val="none" w:sz="0" w:space="0" w:color="auto"/>
        <w:left w:val="none" w:sz="0" w:space="0" w:color="auto"/>
        <w:bottom w:val="none" w:sz="0" w:space="0" w:color="auto"/>
        <w:right w:val="none" w:sz="0" w:space="0" w:color="auto"/>
      </w:divBdr>
    </w:div>
    <w:div w:id="1154293349">
      <w:bodyDiv w:val="1"/>
      <w:marLeft w:val="0"/>
      <w:marRight w:val="0"/>
      <w:marTop w:val="0"/>
      <w:marBottom w:val="0"/>
      <w:divBdr>
        <w:top w:val="none" w:sz="0" w:space="0" w:color="auto"/>
        <w:left w:val="none" w:sz="0" w:space="0" w:color="auto"/>
        <w:bottom w:val="none" w:sz="0" w:space="0" w:color="auto"/>
        <w:right w:val="none" w:sz="0" w:space="0" w:color="auto"/>
      </w:divBdr>
      <w:divsChild>
        <w:div w:id="992413654">
          <w:marLeft w:val="0"/>
          <w:marRight w:val="0"/>
          <w:marTop w:val="0"/>
          <w:marBottom w:val="0"/>
          <w:divBdr>
            <w:top w:val="none" w:sz="0" w:space="0" w:color="auto"/>
            <w:left w:val="none" w:sz="0" w:space="0" w:color="auto"/>
            <w:bottom w:val="none" w:sz="0" w:space="0" w:color="auto"/>
            <w:right w:val="none" w:sz="0" w:space="0" w:color="auto"/>
          </w:divBdr>
        </w:div>
        <w:div w:id="756907227">
          <w:marLeft w:val="0"/>
          <w:marRight w:val="0"/>
          <w:marTop w:val="0"/>
          <w:marBottom w:val="0"/>
          <w:divBdr>
            <w:top w:val="none" w:sz="0" w:space="0" w:color="auto"/>
            <w:left w:val="none" w:sz="0" w:space="0" w:color="auto"/>
            <w:bottom w:val="none" w:sz="0" w:space="0" w:color="auto"/>
            <w:right w:val="none" w:sz="0" w:space="0" w:color="auto"/>
          </w:divBdr>
        </w:div>
        <w:div w:id="157431142">
          <w:marLeft w:val="0"/>
          <w:marRight w:val="0"/>
          <w:marTop w:val="0"/>
          <w:marBottom w:val="0"/>
          <w:divBdr>
            <w:top w:val="none" w:sz="0" w:space="0" w:color="auto"/>
            <w:left w:val="none" w:sz="0" w:space="0" w:color="auto"/>
            <w:bottom w:val="none" w:sz="0" w:space="0" w:color="auto"/>
            <w:right w:val="none" w:sz="0" w:space="0" w:color="auto"/>
          </w:divBdr>
        </w:div>
        <w:div w:id="857887957">
          <w:marLeft w:val="0"/>
          <w:marRight w:val="0"/>
          <w:marTop w:val="0"/>
          <w:marBottom w:val="0"/>
          <w:divBdr>
            <w:top w:val="none" w:sz="0" w:space="0" w:color="auto"/>
            <w:left w:val="none" w:sz="0" w:space="0" w:color="auto"/>
            <w:bottom w:val="none" w:sz="0" w:space="0" w:color="auto"/>
            <w:right w:val="none" w:sz="0" w:space="0" w:color="auto"/>
          </w:divBdr>
        </w:div>
        <w:div w:id="174729798">
          <w:marLeft w:val="0"/>
          <w:marRight w:val="0"/>
          <w:marTop w:val="0"/>
          <w:marBottom w:val="0"/>
          <w:divBdr>
            <w:top w:val="none" w:sz="0" w:space="0" w:color="auto"/>
            <w:left w:val="none" w:sz="0" w:space="0" w:color="auto"/>
            <w:bottom w:val="none" w:sz="0" w:space="0" w:color="auto"/>
            <w:right w:val="none" w:sz="0" w:space="0" w:color="auto"/>
          </w:divBdr>
        </w:div>
        <w:div w:id="1138181636">
          <w:marLeft w:val="0"/>
          <w:marRight w:val="0"/>
          <w:marTop w:val="0"/>
          <w:marBottom w:val="0"/>
          <w:divBdr>
            <w:top w:val="none" w:sz="0" w:space="0" w:color="auto"/>
            <w:left w:val="none" w:sz="0" w:space="0" w:color="auto"/>
            <w:bottom w:val="none" w:sz="0" w:space="0" w:color="auto"/>
            <w:right w:val="none" w:sz="0" w:space="0" w:color="auto"/>
          </w:divBdr>
        </w:div>
        <w:div w:id="806237587">
          <w:marLeft w:val="0"/>
          <w:marRight w:val="0"/>
          <w:marTop w:val="0"/>
          <w:marBottom w:val="0"/>
          <w:divBdr>
            <w:top w:val="none" w:sz="0" w:space="0" w:color="auto"/>
            <w:left w:val="none" w:sz="0" w:space="0" w:color="auto"/>
            <w:bottom w:val="none" w:sz="0" w:space="0" w:color="auto"/>
            <w:right w:val="none" w:sz="0" w:space="0" w:color="auto"/>
          </w:divBdr>
        </w:div>
        <w:div w:id="1813672308">
          <w:marLeft w:val="0"/>
          <w:marRight w:val="0"/>
          <w:marTop w:val="0"/>
          <w:marBottom w:val="0"/>
          <w:divBdr>
            <w:top w:val="none" w:sz="0" w:space="0" w:color="auto"/>
            <w:left w:val="none" w:sz="0" w:space="0" w:color="auto"/>
            <w:bottom w:val="none" w:sz="0" w:space="0" w:color="auto"/>
            <w:right w:val="none" w:sz="0" w:space="0" w:color="auto"/>
          </w:divBdr>
        </w:div>
        <w:div w:id="493767997">
          <w:marLeft w:val="0"/>
          <w:marRight w:val="0"/>
          <w:marTop w:val="0"/>
          <w:marBottom w:val="0"/>
          <w:divBdr>
            <w:top w:val="none" w:sz="0" w:space="0" w:color="auto"/>
            <w:left w:val="none" w:sz="0" w:space="0" w:color="auto"/>
            <w:bottom w:val="none" w:sz="0" w:space="0" w:color="auto"/>
            <w:right w:val="none" w:sz="0" w:space="0" w:color="auto"/>
          </w:divBdr>
        </w:div>
        <w:div w:id="1136994380">
          <w:marLeft w:val="0"/>
          <w:marRight w:val="0"/>
          <w:marTop w:val="0"/>
          <w:marBottom w:val="0"/>
          <w:divBdr>
            <w:top w:val="none" w:sz="0" w:space="0" w:color="auto"/>
            <w:left w:val="none" w:sz="0" w:space="0" w:color="auto"/>
            <w:bottom w:val="none" w:sz="0" w:space="0" w:color="auto"/>
            <w:right w:val="none" w:sz="0" w:space="0" w:color="auto"/>
          </w:divBdr>
        </w:div>
        <w:div w:id="1987318857">
          <w:marLeft w:val="0"/>
          <w:marRight w:val="0"/>
          <w:marTop w:val="0"/>
          <w:marBottom w:val="0"/>
          <w:divBdr>
            <w:top w:val="none" w:sz="0" w:space="0" w:color="auto"/>
            <w:left w:val="none" w:sz="0" w:space="0" w:color="auto"/>
            <w:bottom w:val="none" w:sz="0" w:space="0" w:color="auto"/>
            <w:right w:val="none" w:sz="0" w:space="0" w:color="auto"/>
          </w:divBdr>
        </w:div>
        <w:div w:id="899751526">
          <w:marLeft w:val="0"/>
          <w:marRight w:val="0"/>
          <w:marTop w:val="0"/>
          <w:marBottom w:val="0"/>
          <w:divBdr>
            <w:top w:val="none" w:sz="0" w:space="0" w:color="auto"/>
            <w:left w:val="none" w:sz="0" w:space="0" w:color="auto"/>
            <w:bottom w:val="none" w:sz="0" w:space="0" w:color="auto"/>
            <w:right w:val="none" w:sz="0" w:space="0" w:color="auto"/>
          </w:divBdr>
        </w:div>
        <w:div w:id="1355494383">
          <w:marLeft w:val="0"/>
          <w:marRight w:val="0"/>
          <w:marTop w:val="0"/>
          <w:marBottom w:val="0"/>
          <w:divBdr>
            <w:top w:val="none" w:sz="0" w:space="0" w:color="auto"/>
            <w:left w:val="none" w:sz="0" w:space="0" w:color="auto"/>
            <w:bottom w:val="none" w:sz="0" w:space="0" w:color="auto"/>
            <w:right w:val="none" w:sz="0" w:space="0" w:color="auto"/>
          </w:divBdr>
        </w:div>
        <w:div w:id="1861552599">
          <w:marLeft w:val="0"/>
          <w:marRight w:val="0"/>
          <w:marTop w:val="0"/>
          <w:marBottom w:val="0"/>
          <w:divBdr>
            <w:top w:val="none" w:sz="0" w:space="0" w:color="auto"/>
            <w:left w:val="none" w:sz="0" w:space="0" w:color="auto"/>
            <w:bottom w:val="none" w:sz="0" w:space="0" w:color="auto"/>
            <w:right w:val="none" w:sz="0" w:space="0" w:color="auto"/>
          </w:divBdr>
        </w:div>
        <w:div w:id="454448991">
          <w:marLeft w:val="0"/>
          <w:marRight w:val="0"/>
          <w:marTop w:val="0"/>
          <w:marBottom w:val="0"/>
          <w:divBdr>
            <w:top w:val="none" w:sz="0" w:space="0" w:color="auto"/>
            <w:left w:val="none" w:sz="0" w:space="0" w:color="auto"/>
            <w:bottom w:val="none" w:sz="0" w:space="0" w:color="auto"/>
            <w:right w:val="none" w:sz="0" w:space="0" w:color="auto"/>
          </w:divBdr>
        </w:div>
        <w:div w:id="171535718">
          <w:marLeft w:val="0"/>
          <w:marRight w:val="0"/>
          <w:marTop w:val="0"/>
          <w:marBottom w:val="0"/>
          <w:divBdr>
            <w:top w:val="none" w:sz="0" w:space="0" w:color="auto"/>
            <w:left w:val="none" w:sz="0" w:space="0" w:color="auto"/>
            <w:bottom w:val="none" w:sz="0" w:space="0" w:color="auto"/>
            <w:right w:val="none" w:sz="0" w:space="0" w:color="auto"/>
          </w:divBdr>
        </w:div>
        <w:div w:id="154614498">
          <w:marLeft w:val="0"/>
          <w:marRight w:val="0"/>
          <w:marTop w:val="0"/>
          <w:marBottom w:val="0"/>
          <w:divBdr>
            <w:top w:val="none" w:sz="0" w:space="0" w:color="auto"/>
            <w:left w:val="none" w:sz="0" w:space="0" w:color="auto"/>
            <w:bottom w:val="none" w:sz="0" w:space="0" w:color="auto"/>
            <w:right w:val="none" w:sz="0" w:space="0" w:color="auto"/>
          </w:divBdr>
        </w:div>
        <w:div w:id="334848000">
          <w:marLeft w:val="0"/>
          <w:marRight w:val="0"/>
          <w:marTop w:val="0"/>
          <w:marBottom w:val="0"/>
          <w:divBdr>
            <w:top w:val="none" w:sz="0" w:space="0" w:color="auto"/>
            <w:left w:val="none" w:sz="0" w:space="0" w:color="auto"/>
            <w:bottom w:val="none" w:sz="0" w:space="0" w:color="auto"/>
            <w:right w:val="none" w:sz="0" w:space="0" w:color="auto"/>
          </w:divBdr>
        </w:div>
        <w:div w:id="2123760403">
          <w:marLeft w:val="0"/>
          <w:marRight w:val="0"/>
          <w:marTop w:val="0"/>
          <w:marBottom w:val="0"/>
          <w:divBdr>
            <w:top w:val="none" w:sz="0" w:space="0" w:color="auto"/>
            <w:left w:val="none" w:sz="0" w:space="0" w:color="auto"/>
            <w:bottom w:val="none" w:sz="0" w:space="0" w:color="auto"/>
            <w:right w:val="none" w:sz="0" w:space="0" w:color="auto"/>
          </w:divBdr>
        </w:div>
        <w:div w:id="1805809794">
          <w:marLeft w:val="0"/>
          <w:marRight w:val="0"/>
          <w:marTop w:val="0"/>
          <w:marBottom w:val="0"/>
          <w:divBdr>
            <w:top w:val="none" w:sz="0" w:space="0" w:color="auto"/>
            <w:left w:val="none" w:sz="0" w:space="0" w:color="auto"/>
            <w:bottom w:val="none" w:sz="0" w:space="0" w:color="auto"/>
            <w:right w:val="none" w:sz="0" w:space="0" w:color="auto"/>
          </w:divBdr>
        </w:div>
        <w:div w:id="867522185">
          <w:marLeft w:val="0"/>
          <w:marRight w:val="0"/>
          <w:marTop w:val="0"/>
          <w:marBottom w:val="0"/>
          <w:divBdr>
            <w:top w:val="none" w:sz="0" w:space="0" w:color="auto"/>
            <w:left w:val="none" w:sz="0" w:space="0" w:color="auto"/>
            <w:bottom w:val="none" w:sz="0" w:space="0" w:color="auto"/>
            <w:right w:val="none" w:sz="0" w:space="0" w:color="auto"/>
          </w:divBdr>
        </w:div>
        <w:div w:id="1493713868">
          <w:marLeft w:val="0"/>
          <w:marRight w:val="0"/>
          <w:marTop w:val="0"/>
          <w:marBottom w:val="0"/>
          <w:divBdr>
            <w:top w:val="none" w:sz="0" w:space="0" w:color="auto"/>
            <w:left w:val="none" w:sz="0" w:space="0" w:color="auto"/>
            <w:bottom w:val="none" w:sz="0" w:space="0" w:color="auto"/>
            <w:right w:val="none" w:sz="0" w:space="0" w:color="auto"/>
          </w:divBdr>
        </w:div>
        <w:div w:id="163129694">
          <w:marLeft w:val="0"/>
          <w:marRight w:val="0"/>
          <w:marTop w:val="0"/>
          <w:marBottom w:val="0"/>
          <w:divBdr>
            <w:top w:val="none" w:sz="0" w:space="0" w:color="auto"/>
            <w:left w:val="none" w:sz="0" w:space="0" w:color="auto"/>
            <w:bottom w:val="none" w:sz="0" w:space="0" w:color="auto"/>
            <w:right w:val="none" w:sz="0" w:space="0" w:color="auto"/>
          </w:divBdr>
        </w:div>
        <w:div w:id="498423748">
          <w:marLeft w:val="0"/>
          <w:marRight w:val="0"/>
          <w:marTop w:val="0"/>
          <w:marBottom w:val="0"/>
          <w:divBdr>
            <w:top w:val="none" w:sz="0" w:space="0" w:color="auto"/>
            <w:left w:val="none" w:sz="0" w:space="0" w:color="auto"/>
            <w:bottom w:val="none" w:sz="0" w:space="0" w:color="auto"/>
            <w:right w:val="none" w:sz="0" w:space="0" w:color="auto"/>
          </w:divBdr>
        </w:div>
        <w:div w:id="502547322">
          <w:marLeft w:val="0"/>
          <w:marRight w:val="0"/>
          <w:marTop w:val="0"/>
          <w:marBottom w:val="0"/>
          <w:divBdr>
            <w:top w:val="none" w:sz="0" w:space="0" w:color="auto"/>
            <w:left w:val="none" w:sz="0" w:space="0" w:color="auto"/>
            <w:bottom w:val="none" w:sz="0" w:space="0" w:color="auto"/>
            <w:right w:val="none" w:sz="0" w:space="0" w:color="auto"/>
          </w:divBdr>
        </w:div>
        <w:div w:id="838424845">
          <w:marLeft w:val="0"/>
          <w:marRight w:val="0"/>
          <w:marTop w:val="0"/>
          <w:marBottom w:val="0"/>
          <w:divBdr>
            <w:top w:val="none" w:sz="0" w:space="0" w:color="auto"/>
            <w:left w:val="none" w:sz="0" w:space="0" w:color="auto"/>
            <w:bottom w:val="none" w:sz="0" w:space="0" w:color="auto"/>
            <w:right w:val="none" w:sz="0" w:space="0" w:color="auto"/>
          </w:divBdr>
        </w:div>
        <w:div w:id="1923292594">
          <w:marLeft w:val="0"/>
          <w:marRight w:val="0"/>
          <w:marTop w:val="0"/>
          <w:marBottom w:val="0"/>
          <w:divBdr>
            <w:top w:val="none" w:sz="0" w:space="0" w:color="auto"/>
            <w:left w:val="none" w:sz="0" w:space="0" w:color="auto"/>
            <w:bottom w:val="none" w:sz="0" w:space="0" w:color="auto"/>
            <w:right w:val="none" w:sz="0" w:space="0" w:color="auto"/>
          </w:divBdr>
        </w:div>
        <w:div w:id="1043289494">
          <w:marLeft w:val="0"/>
          <w:marRight w:val="0"/>
          <w:marTop w:val="0"/>
          <w:marBottom w:val="0"/>
          <w:divBdr>
            <w:top w:val="none" w:sz="0" w:space="0" w:color="auto"/>
            <w:left w:val="none" w:sz="0" w:space="0" w:color="auto"/>
            <w:bottom w:val="none" w:sz="0" w:space="0" w:color="auto"/>
            <w:right w:val="none" w:sz="0" w:space="0" w:color="auto"/>
          </w:divBdr>
        </w:div>
        <w:div w:id="239869061">
          <w:marLeft w:val="0"/>
          <w:marRight w:val="0"/>
          <w:marTop w:val="0"/>
          <w:marBottom w:val="0"/>
          <w:divBdr>
            <w:top w:val="none" w:sz="0" w:space="0" w:color="auto"/>
            <w:left w:val="none" w:sz="0" w:space="0" w:color="auto"/>
            <w:bottom w:val="none" w:sz="0" w:space="0" w:color="auto"/>
            <w:right w:val="none" w:sz="0" w:space="0" w:color="auto"/>
          </w:divBdr>
        </w:div>
        <w:div w:id="883564988">
          <w:marLeft w:val="0"/>
          <w:marRight w:val="0"/>
          <w:marTop w:val="0"/>
          <w:marBottom w:val="0"/>
          <w:divBdr>
            <w:top w:val="none" w:sz="0" w:space="0" w:color="auto"/>
            <w:left w:val="none" w:sz="0" w:space="0" w:color="auto"/>
            <w:bottom w:val="none" w:sz="0" w:space="0" w:color="auto"/>
            <w:right w:val="none" w:sz="0" w:space="0" w:color="auto"/>
          </w:divBdr>
        </w:div>
        <w:div w:id="954094726">
          <w:marLeft w:val="0"/>
          <w:marRight w:val="0"/>
          <w:marTop w:val="0"/>
          <w:marBottom w:val="0"/>
          <w:divBdr>
            <w:top w:val="none" w:sz="0" w:space="0" w:color="auto"/>
            <w:left w:val="none" w:sz="0" w:space="0" w:color="auto"/>
            <w:bottom w:val="none" w:sz="0" w:space="0" w:color="auto"/>
            <w:right w:val="none" w:sz="0" w:space="0" w:color="auto"/>
          </w:divBdr>
        </w:div>
        <w:div w:id="878323091">
          <w:marLeft w:val="0"/>
          <w:marRight w:val="0"/>
          <w:marTop w:val="0"/>
          <w:marBottom w:val="0"/>
          <w:divBdr>
            <w:top w:val="none" w:sz="0" w:space="0" w:color="auto"/>
            <w:left w:val="none" w:sz="0" w:space="0" w:color="auto"/>
            <w:bottom w:val="none" w:sz="0" w:space="0" w:color="auto"/>
            <w:right w:val="none" w:sz="0" w:space="0" w:color="auto"/>
          </w:divBdr>
        </w:div>
        <w:div w:id="357051024">
          <w:marLeft w:val="0"/>
          <w:marRight w:val="0"/>
          <w:marTop w:val="0"/>
          <w:marBottom w:val="0"/>
          <w:divBdr>
            <w:top w:val="none" w:sz="0" w:space="0" w:color="auto"/>
            <w:left w:val="none" w:sz="0" w:space="0" w:color="auto"/>
            <w:bottom w:val="none" w:sz="0" w:space="0" w:color="auto"/>
            <w:right w:val="none" w:sz="0" w:space="0" w:color="auto"/>
          </w:divBdr>
        </w:div>
        <w:div w:id="1716155787">
          <w:marLeft w:val="0"/>
          <w:marRight w:val="0"/>
          <w:marTop w:val="0"/>
          <w:marBottom w:val="0"/>
          <w:divBdr>
            <w:top w:val="none" w:sz="0" w:space="0" w:color="auto"/>
            <w:left w:val="none" w:sz="0" w:space="0" w:color="auto"/>
            <w:bottom w:val="none" w:sz="0" w:space="0" w:color="auto"/>
            <w:right w:val="none" w:sz="0" w:space="0" w:color="auto"/>
          </w:divBdr>
        </w:div>
        <w:div w:id="157504795">
          <w:marLeft w:val="0"/>
          <w:marRight w:val="0"/>
          <w:marTop w:val="0"/>
          <w:marBottom w:val="0"/>
          <w:divBdr>
            <w:top w:val="none" w:sz="0" w:space="0" w:color="auto"/>
            <w:left w:val="none" w:sz="0" w:space="0" w:color="auto"/>
            <w:bottom w:val="none" w:sz="0" w:space="0" w:color="auto"/>
            <w:right w:val="none" w:sz="0" w:space="0" w:color="auto"/>
          </w:divBdr>
        </w:div>
        <w:div w:id="524487041">
          <w:marLeft w:val="0"/>
          <w:marRight w:val="0"/>
          <w:marTop w:val="0"/>
          <w:marBottom w:val="0"/>
          <w:divBdr>
            <w:top w:val="none" w:sz="0" w:space="0" w:color="auto"/>
            <w:left w:val="none" w:sz="0" w:space="0" w:color="auto"/>
            <w:bottom w:val="none" w:sz="0" w:space="0" w:color="auto"/>
            <w:right w:val="none" w:sz="0" w:space="0" w:color="auto"/>
          </w:divBdr>
        </w:div>
        <w:div w:id="765540390">
          <w:marLeft w:val="0"/>
          <w:marRight w:val="0"/>
          <w:marTop w:val="0"/>
          <w:marBottom w:val="0"/>
          <w:divBdr>
            <w:top w:val="none" w:sz="0" w:space="0" w:color="auto"/>
            <w:left w:val="none" w:sz="0" w:space="0" w:color="auto"/>
            <w:bottom w:val="none" w:sz="0" w:space="0" w:color="auto"/>
            <w:right w:val="none" w:sz="0" w:space="0" w:color="auto"/>
          </w:divBdr>
        </w:div>
        <w:div w:id="532767700">
          <w:marLeft w:val="0"/>
          <w:marRight w:val="0"/>
          <w:marTop w:val="0"/>
          <w:marBottom w:val="0"/>
          <w:divBdr>
            <w:top w:val="none" w:sz="0" w:space="0" w:color="auto"/>
            <w:left w:val="none" w:sz="0" w:space="0" w:color="auto"/>
            <w:bottom w:val="none" w:sz="0" w:space="0" w:color="auto"/>
            <w:right w:val="none" w:sz="0" w:space="0" w:color="auto"/>
          </w:divBdr>
        </w:div>
        <w:div w:id="1610698330">
          <w:marLeft w:val="0"/>
          <w:marRight w:val="0"/>
          <w:marTop w:val="0"/>
          <w:marBottom w:val="0"/>
          <w:divBdr>
            <w:top w:val="none" w:sz="0" w:space="0" w:color="auto"/>
            <w:left w:val="none" w:sz="0" w:space="0" w:color="auto"/>
            <w:bottom w:val="none" w:sz="0" w:space="0" w:color="auto"/>
            <w:right w:val="none" w:sz="0" w:space="0" w:color="auto"/>
          </w:divBdr>
        </w:div>
        <w:div w:id="1769619501">
          <w:marLeft w:val="0"/>
          <w:marRight w:val="0"/>
          <w:marTop w:val="0"/>
          <w:marBottom w:val="0"/>
          <w:divBdr>
            <w:top w:val="none" w:sz="0" w:space="0" w:color="auto"/>
            <w:left w:val="none" w:sz="0" w:space="0" w:color="auto"/>
            <w:bottom w:val="none" w:sz="0" w:space="0" w:color="auto"/>
            <w:right w:val="none" w:sz="0" w:space="0" w:color="auto"/>
          </w:divBdr>
        </w:div>
        <w:div w:id="258801697">
          <w:marLeft w:val="0"/>
          <w:marRight w:val="0"/>
          <w:marTop w:val="0"/>
          <w:marBottom w:val="0"/>
          <w:divBdr>
            <w:top w:val="none" w:sz="0" w:space="0" w:color="auto"/>
            <w:left w:val="none" w:sz="0" w:space="0" w:color="auto"/>
            <w:bottom w:val="none" w:sz="0" w:space="0" w:color="auto"/>
            <w:right w:val="none" w:sz="0" w:space="0" w:color="auto"/>
          </w:divBdr>
        </w:div>
        <w:div w:id="7997355">
          <w:marLeft w:val="0"/>
          <w:marRight w:val="0"/>
          <w:marTop w:val="0"/>
          <w:marBottom w:val="0"/>
          <w:divBdr>
            <w:top w:val="none" w:sz="0" w:space="0" w:color="auto"/>
            <w:left w:val="none" w:sz="0" w:space="0" w:color="auto"/>
            <w:bottom w:val="none" w:sz="0" w:space="0" w:color="auto"/>
            <w:right w:val="none" w:sz="0" w:space="0" w:color="auto"/>
          </w:divBdr>
        </w:div>
        <w:div w:id="794905169">
          <w:marLeft w:val="0"/>
          <w:marRight w:val="0"/>
          <w:marTop w:val="0"/>
          <w:marBottom w:val="0"/>
          <w:divBdr>
            <w:top w:val="none" w:sz="0" w:space="0" w:color="auto"/>
            <w:left w:val="none" w:sz="0" w:space="0" w:color="auto"/>
            <w:bottom w:val="none" w:sz="0" w:space="0" w:color="auto"/>
            <w:right w:val="none" w:sz="0" w:space="0" w:color="auto"/>
          </w:divBdr>
        </w:div>
        <w:div w:id="429207134">
          <w:marLeft w:val="0"/>
          <w:marRight w:val="0"/>
          <w:marTop w:val="0"/>
          <w:marBottom w:val="0"/>
          <w:divBdr>
            <w:top w:val="none" w:sz="0" w:space="0" w:color="auto"/>
            <w:left w:val="none" w:sz="0" w:space="0" w:color="auto"/>
            <w:bottom w:val="none" w:sz="0" w:space="0" w:color="auto"/>
            <w:right w:val="none" w:sz="0" w:space="0" w:color="auto"/>
          </w:divBdr>
        </w:div>
        <w:div w:id="1873884867">
          <w:marLeft w:val="0"/>
          <w:marRight w:val="0"/>
          <w:marTop w:val="0"/>
          <w:marBottom w:val="0"/>
          <w:divBdr>
            <w:top w:val="none" w:sz="0" w:space="0" w:color="auto"/>
            <w:left w:val="none" w:sz="0" w:space="0" w:color="auto"/>
            <w:bottom w:val="none" w:sz="0" w:space="0" w:color="auto"/>
            <w:right w:val="none" w:sz="0" w:space="0" w:color="auto"/>
          </w:divBdr>
        </w:div>
        <w:div w:id="2030525368">
          <w:marLeft w:val="0"/>
          <w:marRight w:val="0"/>
          <w:marTop w:val="0"/>
          <w:marBottom w:val="0"/>
          <w:divBdr>
            <w:top w:val="none" w:sz="0" w:space="0" w:color="auto"/>
            <w:left w:val="none" w:sz="0" w:space="0" w:color="auto"/>
            <w:bottom w:val="none" w:sz="0" w:space="0" w:color="auto"/>
            <w:right w:val="none" w:sz="0" w:space="0" w:color="auto"/>
          </w:divBdr>
        </w:div>
        <w:div w:id="943998165">
          <w:marLeft w:val="0"/>
          <w:marRight w:val="0"/>
          <w:marTop w:val="0"/>
          <w:marBottom w:val="0"/>
          <w:divBdr>
            <w:top w:val="none" w:sz="0" w:space="0" w:color="auto"/>
            <w:left w:val="none" w:sz="0" w:space="0" w:color="auto"/>
            <w:bottom w:val="none" w:sz="0" w:space="0" w:color="auto"/>
            <w:right w:val="none" w:sz="0" w:space="0" w:color="auto"/>
          </w:divBdr>
        </w:div>
        <w:div w:id="1256398597">
          <w:marLeft w:val="0"/>
          <w:marRight w:val="0"/>
          <w:marTop w:val="0"/>
          <w:marBottom w:val="0"/>
          <w:divBdr>
            <w:top w:val="none" w:sz="0" w:space="0" w:color="auto"/>
            <w:left w:val="none" w:sz="0" w:space="0" w:color="auto"/>
            <w:bottom w:val="none" w:sz="0" w:space="0" w:color="auto"/>
            <w:right w:val="none" w:sz="0" w:space="0" w:color="auto"/>
          </w:divBdr>
        </w:div>
        <w:div w:id="126049479">
          <w:marLeft w:val="0"/>
          <w:marRight w:val="0"/>
          <w:marTop w:val="0"/>
          <w:marBottom w:val="0"/>
          <w:divBdr>
            <w:top w:val="none" w:sz="0" w:space="0" w:color="auto"/>
            <w:left w:val="none" w:sz="0" w:space="0" w:color="auto"/>
            <w:bottom w:val="none" w:sz="0" w:space="0" w:color="auto"/>
            <w:right w:val="none" w:sz="0" w:space="0" w:color="auto"/>
          </w:divBdr>
        </w:div>
        <w:div w:id="1520197725">
          <w:marLeft w:val="0"/>
          <w:marRight w:val="0"/>
          <w:marTop w:val="0"/>
          <w:marBottom w:val="0"/>
          <w:divBdr>
            <w:top w:val="none" w:sz="0" w:space="0" w:color="auto"/>
            <w:left w:val="none" w:sz="0" w:space="0" w:color="auto"/>
            <w:bottom w:val="none" w:sz="0" w:space="0" w:color="auto"/>
            <w:right w:val="none" w:sz="0" w:space="0" w:color="auto"/>
          </w:divBdr>
        </w:div>
        <w:div w:id="2025352845">
          <w:marLeft w:val="0"/>
          <w:marRight w:val="0"/>
          <w:marTop w:val="0"/>
          <w:marBottom w:val="0"/>
          <w:divBdr>
            <w:top w:val="none" w:sz="0" w:space="0" w:color="auto"/>
            <w:left w:val="none" w:sz="0" w:space="0" w:color="auto"/>
            <w:bottom w:val="none" w:sz="0" w:space="0" w:color="auto"/>
            <w:right w:val="none" w:sz="0" w:space="0" w:color="auto"/>
          </w:divBdr>
        </w:div>
        <w:div w:id="1227183046">
          <w:marLeft w:val="0"/>
          <w:marRight w:val="0"/>
          <w:marTop w:val="0"/>
          <w:marBottom w:val="0"/>
          <w:divBdr>
            <w:top w:val="none" w:sz="0" w:space="0" w:color="auto"/>
            <w:left w:val="none" w:sz="0" w:space="0" w:color="auto"/>
            <w:bottom w:val="none" w:sz="0" w:space="0" w:color="auto"/>
            <w:right w:val="none" w:sz="0" w:space="0" w:color="auto"/>
          </w:divBdr>
        </w:div>
        <w:div w:id="82722301">
          <w:marLeft w:val="0"/>
          <w:marRight w:val="0"/>
          <w:marTop w:val="0"/>
          <w:marBottom w:val="0"/>
          <w:divBdr>
            <w:top w:val="none" w:sz="0" w:space="0" w:color="auto"/>
            <w:left w:val="none" w:sz="0" w:space="0" w:color="auto"/>
            <w:bottom w:val="none" w:sz="0" w:space="0" w:color="auto"/>
            <w:right w:val="none" w:sz="0" w:space="0" w:color="auto"/>
          </w:divBdr>
        </w:div>
        <w:div w:id="651371084">
          <w:marLeft w:val="0"/>
          <w:marRight w:val="0"/>
          <w:marTop w:val="0"/>
          <w:marBottom w:val="0"/>
          <w:divBdr>
            <w:top w:val="none" w:sz="0" w:space="0" w:color="auto"/>
            <w:left w:val="none" w:sz="0" w:space="0" w:color="auto"/>
            <w:bottom w:val="none" w:sz="0" w:space="0" w:color="auto"/>
            <w:right w:val="none" w:sz="0" w:space="0" w:color="auto"/>
          </w:divBdr>
        </w:div>
        <w:div w:id="1606380583">
          <w:marLeft w:val="0"/>
          <w:marRight w:val="0"/>
          <w:marTop w:val="0"/>
          <w:marBottom w:val="0"/>
          <w:divBdr>
            <w:top w:val="none" w:sz="0" w:space="0" w:color="auto"/>
            <w:left w:val="none" w:sz="0" w:space="0" w:color="auto"/>
            <w:bottom w:val="none" w:sz="0" w:space="0" w:color="auto"/>
            <w:right w:val="none" w:sz="0" w:space="0" w:color="auto"/>
          </w:divBdr>
        </w:div>
        <w:div w:id="1230119880">
          <w:marLeft w:val="0"/>
          <w:marRight w:val="0"/>
          <w:marTop w:val="0"/>
          <w:marBottom w:val="0"/>
          <w:divBdr>
            <w:top w:val="none" w:sz="0" w:space="0" w:color="auto"/>
            <w:left w:val="none" w:sz="0" w:space="0" w:color="auto"/>
            <w:bottom w:val="none" w:sz="0" w:space="0" w:color="auto"/>
            <w:right w:val="none" w:sz="0" w:space="0" w:color="auto"/>
          </w:divBdr>
        </w:div>
        <w:div w:id="1111976664">
          <w:marLeft w:val="0"/>
          <w:marRight w:val="0"/>
          <w:marTop w:val="0"/>
          <w:marBottom w:val="0"/>
          <w:divBdr>
            <w:top w:val="none" w:sz="0" w:space="0" w:color="auto"/>
            <w:left w:val="none" w:sz="0" w:space="0" w:color="auto"/>
            <w:bottom w:val="none" w:sz="0" w:space="0" w:color="auto"/>
            <w:right w:val="none" w:sz="0" w:space="0" w:color="auto"/>
          </w:divBdr>
        </w:div>
        <w:div w:id="366413052">
          <w:marLeft w:val="0"/>
          <w:marRight w:val="0"/>
          <w:marTop w:val="0"/>
          <w:marBottom w:val="0"/>
          <w:divBdr>
            <w:top w:val="none" w:sz="0" w:space="0" w:color="auto"/>
            <w:left w:val="none" w:sz="0" w:space="0" w:color="auto"/>
            <w:bottom w:val="none" w:sz="0" w:space="0" w:color="auto"/>
            <w:right w:val="none" w:sz="0" w:space="0" w:color="auto"/>
          </w:divBdr>
        </w:div>
        <w:div w:id="1047417844">
          <w:marLeft w:val="0"/>
          <w:marRight w:val="0"/>
          <w:marTop w:val="0"/>
          <w:marBottom w:val="0"/>
          <w:divBdr>
            <w:top w:val="none" w:sz="0" w:space="0" w:color="auto"/>
            <w:left w:val="none" w:sz="0" w:space="0" w:color="auto"/>
            <w:bottom w:val="none" w:sz="0" w:space="0" w:color="auto"/>
            <w:right w:val="none" w:sz="0" w:space="0" w:color="auto"/>
          </w:divBdr>
        </w:div>
        <w:div w:id="1760373204">
          <w:marLeft w:val="0"/>
          <w:marRight w:val="0"/>
          <w:marTop w:val="0"/>
          <w:marBottom w:val="0"/>
          <w:divBdr>
            <w:top w:val="none" w:sz="0" w:space="0" w:color="auto"/>
            <w:left w:val="none" w:sz="0" w:space="0" w:color="auto"/>
            <w:bottom w:val="none" w:sz="0" w:space="0" w:color="auto"/>
            <w:right w:val="none" w:sz="0" w:space="0" w:color="auto"/>
          </w:divBdr>
        </w:div>
        <w:div w:id="1237588128">
          <w:marLeft w:val="0"/>
          <w:marRight w:val="0"/>
          <w:marTop w:val="0"/>
          <w:marBottom w:val="0"/>
          <w:divBdr>
            <w:top w:val="none" w:sz="0" w:space="0" w:color="auto"/>
            <w:left w:val="none" w:sz="0" w:space="0" w:color="auto"/>
            <w:bottom w:val="none" w:sz="0" w:space="0" w:color="auto"/>
            <w:right w:val="none" w:sz="0" w:space="0" w:color="auto"/>
          </w:divBdr>
        </w:div>
        <w:div w:id="1117145362">
          <w:marLeft w:val="0"/>
          <w:marRight w:val="0"/>
          <w:marTop w:val="0"/>
          <w:marBottom w:val="0"/>
          <w:divBdr>
            <w:top w:val="none" w:sz="0" w:space="0" w:color="auto"/>
            <w:left w:val="none" w:sz="0" w:space="0" w:color="auto"/>
            <w:bottom w:val="none" w:sz="0" w:space="0" w:color="auto"/>
            <w:right w:val="none" w:sz="0" w:space="0" w:color="auto"/>
          </w:divBdr>
        </w:div>
        <w:div w:id="1110782246">
          <w:marLeft w:val="0"/>
          <w:marRight w:val="0"/>
          <w:marTop w:val="0"/>
          <w:marBottom w:val="0"/>
          <w:divBdr>
            <w:top w:val="none" w:sz="0" w:space="0" w:color="auto"/>
            <w:left w:val="none" w:sz="0" w:space="0" w:color="auto"/>
            <w:bottom w:val="none" w:sz="0" w:space="0" w:color="auto"/>
            <w:right w:val="none" w:sz="0" w:space="0" w:color="auto"/>
          </w:divBdr>
        </w:div>
        <w:div w:id="198668276">
          <w:marLeft w:val="0"/>
          <w:marRight w:val="0"/>
          <w:marTop w:val="0"/>
          <w:marBottom w:val="0"/>
          <w:divBdr>
            <w:top w:val="none" w:sz="0" w:space="0" w:color="auto"/>
            <w:left w:val="none" w:sz="0" w:space="0" w:color="auto"/>
            <w:bottom w:val="none" w:sz="0" w:space="0" w:color="auto"/>
            <w:right w:val="none" w:sz="0" w:space="0" w:color="auto"/>
          </w:divBdr>
        </w:div>
        <w:div w:id="2137334151">
          <w:marLeft w:val="0"/>
          <w:marRight w:val="0"/>
          <w:marTop w:val="0"/>
          <w:marBottom w:val="0"/>
          <w:divBdr>
            <w:top w:val="none" w:sz="0" w:space="0" w:color="auto"/>
            <w:left w:val="none" w:sz="0" w:space="0" w:color="auto"/>
            <w:bottom w:val="none" w:sz="0" w:space="0" w:color="auto"/>
            <w:right w:val="none" w:sz="0" w:space="0" w:color="auto"/>
          </w:divBdr>
        </w:div>
        <w:div w:id="1165319816">
          <w:marLeft w:val="0"/>
          <w:marRight w:val="0"/>
          <w:marTop w:val="0"/>
          <w:marBottom w:val="0"/>
          <w:divBdr>
            <w:top w:val="none" w:sz="0" w:space="0" w:color="auto"/>
            <w:left w:val="none" w:sz="0" w:space="0" w:color="auto"/>
            <w:bottom w:val="none" w:sz="0" w:space="0" w:color="auto"/>
            <w:right w:val="none" w:sz="0" w:space="0" w:color="auto"/>
          </w:divBdr>
        </w:div>
        <w:div w:id="690028820">
          <w:marLeft w:val="0"/>
          <w:marRight w:val="0"/>
          <w:marTop w:val="0"/>
          <w:marBottom w:val="0"/>
          <w:divBdr>
            <w:top w:val="none" w:sz="0" w:space="0" w:color="auto"/>
            <w:left w:val="none" w:sz="0" w:space="0" w:color="auto"/>
            <w:bottom w:val="none" w:sz="0" w:space="0" w:color="auto"/>
            <w:right w:val="none" w:sz="0" w:space="0" w:color="auto"/>
          </w:divBdr>
        </w:div>
        <w:div w:id="1799837022">
          <w:marLeft w:val="0"/>
          <w:marRight w:val="0"/>
          <w:marTop w:val="0"/>
          <w:marBottom w:val="0"/>
          <w:divBdr>
            <w:top w:val="none" w:sz="0" w:space="0" w:color="auto"/>
            <w:left w:val="none" w:sz="0" w:space="0" w:color="auto"/>
            <w:bottom w:val="none" w:sz="0" w:space="0" w:color="auto"/>
            <w:right w:val="none" w:sz="0" w:space="0" w:color="auto"/>
          </w:divBdr>
        </w:div>
        <w:div w:id="390538165">
          <w:marLeft w:val="0"/>
          <w:marRight w:val="0"/>
          <w:marTop w:val="0"/>
          <w:marBottom w:val="0"/>
          <w:divBdr>
            <w:top w:val="none" w:sz="0" w:space="0" w:color="auto"/>
            <w:left w:val="none" w:sz="0" w:space="0" w:color="auto"/>
            <w:bottom w:val="none" w:sz="0" w:space="0" w:color="auto"/>
            <w:right w:val="none" w:sz="0" w:space="0" w:color="auto"/>
          </w:divBdr>
        </w:div>
        <w:div w:id="1507208955">
          <w:marLeft w:val="0"/>
          <w:marRight w:val="0"/>
          <w:marTop w:val="0"/>
          <w:marBottom w:val="0"/>
          <w:divBdr>
            <w:top w:val="none" w:sz="0" w:space="0" w:color="auto"/>
            <w:left w:val="none" w:sz="0" w:space="0" w:color="auto"/>
            <w:bottom w:val="none" w:sz="0" w:space="0" w:color="auto"/>
            <w:right w:val="none" w:sz="0" w:space="0" w:color="auto"/>
          </w:divBdr>
        </w:div>
        <w:div w:id="1873228412">
          <w:marLeft w:val="0"/>
          <w:marRight w:val="0"/>
          <w:marTop w:val="0"/>
          <w:marBottom w:val="0"/>
          <w:divBdr>
            <w:top w:val="none" w:sz="0" w:space="0" w:color="auto"/>
            <w:left w:val="none" w:sz="0" w:space="0" w:color="auto"/>
            <w:bottom w:val="none" w:sz="0" w:space="0" w:color="auto"/>
            <w:right w:val="none" w:sz="0" w:space="0" w:color="auto"/>
          </w:divBdr>
        </w:div>
        <w:div w:id="1381392695">
          <w:marLeft w:val="0"/>
          <w:marRight w:val="0"/>
          <w:marTop w:val="0"/>
          <w:marBottom w:val="0"/>
          <w:divBdr>
            <w:top w:val="none" w:sz="0" w:space="0" w:color="auto"/>
            <w:left w:val="none" w:sz="0" w:space="0" w:color="auto"/>
            <w:bottom w:val="none" w:sz="0" w:space="0" w:color="auto"/>
            <w:right w:val="none" w:sz="0" w:space="0" w:color="auto"/>
          </w:divBdr>
        </w:div>
        <w:div w:id="398133229">
          <w:marLeft w:val="0"/>
          <w:marRight w:val="0"/>
          <w:marTop w:val="0"/>
          <w:marBottom w:val="0"/>
          <w:divBdr>
            <w:top w:val="none" w:sz="0" w:space="0" w:color="auto"/>
            <w:left w:val="none" w:sz="0" w:space="0" w:color="auto"/>
            <w:bottom w:val="none" w:sz="0" w:space="0" w:color="auto"/>
            <w:right w:val="none" w:sz="0" w:space="0" w:color="auto"/>
          </w:divBdr>
        </w:div>
        <w:div w:id="718475860">
          <w:marLeft w:val="0"/>
          <w:marRight w:val="0"/>
          <w:marTop w:val="0"/>
          <w:marBottom w:val="0"/>
          <w:divBdr>
            <w:top w:val="none" w:sz="0" w:space="0" w:color="auto"/>
            <w:left w:val="none" w:sz="0" w:space="0" w:color="auto"/>
            <w:bottom w:val="none" w:sz="0" w:space="0" w:color="auto"/>
            <w:right w:val="none" w:sz="0" w:space="0" w:color="auto"/>
          </w:divBdr>
        </w:div>
        <w:div w:id="676152720">
          <w:marLeft w:val="0"/>
          <w:marRight w:val="0"/>
          <w:marTop w:val="0"/>
          <w:marBottom w:val="0"/>
          <w:divBdr>
            <w:top w:val="none" w:sz="0" w:space="0" w:color="auto"/>
            <w:left w:val="none" w:sz="0" w:space="0" w:color="auto"/>
            <w:bottom w:val="none" w:sz="0" w:space="0" w:color="auto"/>
            <w:right w:val="none" w:sz="0" w:space="0" w:color="auto"/>
          </w:divBdr>
        </w:div>
        <w:div w:id="1316450924">
          <w:marLeft w:val="0"/>
          <w:marRight w:val="0"/>
          <w:marTop w:val="0"/>
          <w:marBottom w:val="0"/>
          <w:divBdr>
            <w:top w:val="none" w:sz="0" w:space="0" w:color="auto"/>
            <w:left w:val="none" w:sz="0" w:space="0" w:color="auto"/>
            <w:bottom w:val="none" w:sz="0" w:space="0" w:color="auto"/>
            <w:right w:val="none" w:sz="0" w:space="0" w:color="auto"/>
          </w:divBdr>
        </w:div>
        <w:div w:id="1381590795">
          <w:marLeft w:val="0"/>
          <w:marRight w:val="0"/>
          <w:marTop w:val="0"/>
          <w:marBottom w:val="0"/>
          <w:divBdr>
            <w:top w:val="none" w:sz="0" w:space="0" w:color="auto"/>
            <w:left w:val="none" w:sz="0" w:space="0" w:color="auto"/>
            <w:bottom w:val="none" w:sz="0" w:space="0" w:color="auto"/>
            <w:right w:val="none" w:sz="0" w:space="0" w:color="auto"/>
          </w:divBdr>
        </w:div>
        <w:div w:id="828330389">
          <w:marLeft w:val="0"/>
          <w:marRight w:val="0"/>
          <w:marTop w:val="0"/>
          <w:marBottom w:val="0"/>
          <w:divBdr>
            <w:top w:val="none" w:sz="0" w:space="0" w:color="auto"/>
            <w:left w:val="none" w:sz="0" w:space="0" w:color="auto"/>
            <w:bottom w:val="none" w:sz="0" w:space="0" w:color="auto"/>
            <w:right w:val="none" w:sz="0" w:space="0" w:color="auto"/>
          </w:divBdr>
        </w:div>
        <w:div w:id="1501895972">
          <w:marLeft w:val="0"/>
          <w:marRight w:val="0"/>
          <w:marTop w:val="0"/>
          <w:marBottom w:val="0"/>
          <w:divBdr>
            <w:top w:val="none" w:sz="0" w:space="0" w:color="auto"/>
            <w:left w:val="none" w:sz="0" w:space="0" w:color="auto"/>
            <w:bottom w:val="none" w:sz="0" w:space="0" w:color="auto"/>
            <w:right w:val="none" w:sz="0" w:space="0" w:color="auto"/>
          </w:divBdr>
        </w:div>
        <w:div w:id="35013864">
          <w:marLeft w:val="0"/>
          <w:marRight w:val="0"/>
          <w:marTop w:val="0"/>
          <w:marBottom w:val="0"/>
          <w:divBdr>
            <w:top w:val="none" w:sz="0" w:space="0" w:color="auto"/>
            <w:left w:val="none" w:sz="0" w:space="0" w:color="auto"/>
            <w:bottom w:val="none" w:sz="0" w:space="0" w:color="auto"/>
            <w:right w:val="none" w:sz="0" w:space="0" w:color="auto"/>
          </w:divBdr>
        </w:div>
        <w:div w:id="545609147">
          <w:marLeft w:val="0"/>
          <w:marRight w:val="0"/>
          <w:marTop w:val="0"/>
          <w:marBottom w:val="0"/>
          <w:divBdr>
            <w:top w:val="none" w:sz="0" w:space="0" w:color="auto"/>
            <w:left w:val="none" w:sz="0" w:space="0" w:color="auto"/>
            <w:bottom w:val="none" w:sz="0" w:space="0" w:color="auto"/>
            <w:right w:val="none" w:sz="0" w:space="0" w:color="auto"/>
          </w:divBdr>
        </w:div>
        <w:div w:id="2098092486">
          <w:marLeft w:val="0"/>
          <w:marRight w:val="0"/>
          <w:marTop w:val="0"/>
          <w:marBottom w:val="0"/>
          <w:divBdr>
            <w:top w:val="none" w:sz="0" w:space="0" w:color="auto"/>
            <w:left w:val="none" w:sz="0" w:space="0" w:color="auto"/>
            <w:bottom w:val="none" w:sz="0" w:space="0" w:color="auto"/>
            <w:right w:val="none" w:sz="0" w:space="0" w:color="auto"/>
          </w:divBdr>
        </w:div>
        <w:div w:id="527910090">
          <w:marLeft w:val="0"/>
          <w:marRight w:val="0"/>
          <w:marTop w:val="0"/>
          <w:marBottom w:val="0"/>
          <w:divBdr>
            <w:top w:val="none" w:sz="0" w:space="0" w:color="auto"/>
            <w:left w:val="none" w:sz="0" w:space="0" w:color="auto"/>
            <w:bottom w:val="none" w:sz="0" w:space="0" w:color="auto"/>
            <w:right w:val="none" w:sz="0" w:space="0" w:color="auto"/>
          </w:divBdr>
        </w:div>
        <w:div w:id="173805880">
          <w:marLeft w:val="0"/>
          <w:marRight w:val="0"/>
          <w:marTop w:val="0"/>
          <w:marBottom w:val="0"/>
          <w:divBdr>
            <w:top w:val="none" w:sz="0" w:space="0" w:color="auto"/>
            <w:left w:val="none" w:sz="0" w:space="0" w:color="auto"/>
            <w:bottom w:val="none" w:sz="0" w:space="0" w:color="auto"/>
            <w:right w:val="none" w:sz="0" w:space="0" w:color="auto"/>
          </w:divBdr>
        </w:div>
        <w:div w:id="565456494">
          <w:marLeft w:val="0"/>
          <w:marRight w:val="0"/>
          <w:marTop w:val="0"/>
          <w:marBottom w:val="0"/>
          <w:divBdr>
            <w:top w:val="none" w:sz="0" w:space="0" w:color="auto"/>
            <w:left w:val="none" w:sz="0" w:space="0" w:color="auto"/>
            <w:bottom w:val="none" w:sz="0" w:space="0" w:color="auto"/>
            <w:right w:val="none" w:sz="0" w:space="0" w:color="auto"/>
          </w:divBdr>
        </w:div>
        <w:div w:id="1522278415">
          <w:marLeft w:val="0"/>
          <w:marRight w:val="0"/>
          <w:marTop w:val="0"/>
          <w:marBottom w:val="0"/>
          <w:divBdr>
            <w:top w:val="none" w:sz="0" w:space="0" w:color="auto"/>
            <w:left w:val="none" w:sz="0" w:space="0" w:color="auto"/>
            <w:bottom w:val="none" w:sz="0" w:space="0" w:color="auto"/>
            <w:right w:val="none" w:sz="0" w:space="0" w:color="auto"/>
          </w:divBdr>
        </w:div>
        <w:div w:id="36272917">
          <w:marLeft w:val="0"/>
          <w:marRight w:val="0"/>
          <w:marTop w:val="0"/>
          <w:marBottom w:val="0"/>
          <w:divBdr>
            <w:top w:val="none" w:sz="0" w:space="0" w:color="auto"/>
            <w:left w:val="none" w:sz="0" w:space="0" w:color="auto"/>
            <w:bottom w:val="none" w:sz="0" w:space="0" w:color="auto"/>
            <w:right w:val="none" w:sz="0" w:space="0" w:color="auto"/>
          </w:divBdr>
        </w:div>
        <w:div w:id="2121297699">
          <w:marLeft w:val="0"/>
          <w:marRight w:val="0"/>
          <w:marTop w:val="0"/>
          <w:marBottom w:val="0"/>
          <w:divBdr>
            <w:top w:val="none" w:sz="0" w:space="0" w:color="auto"/>
            <w:left w:val="none" w:sz="0" w:space="0" w:color="auto"/>
            <w:bottom w:val="none" w:sz="0" w:space="0" w:color="auto"/>
            <w:right w:val="none" w:sz="0" w:space="0" w:color="auto"/>
          </w:divBdr>
        </w:div>
        <w:div w:id="763962351">
          <w:marLeft w:val="0"/>
          <w:marRight w:val="0"/>
          <w:marTop w:val="0"/>
          <w:marBottom w:val="0"/>
          <w:divBdr>
            <w:top w:val="none" w:sz="0" w:space="0" w:color="auto"/>
            <w:left w:val="none" w:sz="0" w:space="0" w:color="auto"/>
            <w:bottom w:val="none" w:sz="0" w:space="0" w:color="auto"/>
            <w:right w:val="none" w:sz="0" w:space="0" w:color="auto"/>
          </w:divBdr>
        </w:div>
        <w:div w:id="448276702">
          <w:marLeft w:val="0"/>
          <w:marRight w:val="0"/>
          <w:marTop w:val="0"/>
          <w:marBottom w:val="0"/>
          <w:divBdr>
            <w:top w:val="none" w:sz="0" w:space="0" w:color="auto"/>
            <w:left w:val="none" w:sz="0" w:space="0" w:color="auto"/>
            <w:bottom w:val="none" w:sz="0" w:space="0" w:color="auto"/>
            <w:right w:val="none" w:sz="0" w:space="0" w:color="auto"/>
          </w:divBdr>
        </w:div>
        <w:div w:id="1876455033">
          <w:marLeft w:val="0"/>
          <w:marRight w:val="0"/>
          <w:marTop w:val="0"/>
          <w:marBottom w:val="0"/>
          <w:divBdr>
            <w:top w:val="none" w:sz="0" w:space="0" w:color="auto"/>
            <w:left w:val="none" w:sz="0" w:space="0" w:color="auto"/>
            <w:bottom w:val="none" w:sz="0" w:space="0" w:color="auto"/>
            <w:right w:val="none" w:sz="0" w:space="0" w:color="auto"/>
          </w:divBdr>
        </w:div>
        <w:div w:id="1023091565">
          <w:marLeft w:val="0"/>
          <w:marRight w:val="0"/>
          <w:marTop w:val="0"/>
          <w:marBottom w:val="0"/>
          <w:divBdr>
            <w:top w:val="none" w:sz="0" w:space="0" w:color="auto"/>
            <w:left w:val="none" w:sz="0" w:space="0" w:color="auto"/>
            <w:bottom w:val="none" w:sz="0" w:space="0" w:color="auto"/>
            <w:right w:val="none" w:sz="0" w:space="0" w:color="auto"/>
          </w:divBdr>
        </w:div>
        <w:div w:id="822045859">
          <w:marLeft w:val="0"/>
          <w:marRight w:val="0"/>
          <w:marTop w:val="0"/>
          <w:marBottom w:val="0"/>
          <w:divBdr>
            <w:top w:val="none" w:sz="0" w:space="0" w:color="auto"/>
            <w:left w:val="none" w:sz="0" w:space="0" w:color="auto"/>
            <w:bottom w:val="none" w:sz="0" w:space="0" w:color="auto"/>
            <w:right w:val="none" w:sz="0" w:space="0" w:color="auto"/>
          </w:divBdr>
        </w:div>
        <w:div w:id="1144468782">
          <w:marLeft w:val="0"/>
          <w:marRight w:val="0"/>
          <w:marTop w:val="0"/>
          <w:marBottom w:val="0"/>
          <w:divBdr>
            <w:top w:val="none" w:sz="0" w:space="0" w:color="auto"/>
            <w:left w:val="none" w:sz="0" w:space="0" w:color="auto"/>
            <w:bottom w:val="none" w:sz="0" w:space="0" w:color="auto"/>
            <w:right w:val="none" w:sz="0" w:space="0" w:color="auto"/>
          </w:divBdr>
        </w:div>
        <w:div w:id="841627206">
          <w:marLeft w:val="0"/>
          <w:marRight w:val="0"/>
          <w:marTop w:val="0"/>
          <w:marBottom w:val="0"/>
          <w:divBdr>
            <w:top w:val="none" w:sz="0" w:space="0" w:color="auto"/>
            <w:left w:val="none" w:sz="0" w:space="0" w:color="auto"/>
            <w:bottom w:val="none" w:sz="0" w:space="0" w:color="auto"/>
            <w:right w:val="none" w:sz="0" w:space="0" w:color="auto"/>
          </w:divBdr>
        </w:div>
        <w:div w:id="961807546">
          <w:marLeft w:val="0"/>
          <w:marRight w:val="0"/>
          <w:marTop w:val="0"/>
          <w:marBottom w:val="0"/>
          <w:divBdr>
            <w:top w:val="none" w:sz="0" w:space="0" w:color="auto"/>
            <w:left w:val="none" w:sz="0" w:space="0" w:color="auto"/>
            <w:bottom w:val="none" w:sz="0" w:space="0" w:color="auto"/>
            <w:right w:val="none" w:sz="0" w:space="0" w:color="auto"/>
          </w:divBdr>
        </w:div>
        <w:div w:id="1778868138">
          <w:marLeft w:val="0"/>
          <w:marRight w:val="0"/>
          <w:marTop w:val="0"/>
          <w:marBottom w:val="0"/>
          <w:divBdr>
            <w:top w:val="none" w:sz="0" w:space="0" w:color="auto"/>
            <w:left w:val="none" w:sz="0" w:space="0" w:color="auto"/>
            <w:bottom w:val="none" w:sz="0" w:space="0" w:color="auto"/>
            <w:right w:val="none" w:sz="0" w:space="0" w:color="auto"/>
          </w:divBdr>
        </w:div>
        <w:div w:id="769860694">
          <w:marLeft w:val="0"/>
          <w:marRight w:val="0"/>
          <w:marTop w:val="0"/>
          <w:marBottom w:val="0"/>
          <w:divBdr>
            <w:top w:val="none" w:sz="0" w:space="0" w:color="auto"/>
            <w:left w:val="none" w:sz="0" w:space="0" w:color="auto"/>
            <w:bottom w:val="none" w:sz="0" w:space="0" w:color="auto"/>
            <w:right w:val="none" w:sz="0" w:space="0" w:color="auto"/>
          </w:divBdr>
        </w:div>
        <w:div w:id="107969512">
          <w:marLeft w:val="0"/>
          <w:marRight w:val="0"/>
          <w:marTop w:val="0"/>
          <w:marBottom w:val="0"/>
          <w:divBdr>
            <w:top w:val="none" w:sz="0" w:space="0" w:color="auto"/>
            <w:left w:val="none" w:sz="0" w:space="0" w:color="auto"/>
            <w:bottom w:val="none" w:sz="0" w:space="0" w:color="auto"/>
            <w:right w:val="none" w:sz="0" w:space="0" w:color="auto"/>
          </w:divBdr>
        </w:div>
        <w:div w:id="315031798">
          <w:marLeft w:val="0"/>
          <w:marRight w:val="0"/>
          <w:marTop w:val="0"/>
          <w:marBottom w:val="0"/>
          <w:divBdr>
            <w:top w:val="none" w:sz="0" w:space="0" w:color="auto"/>
            <w:left w:val="none" w:sz="0" w:space="0" w:color="auto"/>
            <w:bottom w:val="none" w:sz="0" w:space="0" w:color="auto"/>
            <w:right w:val="none" w:sz="0" w:space="0" w:color="auto"/>
          </w:divBdr>
        </w:div>
        <w:div w:id="1938173359">
          <w:marLeft w:val="0"/>
          <w:marRight w:val="0"/>
          <w:marTop w:val="0"/>
          <w:marBottom w:val="0"/>
          <w:divBdr>
            <w:top w:val="none" w:sz="0" w:space="0" w:color="auto"/>
            <w:left w:val="none" w:sz="0" w:space="0" w:color="auto"/>
            <w:bottom w:val="none" w:sz="0" w:space="0" w:color="auto"/>
            <w:right w:val="none" w:sz="0" w:space="0" w:color="auto"/>
          </w:divBdr>
        </w:div>
        <w:div w:id="403533587">
          <w:marLeft w:val="0"/>
          <w:marRight w:val="0"/>
          <w:marTop w:val="0"/>
          <w:marBottom w:val="0"/>
          <w:divBdr>
            <w:top w:val="none" w:sz="0" w:space="0" w:color="auto"/>
            <w:left w:val="none" w:sz="0" w:space="0" w:color="auto"/>
            <w:bottom w:val="none" w:sz="0" w:space="0" w:color="auto"/>
            <w:right w:val="none" w:sz="0" w:space="0" w:color="auto"/>
          </w:divBdr>
        </w:div>
        <w:div w:id="1465006953">
          <w:marLeft w:val="0"/>
          <w:marRight w:val="0"/>
          <w:marTop w:val="0"/>
          <w:marBottom w:val="0"/>
          <w:divBdr>
            <w:top w:val="none" w:sz="0" w:space="0" w:color="auto"/>
            <w:left w:val="none" w:sz="0" w:space="0" w:color="auto"/>
            <w:bottom w:val="none" w:sz="0" w:space="0" w:color="auto"/>
            <w:right w:val="none" w:sz="0" w:space="0" w:color="auto"/>
          </w:divBdr>
        </w:div>
        <w:div w:id="1024939719">
          <w:marLeft w:val="0"/>
          <w:marRight w:val="0"/>
          <w:marTop w:val="0"/>
          <w:marBottom w:val="0"/>
          <w:divBdr>
            <w:top w:val="none" w:sz="0" w:space="0" w:color="auto"/>
            <w:left w:val="none" w:sz="0" w:space="0" w:color="auto"/>
            <w:bottom w:val="none" w:sz="0" w:space="0" w:color="auto"/>
            <w:right w:val="none" w:sz="0" w:space="0" w:color="auto"/>
          </w:divBdr>
        </w:div>
        <w:div w:id="937326222">
          <w:marLeft w:val="0"/>
          <w:marRight w:val="0"/>
          <w:marTop w:val="0"/>
          <w:marBottom w:val="0"/>
          <w:divBdr>
            <w:top w:val="none" w:sz="0" w:space="0" w:color="auto"/>
            <w:left w:val="none" w:sz="0" w:space="0" w:color="auto"/>
            <w:bottom w:val="none" w:sz="0" w:space="0" w:color="auto"/>
            <w:right w:val="none" w:sz="0" w:space="0" w:color="auto"/>
          </w:divBdr>
        </w:div>
        <w:div w:id="1369842393">
          <w:marLeft w:val="0"/>
          <w:marRight w:val="0"/>
          <w:marTop w:val="0"/>
          <w:marBottom w:val="0"/>
          <w:divBdr>
            <w:top w:val="none" w:sz="0" w:space="0" w:color="auto"/>
            <w:left w:val="none" w:sz="0" w:space="0" w:color="auto"/>
            <w:bottom w:val="none" w:sz="0" w:space="0" w:color="auto"/>
            <w:right w:val="none" w:sz="0" w:space="0" w:color="auto"/>
          </w:divBdr>
        </w:div>
        <w:div w:id="1817380665">
          <w:marLeft w:val="0"/>
          <w:marRight w:val="0"/>
          <w:marTop w:val="0"/>
          <w:marBottom w:val="0"/>
          <w:divBdr>
            <w:top w:val="none" w:sz="0" w:space="0" w:color="auto"/>
            <w:left w:val="none" w:sz="0" w:space="0" w:color="auto"/>
            <w:bottom w:val="none" w:sz="0" w:space="0" w:color="auto"/>
            <w:right w:val="none" w:sz="0" w:space="0" w:color="auto"/>
          </w:divBdr>
        </w:div>
        <w:div w:id="681128676">
          <w:marLeft w:val="0"/>
          <w:marRight w:val="0"/>
          <w:marTop w:val="0"/>
          <w:marBottom w:val="0"/>
          <w:divBdr>
            <w:top w:val="none" w:sz="0" w:space="0" w:color="auto"/>
            <w:left w:val="none" w:sz="0" w:space="0" w:color="auto"/>
            <w:bottom w:val="none" w:sz="0" w:space="0" w:color="auto"/>
            <w:right w:val="none" w:sz="0" w:space="0" w:color="auto"/>
          </w:divBdr>
        </w:div>
        <w:div w:id="1507475866">
          <w:marLeft w:val="0"/>
          <w:marRight w:val="0"/>
          <w:marTop w:val="0"/>
          <w:marBottom w:val="0"/>
          <w:divBdr>
            <w:top w:val="none" w:sz="0" w:space="0" w:color="auto"/>
            <w:left w:val="none" w:sz="0" w:space="0" w:color="auto"/>
            <w:bottom w:val="none" w:sz="0" w:space="0" w:color="auto"/>
            <w:right w:val="none" w:sz="0" w:space="0" w:color="auto"/>
          </w:divBdr>
        </w:div>
        <w:div w:id="1451850821">
          <w:marLeft w:val="0"/>
          <w:marRight w:val="0"/>
          <w:marTop w:val="0"/>
          <w:marBottom w:val="0"/>
          <w:divBdr>
            <w:top w:val="none" w:sz="0" w:space="0" w:color="auto"/>
            <w:left w:val="none" w:sz="0" w:space="0" w:color="auto"/>
            <w:bottom w:val="none" w:sz="0" w:space="0" w:color="auto"/>
            <w:right w:val="none" w:sz="0" w:space="0" w:color="auto"/>
          </w:divBdr>
        </w:div>
        <w:div w:id="542787140">
          <w:marLeft w:val="0"/>
          <w:marRight w:val="0"/>
          <w:marTop w:val="0"/>
          <w:marBottom w:val="0"/>
          <w:divBdr>
            <w:top w:val="none" w:sz="0" w:space="0" w:color="auto"/>
            <w:left w:val="none" w:sz="0" w:space="0" w:color="auto"/>
            <w:bottom w:val="none" w:sz="0" w:space="0" w:color="auto"/>
            <w:right w:val="none" w:sz="0" w:space="0" w:color="auto"/>
          </w:divBdr>
        </w:div>
        <w:div w:id="1185750150">
          <w:marLeft w:val="0"/>
          <w:marRight w:val="0"/>
          <w:marTop w:val="0"/>
          <w:marBottom w:val="0"/>
          <w:divBdr>
            <w:top w:val="none" w:sz="0" w:space="0" w:color="auto"/>
            <w:left w:val="none" w:sz="0" w:space="0" w:color="auto"/>
            <w:bottom w:val="none" w:sz="0" w:space="0" w:color="auto"/>
            <w:right w:val="none" w:sz="0" w:space="0" w:color="auto"/>
          </w:divBdr>
        </w:div>
        <w:div w:id="1157693983">
          <w:marLeft w:val="0"/>
          <w:marRight w:val="0"/>
          <w:marTop w:val="0"/>
          <w:marBottom w:val="0"/>
          <w:divBdr>
            <w:top w:val="none" w:sz="0" w:space="0" w:color="auto"/>
            <w:left w:val="none" w:sz="0" w:space="0" w:color="auto"/>
            <w:bottom w:val="none" w:sz="0" w:space="0" w:color="auto"/>
            <w:right w:val="none" w:sz="0" w:space="0" w:color="auto"/>
          </w:divBdr>
        </w:div>
        <w:div w:id="1525752312">
          <w:marLeft w:val="0"/>
          <w:marRight w:val="0"/>
          <w:marTop w:val="0"/>
          <w:marBottom w:val="0"/>
          <w:divBdr>
            <w:top w:val="none" w:sz="0" w:space="0" w:color="auto"/>
            <w:left w:val="none" w:sz="0" w:space="0" w:color="auto"/>
            <w:bottom w:val="none" w:sz="0" w:space="0" w:color="auto"/>
            <w:right w:val="none" w:sz="0" w:space="0" w:color="auto"/>
          </w:divBdr>
        </w:div>
        <w:div w:id="1248224692">
          <w:marLeft w:val="0"/>
          <w:marRight w:val="0"/>
          <w:marTop w:val="0"/>
          <w:marBottom w:val="0"/>
          <w:divBdr>
            <w:top w:val="none" w:sz="0" w:space="0" w:color="auto"/>
            <w:left w:val="none" w:sz="0" w:space="0" w:color="auto"/>
            <w:bottom w:val="none" w:sz="0" w:space="0" w:color="auto"/>
            <w:right w:val="none" w:sz="0" w:space="0" w:color="auto"/>
          </w:divBdr>
        </w:div>
        <w:div w:id="1269971882">
          <w:marLeft w:val="0"/>
          <w:marRight w:val="0"/>
          <w:marTop w:val="0"/>
          <w:marBottom w:val="0"/>
          <w:divBdr>
            <w:top w:val="none" w:sz="0" w:space="0" w:color="auto"/>
            <w:left w:val="none" w:sz="0" w:space="0" w:color="auto"/>
            <w:bottom w:val="none" w:sz="0" w:space="0" w:color="auto"/>
            <w:right w:val="none" w:sz="0" w:space="0" w:color="auto"/>
          </w:divBdr>
        </w:div>
        <w:div w:id="1993873640">
          <w:marLeft w:val="0"/>
          <w:marRight w:val="0"/>
          <w:marTop w:val="0"/>
          <w:marBottom w:val="0"/>
          <w:divBdr>
            <w:top w:val="none" w:sz="0" w:space="0" w:color="auto"/>
            <w:left w:val="none" w:sz="0" w:space="0" w:color="auto"/>
            <w:bottom w:val="none" w:sz="0" w:space="0" w:color="auto"/>
            <w:right w:val="none" w:sz="0" w:space="0" w:color="auto"/>
          </w:divBdr>
        </w:div>
        <w:div w:id="230238581">
          <w:marLeft w:val="0"/>
          <w:marRight w:val="0"/>
          <w:marTop w:val="0"/>
          <w:marBottom w:val="0"/>
          <w:divBdr>
            <w:top w:val="none" w:sz="0" w:space="0" w:color="auto"/>
            <w:left w:val="none" w:sz="0" w:space="0" w:color="auto"/>
            <w:bottom w:val="none" w:sz="0" w:space="0" w:color="auto"/>
            <w:right w:val="none" w:sz="0" w:space="0" w:color="auto"/>
          </w:divBdr>
        </w:div>
        <w:div w:id="331837948">
          <w:marLeft w:val="0"/>
          <w:marRight w:val="0"/>
          <w:marTop w:val="0"/>
          <w:marBottom w:val="0"/>
          <w:divBdr>
            <w:top w:val="none" w:sz="0" w:space="0" w:color="auto"/>
            <w:left w:val="none" w:sz="0" w:space="0" w:color="auto"/>
            <w:bottom w:val="none" w:sz="0" w:space="0" w:color="auto"/>
            <w:right w:val="none" w:sz="0" w:space="0" w:color="auto"/>
          </w:divBdr>
        </w:div>
        <w:div w:id="1962614260">
          <w:marLeft w:val="0"/>
          <w:marRight w:val="0"/>
          <w:marTop w:val="0"/>
          <w:marBottom w:val="0"/>
          <w:divBdr>
            <w:top w:val="none" w:sz="0" w:space="0" w:color="auto"/>
            <w:left w:val="none" w:sz="0" w:space="0" w:color="auto"/>
            <w:bottom w:val="none" w:sz="0" w:space="0" w:color="auto"/>
            <w:right w:val="none" w:sz="0" w:space="0" w:color="auto"/>
          </w:divBdr>
        </w:div>
        <w:div w:id="443618559">
          <w:marLeft w:val="0"/>
          <w:marRight w:val="0"/>
          <w:marTop w:val="0"/>
          <w:marBottom w:val="0"/>
          <w:divBdr>
            <w:top w:val="none" w:sz="0" w:space="0" w:color="auto"/>
            <w:left w:val="none" w:sz="0" w:space="0" w:color="auto"/>
            <w:bottom w:val="none" w:sz="0" w:space="0" w:color="auto"/>
            <w:right w:val="none" w:sz="0" w:space="0" w:color="auto"/>
          </w:divBdr>
        </w:div>
        <w:div w:id="158812471">
          <w:marLeft w:val="0"/>
          <w:marRight w:val="0"/>
          <w:marTop w:val="0"/>
          <w:marBottom w:val="0"/>
          <w:divBdr>
            <w:top w:val="none" w:sz="0" w:space="0" w:color="auto"/>
            <w:left w:val="none" w:sz="0" w:space="0" w:color="auto"/>
            <w:bottom w:val="none" w:sz="0" w:space="0" w:color="auto"/>
            <w:right w:val="none" w:sz="0" w:space="0" w:color="auto"/>
          </w:divBdr>
        </w:div>
        <w:div w:id="1323586087">
          <w:marLeft w:val="0"/>
          <w:marRight w:val="0"/>
          <w:marTop w:val="0"/>
          <w:marBottom w:val="0"/>
          <w:divBdr>
            <w:top w:val="none" w:sz="0" w:space="0" w:color="auto"/>
            <w:left w:val="none" w:sz="0" w:space="0" w:color="auto"/>
            <w:bottom w:val="none" w:sz="0" w:space="0" w:color="auto"/>
            <w:right w:val="none" w:sz="0" w:space="0" w:color="auto"/>
          </w:divBdr>
        </w:div>
        <w:div w:id="1110008245">
          <w:marLeft w:val="0"/>
          <w:marRight w:val="0"/>
          <w:marTop w:val="0"/>
          <w:marBottom w:val="0"/>
          <w:divBdr>
            <w:top w:val="none" w:sz="0" w:space="0" w:color="auto"/>
            <w:left w:val="none" w:sz="0" w:space="0" w:color="auto"/>
            <w:bottom w:val="none" w:sz="0" w:space="0" w:color="auto"/>
            <w:right w:val="none" w:sz="0" w:space="0" w:color="auto"/>
          </w:divBdr>
        </w:div>
        <w:div w:id="2132092663">
          <w:marLeft w:val="0"/>
          <w:marRight w:val="0"/>
          <w:marTop w:val="0"/>
          <w:marBottom w:val="0"/>
          <w:divBdr>
            <w:top w:val="none" w:sz="0" w:space="0" w:color="auto"/>
            <w:left w:val="none" w:sz="0" w:space="0" w:color="auto"/>
            <w:bottom w:val="none" w:sz="0" w:space="0" w:color="auto"/>
            <w:right w:val="none" w:sz="0" w:space="0" w:color="auto"/>
          </w:divBdr>
        </w:div>
        <w:div w:id="1539510850">
          <w:marLeft w:val="0"/>
          <w:marRight w:val="0"/>
          <w:marTop w:val="0"/>
          <w:marBottom w:val="0"/>
          <w:divBdr>
            <w:top w:val="none" w:sz="0" w:space="0" w:color="auto"/>
            <w:left w:val="none" w:sz="0" w:space="0" w:color="auto"/>
            <w:bottom w:val="none" w:sz="0" w:space="0" w:color="auto"/>
            <w:right w:val="none" w:sz="0" w:space="0" w:color="auto"/>
          </w:divBdr>
        </w:div>
        <w:div w:id="2069377289">
          <w:marLeft w:val="0"/>
          <w:marRight w:val="0"/>
          <w:marTop w:val="0"/>
          <w:marBottom w:val="0"/>
          <w:divBdr>
            <w:top w:val="none" w:sz="0" w:space="0" w:color="auto"/>
            <w:left w:val="none" w:sz="0" w:space="0" w:color="auto"/>
            <w:bottom w:val="none" w:sz="0" w:space="0" w:color="auto"/>
            <w:right w:val="none" w:sz="0" w:space="0" w:color="auto"/>
          </w:divBdr>
        </w:div>
        <w:div w:id="1127549206">
          <w:marLeft w:val="0"/>
          <w:marRight w:val="0"/>
          <w:marTop w:val="0"/>
          <w:marBottom w:val="0"/>
          <w:divBdr>
            <w:top w:val="none" w:sz="0" w:space="0" w:color="auto"/>
            <w:left w:val="none" w:sz="0" w:space="0" w:color="auto"/>
            <w:bottom w:val="none" w:sz="0" w:space="0" w:color="auto"/>
            <w:right w:val="none" w:sz="0" w:space="0" w:color="auto"/>
          </w:divBdr>
        </w:div>
        <w:div w:id="582757889">
          <w:marLeft w:val="0"/>
          <w:marRight w:val="0"/>
          <w:marTop w:val="0"/>
          <w:marBottom w:val="0"/>
          <w:divBdr>
            <w:top w:val="none" w:sz="0" w:space="0" w:color="auto"/>
            <w:left w:val="none" w:sz="0" w:space="0" w:color="auto"/>
            <w:bottom w:val="none" w:sz="0" w:space="0" w:color="auto"/>
            <w:right w:val="none" w:sz="0" w:space="0" w:color="auto"/>
          </w:divBdr>
        </w:div>
        <w:div w:id="74939956">
          <w:marLeft w:val="0"/>
          <w:marRight w:val="0"/>
          <w:marTop w:val="0"/>
          <w:marBottom w:val="0"/>
          <w:divBdr>
            <w:top w:val="none" w:sz="0" w:space="0" w:color="auto"/>
            <w:left w:val="none" w:sz="0" w:space="0" w:color="auto"/>
            <w:bottom w:val="none" w:sz="0" w:space="0" w:color="auto"/>
            <w:right w:val="none" w:sz="0" w:space="0" w:color="auto"/>
          </w:divBdr>
        </w:div>
        <w:div w:id="1313946192">
          <w:marLeft w:val="0"/>
          <w:marRight w:val="0"/>
          <w:marTop w:val="0"/>
          <w:marBottom w:val="0"/>
          <w:divBdr>
            <w:top w:val="none" w:sz="0" w:space="0" w:color="auto"/>
            <w:left w:val="none" w:sz="0" w:space="0" w:color="auto"/>
            <w:bottom w:val="none" w:sz="0" w:space="0" w:color="auto"/>
            <w:right w:val="none" w:sz="0" w:space="0" w:color="auto"/>
          </w:divBdr>
        </w:div>
        <w:div w:id="643511309">
          <w:marLeft w:val="0"/>
          <w:marRight w:val="0"/>
          <w:marTop w:val="0"/>
          <w:marBottom w:val="0"/>
          <w:divBdr>
            <w:top w:val="none" w:sz="0" w:space="0" w:color="auto"/>
            <w:left w:val="none" w:sz="0" w:space="0" w:color="auto"/>
            <w:bottom w:val="none" w:sz="0" w:space="0" w:color="auto"/>
            <w:right w:val="none" w:sz="0" w:space="0" w:color="auto"/>
          </w:divBdr>
        </w:div>
        <w:div w:id="1972051026">
          <w:marLeft w:val="0"/>
          <w:marRight w:val="0"/>
          <w:marTop w:val="0"/>
          <w:marBottom w:val="0"/>
          <w:divBdr>
            <w:top w:val="none" w:sz="0" w:space="0" w:color="auto"/>
            <w:left w:val="none" w:sz="0" w:space="0" w:color="auto"/>
            <w:bottom w:val="none" w:sz="0" w:space="0" w:color="auto"/>
            <w:right w:val="none" w:sz="0" w:space="0" w:color="auto"/>
          </w:divBdr>
        </w:div>
        <w:div w:id="78524893">
          <w:marLeft w:val="0"/>
          <w:marRight w:val="0"/>
          <w:marTop w:val="0"/>
          <w:marBottom w:val="0"/>
          <w:divBdr>
            <w:top w:val="none" w:sz="0" w:space="0" w:color="auto"/>
            <w:left w:val="none" w:sz="0" w:space="0" w:color="auto"/>
            <w:bottom w:val="none" w:sz="0" w:space="0" w:color="auto"/>
            <w:right w:val="none" w:sz="0" w:space="0" w:color="auto"/>
          </w:divBdr>
        </w:div>
        <w:div w:id="224951991">
          <w:marLeft w:val="0"/>
          <w:marRight w:val="0"/>
          <w:marTop w:val="0"/>
          <w:marBottom w:val="0"/>
          <w:divBdr>
            <w:top w:val="none" w:sz="0" w:space="0" w:color="auto"/>
            <w:left w:val="none" w:sz="0" w:space="0" w:color="auto"/>
            <w:bottom w:val="none" w:sz="0" w:space="0" w:color="auto"/>
            <w:right w:val="none" w:sz="0" w:space="0" w:color="auto"/>
          </w:divBdr>
        </w:div>
        <w:div w:id="1700887402">
          <w:marLeft w:val="0"/>
          <w:marRight w:val="0"/>
          <w:marTop w:val="0"/>
          <w:marBottom w:val="0"/>
          <w:divBdr>
            <w:top w:val="none" w:sz="0" w:space="0" w:color="auto"/>
            <w:left w:val="none" w:sz="0" w:space="0" w:color="auto"/>
            <w:bottom w:val="none" w:sz="0" w:space="0" w:color="auto"/>
            <w:right w:val="none" w:sz="0" w:space="0" w:color="auto"/>
          </w:divBdr>
        </w:div>
        <w:div w:id="1034816545">
          <w:marLeft w:val="0"/>
          <w:marRight w:val="0"/>
          <w:marTop w:val="0"/>
          <w:marBottom w:val="0"/>
          <w:divBdr>
            <w:top w:val="none" w:sz="0" w:space="0" w:color="auto"/>
            <w:left w:val="none" w:sz="0" w:space="0" w:color="auto"/>
            <w:bottom w:val="none" w:sz="0" w:space="0" w:color="auto"/>
            <w:right w:val="none" w:sz="0" w:space="0" w:color="auto"/>
          </w:divBdr>
        </w:div>
        <w:div w:id="1808467739">
          <w:marLeft w:val="0"/>
          <w:marRight w:val="0"/>
          <w:marTop w:val="0"/>
          <w:marBottom w:val="0"/>
          <w:divBdr>
            <w:top w:val="none" w:sz="0" w:space="0" w:color="auto"/>
            <w:left w:val="none" w:sz="0" w:space="0" w:color="auto"/>
            <w:bottom w:val="none" w:sz="0" w:space="0" w:color="auto"/>
            <w:right w:val="none" w:sz="0" w:space="0" w:color="auto"/>
          </w:divBdr>
        </w:div>
        <w:div w:id="780225135">
          <w:marLeft w:val="0"/>
          <w:marRight w:val="0"/>
          <w:marTop w:val="0"/>
          <w:marBottom w:val="0"/>
          <w:divBdr>
            <w:top w:val="none" w:sz="0" w:space="0" w:color="auto"/>
            <w:left w:val="none" w:sz="0" w:space="0" w:color="auto"/>
            <w:bottom w:val="none" w:sz="0" w:space="0" w:color="auto"/>
            <w:right w:val="none" w:sz="0" w:space="0" w:color="auto"/>
          </w:divBdr>
        </w:div>
        <w:div w:id="429737748">
          <w:marLeft w:val="0"/>
          <w:marRight w:val="0"/>
          <w:marTop w:val="0"/>
          <w:marBottom w:val="0"/>
          <w:divBdr>
            <w:top w:val="none" w:sz="0" w:space="0" w:color="auto"/>
            <w:left w:val="none" w:sz="0" w:space="0" w:color="auto"/>
            <w:bottom w:val="none" w:sz="0" w:space="0" w:color="auto"/>
            <w:right w:val="none" w:sz="0" w:space="0" w:color="auto"/>
          </w:divBdr>
        </w:div>
        <w:div w:id="1530146113">
          <w:marLeft w:val="0"/>
          <w:marRight w:val="0"/>
          <w:marTop w:val="0"/>
          <w:marBottom w:val="0"/>
          <w:divBdr>
            <w:top w:val="none" w:sz="0" w:space="0" w:color="auto"/>
            <w:left w:val="none" w:sz="0" w:space="0" w:color="auto"/>
            <w:bottom w:val="none" w:sz="0" w:space="0" w:color="auto"/>
            <w:right w:val="none" w:sz="0" w:space="0" w:color="auto"/>
          </w:divBdr>
        </w:div>
        <w:div w:id="467169199">
          <w:marLeft w:val="0"/>
          <w:marRight w:val="0"/>
          <w:marTop w:val="0"/>
          <w:marBottom w:val="0"/>
          <w:divBdr>
            <w:top w:val="none" w:sz="0" w:space="0" w:color="auto"/>
            <w:left w:val="none" w:sz="0" w:space="0" w:color="auto"/>
            <w:bottom w:val="none" w:sz="0" w:space="0" w:color="auto"/>
            <w:right w:val="none" w:sz="0" w:space="0" w:color="auto"/>
          </w:divBdr>
        </w:div>
      </w:divsChild>
    </w:div>
    <w:div w:id="1155682133">
      <w:bodyDiv w:val="1"/>
      <w:marLeft w:val="0"/>
      <w:marRight w:val="0"/>
      <w:marTop w:val="0"/>
      <w:marBottom w:val="0"/>
      <w:divBdr>
        <w:top w:val="none" w:sz="0" w:space="0" w:color="auto"/>
        <w:left w:val="none" w:sz="0" w:space="0" w:color="auto"/>
        <w:bottom w:val="none" w:sz="0" w:space="0" w:color="auto"/>
        <w:right w:val="none" w:sz="0" w:space="0" w:color="auto"/>
      </w:divBdr>
    </w:div>
    <w:div w:id="1156607607">
      <w:bodyDiv w:val="1"/>
      <w:marLeft w:val="0"/>
      <w:marRight w:val="0"/>
      <w:marTop w:val="0"/>
      <w:marBottom w:val="0"/>
      <w:divBdr>
        <w:top w:val="none" w:sz="0" w:space="0" w:color="auto"/>
        <w:left w:val="none" w:sz="0" w:space="0" w:color="auto"/>
        <w:bottom w:val="none" w:sz="0" w:space="0" w:color="auto"/>
        <w:right w:val="none" w:sz="0" w:space="0" w:color="auto"/>
      </w:divBdr>
    </w:div>
    <w:div w:id="1158813931">
      <w:bodyDiv w:val="1"/>
      <w:marLeft w:val="0"/>
      <w:marRight w:val="0"/>
      <w:marTop w:val="0"/>
      <w:marBottom w:val="0"/>
      <w:divBdr>
        <w:top w:val="none" w:sz="0" w:space="0" w:color="auto"/>
        <w:left w:val="none" w:sz="0" w:space="0" w:color="auto"/>
        <w:bottom w:val="none" w:sz="0" w:space="0" w:color="auto"/>
        <w:right w:val="none" w:sz="0" w:space="0" w:color="auto"/>
      </w:divBdr>
    </w:div>
    <w:div w:id="1164590524">
      <w:bodyDiv w:val="1"/>
      <w:marLeft w:val="0"/>
      <w:marRight w:val="0"/>
      <w:marTop w:val="0"/>
      <w:marBottom w:val="0"/>
      <w:divBdr>
        <w:top w:val="none" w:sz="0" w:space="0" w:color="auto"/>
        <w:left w:val="none" w:sz="0" w:space="0" w:color="auto"/>
        <w:bottom w:val="none" w:sz="0" w:space="0" w:color="auto"/>
        <w:right w:val="none" w:sz="0" w:space="0" w:color="auto"/>
      </w:divBdr>
    </w:div>
    <w:div w:id="1165054514">
      <w:bodyDiv w:val="1"/>
      <w:marLeft w:val="0"/>
      <w:marRight w:val="0"/>
      <w:marTop w:val="0"/>
      <w:marBottom w:val="0"/>
      <w:divBdr>
        <w:top w:val="none" w:sz="0" w:space="0" w:color="auto"/>
        <w:left w:val="none" w:sz="0" w:space="0" w:color="auto"/>
        <w:bottom w:val="none" w:sz="0" w:space="0" w:color="auto"/>
        <w:right w:val="none" w:sz="0" w:space="0" w:color="auto"/>
      </w:divBdr>
    </w:div>
    <w:div w:id="1168442331">
      <w:bodyDiv w:val="1"/>
      <w:marLeft w:val="0"/>
      <w:marRight w:val="0"/>
      <w:marTop w:val="0"/>
      <w:marBottom w:val="0"/>
      <w:divBdr>
        <w:top w:val="none" w:sz="0" w:space="0" w:color="auto"/>
        <w:left w:val="none" w:sz="0" w:space="0" w:color="auto"/>
        <w:bottom w:val="none" w:sz="0" w:space="0" w:color="auto"/>
        <w:right w:val="none" w:sz="0" w:space="0" w:color="auto"/>
      </w:divBdr>
    </w:div>
    <w:div w:id="1170563825">
      <w:bodyDiv w:val="1"/>
      <w:marLeft w:val="0"/>
      <w:marRight w:val="0"/>
      <w:marTop w:val="0"/>
      <w:marBottom w:val="0"/>
      <w:divBdr>
        <w:top w:val="none" w:sz="0" w:space="0" w:color="auto"/>
        <w:left w:val="none" w:sz="0" w:space="0" w:color="auto"/>
        <w:bottom w:val="none" w:sz="0" w:space="0" w:color="auto"/>
        <w:right w:val="none" w:sz="0" w:space="0" w:color="auto"/>
      </w:divBdr>
    </w:div>
    <w:div w:id="1174609209">
      <w:bodyDiv w:val="1"/>
      <w:marLeft w:val="0"/>
      <w:marRight w:val="0"/>
      <w:marTop w:val="0"/>
      <w:marBottom w:val="0"/>
      <w:divBdr>
        <w:top w:val="none" w:sz="0" w:space="0" w:color="auto"/>
        <w:left w:val="none" w:sz="0" w:space="0" w:color="auto"/>
        <w:bottom w:val="none" w:sz="0" w:space="0" w:color="auto"/>
        <w:right w:val="none" w:sz="0" w:space="0" w:color="auto"/>
      </w:divBdr>
    </w:div>
    <w:div w:id="1182163720">
      <w:bodyDiv w:val="1"/>
      <w:marLeft w:val="0"/>
      <w:marRight w:val="0"/>
      <w:marTop w:val="0"/>
      <w:marBottom w:val="0"/>
      <w:divBdr>
        <w:top w:val="none" w:sz="0" w:space="0" w:color="auto"/>
        <w:left w:val="none" w:sz="0" w:space="0" w:color="auto"/>
        <w:bottom w:val="none" w:sz="0" w:space="0" w:color="auto"/>
        <w:right w:val="none" w:sz="0" w:space="0" w:color="auto"/>
      </w:divBdr>
    </w:div>
    <w:div w:id="1182474760">
      <w:bodyDiv w:val="1"/>
      <w:marLeft w:val="0"/>
      <w:marRight w:val="0"/>
      <w:marTop w:val="0"/>
      <w:marBottom w:val="0"/>
      <w:divBdr>
        <w:top w:val="none" w:sz="0" w:space="0" w:color="auto"/>
        <w:left w:val="none" w:sz="0" w:space="0" w:color="auto"/>
        <w:bottom w:val="none" w:sz="0" w:space="0" w:color="auto"/>
        <w:right w:val="none" w:sz="0" w:space="0" w:color="auto"/>
      </w:divBdr>
    </w:div>
    <w:div w:id="1184369577">
      <w:bodyDiv w:val="1"/>
      <w:marLeft w:val="0"/>
      <w:marRight w:val="0"/>
      <w:marTop w:val="0"/>
      <w:marBottom w:val="0"/>
      <w:divBdr>
        <w:top w:val="none" w:sz="0" w:space="0" w:color="auto"/>
        <w:left w:val="none" w:sz="0" w:space="0" w:color="auto"/>
        <w:bottom w:val="none" w:sz="0" w:space="0" w:color="auto"/>
        <w:right w:val="none" w:sz="0" w:space="0" w:color="auto"/>
      </w:divBdr>
    </w:div>
    <w:div w:id="1186823194">
      <w:bodyDiv w:val="1"/>
      <w:marLeft w:val="0"/>
      <w:marRight w:val="0"/>
      <w:marTop w:val="0"/>
      <w:marBottom w:val="0"/>
      <w:divBdr>
        <w:top w:val="none" w:sz="0" w:space="0" w:color="auto"/>
        <w:left w:val="none" w:sz="0" w:space="0" w:color="auto"/>
        <w:bottom w:val="none" w:sz="0" w:space="0" w:color="auto"/>
        <w:right w:val="none" w:sz="0" w:space="0" w:color="auto"/>
      </w:divBdr>
    </w:div>
    <w:div w:id="1188375215">
      <w:bodyDiv w:val="1"/>
      <w:marLeft w:val="0"/>
      <w:marRight w:val="0"/>
      <w:marTop w:val="0"/>
      <w:marBottom w:val="0"/>
      <w:divBdr>
        <w:top w:val="none" w:sz="0" w:space="0" w:color="auto"/>
        <w:left w:val="none" w:sz="0" w:space="0" w:color="auto"/>
        <w:bottom w:val="none" w:sz="0" w:space="0" w:color="auto"/>
        <w:right w:val="none" w:sz="0" w:space="0" w:color="auto"/>
      </w:divBdr>
    </w:div>
    <w:div w:id="1189948251">
      <w:bodyDiv w:val="1"/>
      <w:marLeft w:val="0"/>
      <w:marRight w:val="0"/>
      <w:marTop w:val="0"/>
      <w:marBottom w:val="0"/>
      <w:divBdr>
        <w:top w:val="none" w:sz="0" w:space="0" w:color="auto"/>
        <w:left w:val="none" w:sz="0" w:space="0" w:color="auto"/>
        <w:bottom w:val="none" w:sz="0" w:space="0" w:color="auto"/>
        <w:right w:val="none" w:sz="0" w:space="0" w:color="auto"/>
      </w:divBdr>
    </w:div>
    <w:div w:id="1191531241">
      <w:bodyDiv w:val="1"/>
      <w:marLeft w:val="0"/>
      <w:marRight w:val="0"/>
      <w:marTop w:val="0"/>
      <w:marBottom w:val="0"/>
      <w:divBdr>
        <w:top w:val="none" w:sz="0" w:space="0" w:color="auto"/>
        <w:left w:val="none" w:sz="0" w:space="0" w:color="auto"/>
        <w:bottom w:val="none" w:sz="0" w:space="0" w:color="auto"/>
        <w:right w:val="none" w:sz="0" w:space="0" w:color="auto"/>
      </w:divBdr>
    </w:div>
    <w:div w:id="1192571851">
      <w:bodyDiv w:val="1"/>
      <w:marLeft w:val="0"/>
      <w:marRight w:val="0"/>
      <w:marTop w:val="0"/>
      <w:marBottom w:val="0"/>
      <w:divBdr>
        <w:top w:val="none" w:sz="0" w:space="0" w:color="auto"/>
        <w:left w:val="none" w:sz="0" w:space="0" w:color="auto"/>
        <w:bottom w:val="none" w:sz="0" w:space="0" w:color="auto"/>
        <w:right w:val="none" w:sz="0" w:space="0" w:color="auto"/>
      </w:divBdr>
      <w:divsChild>
        <w:div w:id="418252976">
          <w:marLeft w:val="0"/>
          <w:marRight w:val="0"/>
          <w:marTop w:val="0"/>
          <w:marBottom w:val="0"/>
          <w:divBdr>
            <w:top w:val="none" w:sz="0" w:space="0" w:color="auto"/>
            <w:left w:val="none" w:sz="0" w:space="0" w:color="auto"/>
            <w:bottom w:val="none" w:sz="0" w:space="0" w:color="auto"/>
            <w:right w:val="none" w:sz="0" w:space="0" w:color="auto"/>
          </w:divBdr>
        </w:div>
      </w:divsChild>
    </w:div>
    <w:div w:id="1193300954">
      <w:bodyDiv w:val="1"/>
      <w:marLeft w:val="0"/>
      <w:marRight w:val="0"/>
      <w:marTop w:val="0"/>
      <w:marBottom w:val="0"/>
      <w:divBdr>
        <w:top w:val="none" w:sz="0" w:space="0" w:color="auto"/>
        <w:left w:val="none" w:sz="0" w:space="0" w:color="auto"/>
        <w:bottom w:val="none" w:sz="0" w:space="0" w:color="auto"/>
        <w:right w:val="none" w:sz="0" w:space="0" w:color="auto"/>
      </w:divBdr>
    </w:div>
    <w:div w:id="1194270356">
      <w:bodyDiv w:val="1"/>
      <w:marLeft w:val="0"/>
      <w:marRight w:val="0"/>
      <w:marTop w:val="0"/>
      <w:marBottom w:val="0"/>
      <w:divBdr>
        <w:top w:val="none" w:sz="0" w:space="0" w:color="auto"/>
        <w:left w:val="none" w:sz="0" w:space="0" w:color="auto"/>
        <w:bottom w:val="none" w:sz="0" w:space="0" w:color="auto"/>
        <w:right w:val="none" w:sz="0" w:space="0" w:color="auto"/>
      </w:divBdr>
    </w:div>
    <w:div w:id="1194348225">
      <w:bodyDiv w:val="1"/>
      <w:marLeft w:val="0"/>
      <w:marRight w:val="0"/>
      <w:marTop w:val="0"/>
      <w:marBottom w:val="0"/>
      <w:divBdr>
        <w:top w:val="none" w:sz="0" w:space="0" w:color="auto"/>
        <w:left w:val="none" w:sz="0" w:space="0" w:color="auto"/>
        <w:bottom w:val="none" w:sz="0" w:space="0" w:color="auto"/>
        <w:right w:val="none" w:sz="0" w:space="0" w:color="auto"/>
      </w:divBdr>
    </w:div>
    <w:div w:id="1199197586">
      <w:bodyDiv w:val="1"/>
      <w:marLeft w:val="0"/>
      <w:marRight w:val="0"/>
      <w:marTop w:val="0"/>
      <w:marBottom w:val="0"/>
      <w:divBdr>
        <w:top w:val="none" w:sz="0" w:space="0" w:color="auto"/>
        <w:left w:val="none" w:sz="0" w:space="0" w:color="auto"/>
        <w:bottom w:val="none" w:sz="0" w:space="0" w:color="auto"/>
        <w:right w:val="none" w:sz="0" w:space="0" w:color="auto"/>
      </w:divBdr>
    </w:div>
    <w:div w:id="1204563013">
      <w:bodyDiv w:val="1"/>
      <w:marLeft w:val="0"/>
      <w:marRight w:val="0"/>
      <w:marTop w:val="0"/>
      <w:marBottom w:val="0"/>
      <w:divBdr>
        <w:top w:val="none" w:sz="0" w:space="0" w:color="auto"/>
        <w:left w:val="none" w:sz="0" w:space="0" w:color="auto"/>
        <w:bottom w:val="none" w:sz="0" w:space="0" w:color="auto"/>
        <w:right w:val="none" w:sz="0" w:space="0" w:color="auto"/>
      </w:divBdr>
    </w:div>
    <w:div w:id="1212301692">
      <w:bodyDiv w:val="1"/>
      <w:marLeft w:val="0"/>
      <w:marRight w:val="0"/>
      <w:marTop w:val="0"/>
      <w:marBottom w:val="0"/>
      <w:divBdr>
        <w:top w:val="none" w:sz="0" w:space="0" w:color="auto"/>
        <w:left w:val="none" w:sz="0" w:space="0" w:color="auto"/>
        <w:bottom w:val="none" w:sz="0" w:space="0" w:color="auto"/>
        <w:right w:val="none" w:sz="0" w:space="0" w:color="auto"/>
      </w:divBdr>
    </w:div>
    <w:div w:id="1214347845">
      <w:bodyDiv w:val="1"/>
      <w:marLeft w:val="0"/>
      <w:marRight w:val="0"/>
      <w:marTop w:val="0"/>
      <w:marBottom w:val="0"/>
      <w:divBdr>
        <w:top w:val="none" w:sz="0" w:space="0" w:color="auto"/>
        <w:left w:val="none" w:sz="0" w:space="0" w:color="auto"/>
        <w:bottom w:val="none" w:sz="0" w:space="0" w:color="auto"/>
        <w:right w:val="none" w:sz="0" w:space="0" w:color="auto"/>
      </w:divBdr>
    </w:div>
    <w:div w:id="1217548027">
      <w:bodyDiv w:val="1"/>
      <w:marLeft w:val="0"/>
      <w:marRight w:val="0"/>
      <w:marTop w:val="0"/>
      <w:marBottom w:val="0"/>
      <w:divBdr>
        <w:top w:val="none" w:sz="0" w:space="0" w:color="auto"/>
        <w:left w:val="none" w:sz="0" w:space="0" w:color="auto"/>
        <w:bottom w:val="none" w:sz="0" w:space="0" w:color="auto"/>
        <w:right w:val="none" w:sz="0" w:space="0" w:color="auto"/>
      </w:divBdr>
    </w:div>
    <w:div w:id="1217744024">
      <w:bodyDiv w:val="1"/>
      <w:marLeft w:val="0"/>
      <w:marRight w:val="0"/>
      <w:marTop w:val="0"/>
      <w:marBottom w:val="0"/>
      <w:divBdr>
        <w:top w:val="none" w:sz="0" w:space="0" w:color="auto"/>
        <w:left w:val="none" w:sz="0" w:space="0" w:color="auto"/>
        <w:bottom w:val="none" w:sz="0" w:space="0" w:color="auto"/>
        <w:right w:val="none" w:sz="0" w:space="0" w:color="auto"/>
      </w:divBdr>
    </w:div>
    <w:div w:id="1218468714">
      <w:bodyDiv w:val="1"/>
      <w:marLeft w:val="0"/>
      <w:marRight w:val="0"/>
      <w:marTop w:val="0"/>
      <w:marBottom w:val="0"/>
      <w:divBdr>
        <w:top w:val="none" w:sz="0" w:space="0" w:color="auto"/>
        <w:left w:val="none" w:sz="0" w:space="0" w:color="auto"/>
        <w:bottom w:val="none" w:sz="0" w:space="0" w:color="auto"/>
        <w:right w:val="none" w:sz="0" w:space="0" w:color="auto"/>
      </w:divBdr>
    </w:div>
    <w:div w:id="1220287147">
      <w:bodyDiv w:val="1"/>
      <w:marLeft w:val="0"/>
      <w:marRight w:val="0"/>
      <w:marTop w:val="0"/>
      <w:marBottom w:val="0"/>
      <w:divBdr>
        <w:top w:val="none" w:sz="0" w:space="0" w:color="auto"/>
        <w:left w:val="none" w:sz="0" w:space="0" w:color="auto"/>
        <w:bottom w:val="none" w:sz="0" w:space="0" w:color="auto"/>
        <w:right w:val="none" w:sz="0" w:space="0" w:color="auto"/>
      </w:divBdr>
    </w:div>
    <w:div w:id="1220635160">
      <w:bodyDiv w:val="1"/>
      <w:marLeft w:val="0"/>
      <w:marRight w:val="0"/>
      <w:marTop w:val="0"/>
      <w:marBottom w:val="0"/>
      <w:divBdr>
        <w:top w:val="none" w:sz="0" w:space="0" w:color="auto"/>
        <w:left w:val="none" w:sz="0" w:space="0" w:color="auto"/>
        <w:bottom w:val="none" w:sz="0" w:space="0" w:color="auto"/>
        <w:right w:val="none" w:sz="0" w:space="0" w:color="auto"/>
      </w:divBdr>
    </w:div>
    <w:div w:id="1222444340">
      <w:bodyDiv w:val="1"/>
      <w:marLeft w:val="0"/>
      <w:marRight w:val="0"/>
      <w:marTop w:val="0"/>
      <w:marBottom w:val="0"/>
      <w:divBdr>
        <w:top w:val="none" w:sz="0" w:space="0" w:color="auto"/>
        <w:left w:val="none" w:sz="0" w:space="0" w:color="auto"/>
        <w:bottom w:val="none" w:sz="0" w:space="0" w:color="auto"/>
        <w:right w:val="none" w:sz="0" w:space="0" w:color="auto"/>
      </w:divBdr>
    </w:div>
    <w:div w:id="1227833732">
      <w:bodyDiv w:val="1"/>
      <w:marLeft w:val="0"/>
      <w:marRight w:val="0"/>
      <w:marTop w:val="0"/>
      <w:marBottom w:val="0"/>
      <w:divBdr>
        <w:top w:val="none" w:sz="0" w:space="0" w:color="auto"/>
        <w:left w:val="none" w:sz="0" w:space="0" w:color="auto"/>
        <w:bottom w:val="none" w:sz="0" w:space="0" w:color="auto"/>
        <w:right w:val="none" w:sz="0" w:space="0" w:color="auto"/>
      </w:divBdr>
    </w:div>
    <w:div w:id="1234895574">
      <w:bodyDiv w:val="1"/>
      <w:marLeft w:val="0"/>
      <w:marRight w:val="0"/>
      <w:marTop w:val="0"/>
      <w:marBottom w:val="0"/>
      <w:divBdr>
        <w:top w:val="none" w:sz="0" w:space="0" w:color="auto"/>
        <w:left w:val="none" w:sz="0" w:space="0" w:color="auto"/>
        <w:bottom w:val="none" w:sz="0" w:space="0" w:color="auto"/>
        <w:right w:val="none" w:sz="0" w:space="0" w:color="auto"/>
      </w:divBdr>
    </w:div>
    <w:div w:id="1240020420">
      <w:bodyDiv w:val="1"/>
      <w:marLeft w:val="0"/>
      <w:marRight w:val="0"/>
      <w:marTop w:val="0"/>
      <w:marBottom w:val="0"/>
      <w:divBdr>
        <w:top w:val="none" w:sz="0" w:space="0" w:color="auto"/>
        <w:left w:val="none" w:sz="0" w:space="0" w:color="auto"/>
        <w:bottom w:val="none" w:sz="0" w:space="0" w:color="auto"/>
        <w:right w:val="none" w:sz="0" w:space="0" w:color="auto"/>
      </w:divBdr>
    </w:div>
    <w:div w:id="1243878386">
      <w:bodyDiv w:val="1"/>
      <w:marLeft w:val="0"/>
      <w:marRight w:val="0"/>
      <w:marTop w:val="0"/>
      <w:marBottom w:val="0"/>
      <w:divBdr>
        <w:top w:val="none" w:sz="0" w:space="0" w:color="auto"/>
        <w:left w:val="none" w:sz="0" w:space="0" w:color="auto"/>
        <w:bottom w:val="none" w:sz="0" w:space="0" w:color="auto"/>
        <w:right w:val="none" w:sz="0" w:space="0" w:color="auto"/>
      </w:divBdr>
    </w:div>
    <w:div w:id="1246691337">
      <w:bodyDiv w:val="1"/>
      <w:marLeft w:val="0"/>
      <w:marRight w:val="0"/>
      <w:marTop w:val="0"/>
      <w:marBottom w:val="0"/>
      <w:divBdr>
        <w:top w:val="none" w:sz="0" w:space="0" w:color="auto"/>
        <w:left w:val="none" w:sz="0" w:space="0" w:color="auto"/>
        <w:bottom w:val="none" w:sz="0" w:space="0" w:color="auto"/>
        <w:right w:val="none" w:sz="0" w:space="0" w:color="auto"/>
      </w:divBdr>
    </w:div>
    <w:div w:id="1248467098">
      <w:bodyDiv w:val="1"/>
      <w:marLeft w:val="0"/>
      <w:marRight w:val="0"/>
      <w:marTop w:val="0"/>
      <w:marBottom w:val="0"/>
      <w:divBdr>
        <w:top w:val="none" w:sz="0" w:space="0" w:color="auto"/>
        <w:left w:val="none" w:sz="0" w:space="0" w:color="auto"/>
        <w:bottom w:val="none" w:sz="0" w:space="0" w:color="auto"/>
        <w:right w:val="none" w:sz="0" w:space="0" w:color="auto"/>
      </w:divBdr>
    </w:div>
    <w:div w:id="1252471348">
      <w:bodyDiv w:val="1"/>
      <w:marLeft w:val="0"/>
      <w:marRight w:val="0"/>
      <w:marTop w:val="0"/>
      <w:marBottom w:val="0"/>
      <w:divBdr>
        <w:top w:val="none" w:sz="0" w:space="0" w:color="auto"/>
        <w:left w:val="none" w:sz="0" w:space="0" w:color="auto"/>
        <w:bottom w:val="none" w:sz="0" w:space="0" w:color="auto"/>
        <w:right w:val="none" w:sz="0" w:space="0" w:color="auto"/>
      </w:divBdr>
    </w:div>
    <w:div w:id="1257711609">
      <w:bodyDiv w:val="1"/>
      <w:marLeft w:val="0"/>
      <w:marRight w:val="0"/>
      <w:marTop w:val="0"/>
      <w:marBottom w:val="0"/>
      <w:divBdr>
        <w:top w:val="none" w:sz="0" w:space="0" w:color="auto"/>
        <w:left w:val="none" w:sz="0" w:space="0" w:color="auto"/>
        <w:bottom w:val="none" w:sz="0" w:space="0" w:color="auto"/>
        <w:right w:val="none" w:sz="0" w:space="0" w:color="auto"/>
      </w:divBdr>
    </w:div>
    <w:div w:id="1259947874">
      <w:bodyDiv w:val="1"/>
      <w:marLeft w:val="0"/>
      <w:marRight w:val="0"/>
      <w:marTop w:val="0"/>
      <w:marBottom w:val="0"/>
      <w:divBdr>
        <w:top w:val="none" w:sz="0" w:space="0" w:color="auto"/>
        <w:left w:val="none" w:sz="0" w:space="0" w:color="auto"/>
        <w:bottom w:val="none" w:sz="0" w:space="0" w:color="auto"/>
        <w:right w:val="none" w:sz="0" w:space="0" w:color="auto"/>
      </w:divBdr>
    </w:div>
    <w:div w:id="1260262235">
      <w:bodyDiv w:val="1"/>
      <w:marLeft w:val="0"/>
      <w:marRight w:val="0"/>
      <w:marTop w:val="0"/>
      <w:marBottom w:val="0"/>
      <w:divBdr>
        <w:top w:val="none" w:sz="0" w:space="0" w:color="auto"/>
        <w:left w:val="none" w:sz="0" w:space="0" w:color="auto"/>
        <w:bottom w:val="none" w:sz="0" w:space="0" w:color="auto"/>
        <w:right w:val="none" w:sz="0" w:space="0" w:color="auto"/>
      </w:divBdr>
    </w:div>
    <w:div w:id="1261912074">
      <w:bodyDiv w:val="1"/>
      <w:marLeft w:val="0"/>
      <w:marRight w:val="0"/>
      <w:marTop w:val="0"/>
      <w:marBottom w:val="0"/>
      <w:divBdr>
        <w:top w:val="none" w:sz="0" w:space="0" w:color="auto"/>
        <w:left w:val="none" w:sz="0" w:space="0" w:color="auto"/>
        <w:bottom w:val="none" w:sz="0" w:space="0" w:color="auto"/>
        <w:right w:val="none" w:sz="0" w:space="0" w:color="auto"/>
      </w:divBdr>
    </w:div>
    <w:div w:id="1263028404">
      <w:bodyDiv w:val="1"/>
      <w:marLeft w:val="0"/>
      <w:marRight w:val="0"/>
      <w:marTop w:val="0"/>
      <w:marBottom w:val="0"/>
      <w:divBdr>
        <w:top w:val="none" w:sz="0" w:space="0" w:color="auto"/>
        <w:left w:val="none" w:sz="0" w:space="0" w:color="auto"/>
        <w:bottom w:val="none" w:sz="0" w:space="0" w:color="auto"/>
        <w:right w:val="none" w:sz="0" w:space="0" w:color="auto"/>
      </w:divBdr>
    </w:div>
    <w:div w:id="1275283786">
      <w:bodyDiv w:val="1"/>
      <w:marLeft w:val="0"/>
      <w:marRight w:val="0"/>
      <w:marTop w:val="0"/>
      <w:marBottom w:val="0"/>
      <w:divBdr>
        <w:top w:val="none" w:sz="0" w:space="0" w:color="auto"/>
        <w:left w:val="none" w:sz="0" w:space="0" w:color="auto"/>
        <w:bottom w:val="none" w:sz="0" w:space="0" w:color="auto"/>
        <w:right w:val="none" w:sz="0" w:space="0" w:color="auto"/>
      </w:divBdr>
    </w:div>
    <w:div w:id="1278296562">
      <w:bodyDiv w:val="1"/>
      <w:marLeft w:val="0"/>
      <w:marRight w:val="0"/>
      <w:marTop w:val="0"/>
      <w:marBottom w:val="0"/>
      <w:divBdr>
        <w:top w:val="none" w:sz="0" w:space="0" w:color="auto"/>
        <w:left w:val="none" w:sz="0" w:space="0" w:color="auto"/>
        <w:bottom w:val="none" w:sz="0" w:space="0" w:color="auto"/>
        <w:right w:val="none" w:sz="0" w:space="0" w:color="auto"/>
      </w:divBdr>
    </w:div>
    <w:div w:id="1278487167">
      <w:bodyDiv w:val="1"/>
      <w:marLeft w:val="0"/>
      <w:marRight w:val="0"/>
      <w:marTop w:val="0"/>
      <w:marBottom w:val="0"/>
      <w:divBdr>
        <w:top w:val="none" w:sz="0" w:space="0" w:color="auto"/>
        <w:left w:val="none" w:sz="0" w:space="0" w:color="auto"/>
        <w:bottom w:val="none" w:sz="0" w:space="0" w:color="auto"/>
        <w:right w:val="none" w:sz="0" w:space="0" w:color="auto"/>
      </w:divBdr>
    </w:div>
    <w:div w:id="1278636390">
      <w:bodyDiv w:val="1"/>
      <w:marLeft w:val="0"/>
      <w:marRight w:val="0"/>
      <w:marTop w:val="0"/>
      <w:marBottom w:val="0"/>
      <w:divBdr>
        <w:top w:val="none" w:sz="0" w:space="0" w:color="auto"/>
        <w:left w:val="none" w:sz="0" w:space="0" w:color="auto"/>
        <w:bottom w:val="none" w:sz="0" w:space="0" w:color="auto"/>
        <w:right w:val="none" w:sz="0" w:space="0" w:color="auto"/>
      </w:divBdr>
    </w:div>
    <w:div w:id="1280574942">
      <w:bodyDiv w:val="1"/>
      <w:marLeft w:val="0"/>
      <w:marRight w:val="0"/>
      <w:marTop w:val="0"/>
      <w:marBottom w:val="0"/>
      <w:divBdr>
        <w:top w:val="none" w:sz="0" w:space="0" w:color="auto"/>
        <w:left w:val="none" w:sz="0" w:space="0" w:color="auto"/>
        <w:bottom w:val="none" w:sz="0" w:space="0" w:color="auto"/>
        <w:right w:val="none" w:sz="0" w:space="0" w:color="auto"/>
      </w:divBdr>
    </w:div>
    <w:div w:id="1283267117">
      <w:bodyDiv w:val="1"/>
      <w:marLeft w:val="0"/>
      <w:marRight w:val="0"/>
      <w:marTop w:val="0"/>
      <w:marBottom w:val="0"/>
      <w:divBdr>
        <w:top w:val="none" w:sz="0" w:space="0" w:color="auto"/>
        <w:left w:val="none" w:sz="0" w:space="0" w:color="auto"/>
        <w:bottom w:val="none" w:sz="0" w:space="0" w:color="auto"/>
        <w:right w:val="none" w:sz="0" w:space="0" w:color="auto"/>
      </w:divBdr>
    </w:div>
    <w:div w:id="1284463824">
      <w:bodyDiv w:val="1"/>
      <w:marLeft w:val="0"/>
      <w:marRight w:val="0"/>
      <w:marTop w:val="0"/>
      <w:marBottom w:val="0"/>
      <w:divBdr>
        <w:top w:val="none" w:sz="0" w:space="0" w:color="auto"/>
        <w:left w:val="none" w:sz="0" w:space="0" w:color="auto"/>
        <w:bottom w:val="none" w:sz="0" w:space="0" w:color="auto"/>
        <w:right w:val="none" w:sz="0" w:space="0" w:color="auto"/>
      </w:divBdr>
    </w:div>
    <w:div w:id="1291396815">
      <w:bodyDiv w:val="1"/>
      <w:marLeft w:val="0"/>
      <w:marRight w:val="0"/>
      <w:marTop w:val="0"/>
      <w:marBottom w:val="0"/>
      <w:divBdr>
        <w:top w:val="none" w:sz="0" w:space="0" w:color="auto"/>
        <w:left w:val="none" w:sz="0" w:space="0" w:color="auto"/>
        <w:bottom w:val="none" w:sz="0" w:space="0" w:color="auto"/>
        <w:right w:val="none" w:sz="0" w:space="0" w:color="auto"/>
      </w:divBdr>
    </w:div>
    <w:div w:id="1293173490">
      <w:bodyDiv w:val="1"/>
      <w:marLeft w:val="0"/>
      <w:marRight w:val="0"/>
      <w:marTop w:val="0"/>
      <w:marBottom w:val="0"/>
      <w:divBdr>
        <w:top w:val="none" w:sz="0" w:space="0" w:color="auto"/>
        <w:left w:val="none" w:sz="0" w:space="0" w:color="auto"/>
        <w:bottom w:val="none" w:sz="0" w:space="0" w:color="auto"/>
        <w:right w:val="none" w:sz="0" w:space="0" w:color="auto"/>
      </w:divBdr>
    </w:div>
    <w:div w:id="1293562968">
      <w:bodyDiv w:val="1"/>
      <w:marLeft w:val="0"/>
      <w:marRight w:val="0"/>
      <w:marTop w:val="0"/>
      <w:marBottom w:val="0"/>
      <w:divBdr>
        <w:top w:val="none" w:sz="0" w:space="0" w:color="auto"/>
        <w:left w:val="none" w:sz="0" w:space="0" w:color="auto"/>
        <w:bottom w:val="none" w:sz="0" w:space="0" w:color="auto"/>
        <w:right w:val="none" w:sz="0" w:space="0" w:color="auto"/>
      </w:divBdr>
    </w:div>
    <w:div w:id="1295408154">
      <w:bodyDiv w:val="1"/>
      <w:marLeft w:val="0"/>
      <w:marRight w:val="0"/>
      <w:marTop w:val="0"/>
      <w:marBottom w:val="0"/>
      <w:divBdr>
        <w:top w:val="none" w:sz="0" w:space="0" w:color="auto"/>
        <w:left w:val="none" w:sz="0" w:space="0" w:color="auto"/>
        <w:bottom w:val="none" w:sz="0" w:space="0" w:color="auto"/>
        <w:right w:val="none" w:sz="0" w:space="0" w:color="auto"/>
      </w:divBdr>
    </w:div>
    <w:div w:id="1299187523">
      <w:bodyDiv w:val="1"/>
      <w:marLeft w:val="0"/>
      <w:marRight w:val="0"/>
      <w:marTop w:val="0"/>
      <w:marBottom w:val="0"/>
      <w:divBdr>
        <w:top w:val="none" w:sz="0" w:space="0" w:color="auto"/>
        <w:left w:val="none" w:sz="0" w:space="0" w:color="auto"/>
        <w:bottom w:val="none" w:sz="0" w:space="0" w:color="auto"/>
        <w:right w:val="none" w:sz="0" w:space="0" w:color="auto"/>
      </w:divBdr>
    </w:div>
    <w:div w:id="1301301470">
      <w:bodyDiv w:val="1"/>
      <w:marLeft w:val="0"/>
      <w:marRight w:val="0"/>
      <w:marTop w:val="0"/>
      <w:marBottom w:val="0"/>
      <w:divBdr>
        <w:top w:val="none" w:sz="0" w:space="0" w:color="auto"/>
        <w:left w:val="none" w:sz="0" w:space="0" w:color="auto"/>
        <w:bottom w:val="none" w:sz="0" w:space="0" w:color="auto"/>
        <w:right w:val="none" w:sz="0" w:space="0" w:color="auto"/>
      </w:divBdr>
    </w:div>
    <w:div w:id="1302348120">
      <w:bodyDiv w:val="1"/>
      <w:marLeft w:val="0"/>
      <w:marRight w:val="0"/>
      <w:marTop w:val="0"/>
      <w:marBottom w:val="0"/>
      <w:divBdr>
        <w:top w:val="none" w:sz="0" w:space="0" w:color="auto"/>
        <w:left w:val="none" w:sz="0" w:space="0" w:color="auto"/>
        <w:bottom w:val="none" w:sz="0" w:space="0" w:color="auto"/>
        <w:right w:val="none" w:sz="0" w:space="0" w:color="auto"/>
      </w:divBdr>
    </w:div>
    <w:div w:id="1304890219">
      <w:bodyDiv w:val="1"/>
      <w:marLeft w:val="0"/>
      <w:marRight w:val="0"/>
      <w:marTop w:val="0"/>
      <w:marBottom w:val="0"/>
      <w:divBdr>
        <w:top w:val="none" w:sz="0" w:space="0" w:color="auto"/>
        <w:left w:val="none" w:sz="0" w:space="0" w:color="auto"/>
        <w:bottom w:val="none" w:sz="0" w:space="0" w:color="auto"/>
        <w:right w:val="none" w:sz="0" w:space="0" w:color="auto"/>
      </w:divBdr>
    </w:div>
    <w:div w:id="1308630886">
      <w:bodyDiv w:val="1"/>
      <w:marLeft w:val="0"/>
      <w:marRight w:val="0"/>
      <w:marTop w:val="0"/>
      <w:marBottom w:val="0"/>
      <w:divBdr>
        <w:top w:val="none" w:sz="0" w:space="0" w:color="auto"/>
        <w:left w:val="none" w:sz="0" w:space="0" w:color="auto"/>
        <w:bottom w:val="none" w:sz="0" w:space="0" w:color="auto"/>
        <w:right w:val="none" w:sz="0" w:space="0" w:color="auto"/>
      </w:divBdr>
    </w:div>
    <w:div w:id="1312708501">
      <w:bodyDiv w:val="1"/>
      <w:marLeft w:val="0"/>
      <w:marRight w:val="0"/>
      <w:marTop w:val="0"/>
      <w:marBottom w:val="0"/>
      <w:divBdr>
        <w:top w:val="none" w:sz="0" w:space="0" w:color="auto"/>
        <w:left w:val="none" w:sz="0" w:space="0" w:color="auto"/>
        <w:bottom w:val="none" w:sz="0" w:space="0" w:color="auto"/>
        <w:right w:val="none" w:sz="0" w:space="0" w:color="auto"/>
      </w:divBdr>
    </w:div>
    <w:div w:id="1315648119">
      <w:bodyDiv w:val="1"/>
      <w:marLeft w:val="0"/>
      <w:marRight w:val="0"/>
      <w:marTop w:val="0"/>
      <w:marBottom w:val="0"/>
      <w:divBdr>
        <w:top w:val="none" w:sz="0" w:space="0" w:color="auto"/>
        <w:left w:val="none" w:sz="0" w:space="0" w:color="auto"/>
        <w:bottom w:val="none" w:sz="0" w:space="0" w:color="auto"/>
        <w:right w:val="none" w:sz="0" w:space="0" w:color="auto"/>
      </w:divBdr>
    </w:div>
    <w:div w:id="1315836325">
      <w:bodyDiv w:val="1"/>
      <w:marLeft w:val="0"/>
      <w:marRight w:val="0"/>
      <w:marTop w:val="0"/>
      <w:marBottom w:val="0"/>
      <w:divBdr>
        <w:top w:val="none" w:sz="0" w:space="0" w:color="auto"/>
        <w:left w:val="none" w:sz="0" w:space="0" w:color="auto"/>
        <w:bottom w:val="none" w:sz="0" w:space="0" w:color="auto"/>
        <w:right w:val="none" w:sz="0" w:space="0" w:color="auto"/>
      </w:divBdr>
    </w:div>
    <w:div w:id="1321542377">
      <w:bodyDiv w:val="1"/>
      <w:marLeft w:val="0"/>
      <w:marRight w:val="0"/>
      <w:marTop w:val="0"/>
      <w:marBottom w:val="0"/>
      <w:divBdr>
        <w:top w:val="none" w:sz="0" w:space="0" w:color="auto"/>
        <w:left w:val="none" w:sz="0" w:space="0" w:color="auto"/>
        <w:bottom w:val="none" w:sz="0" w:space="0" w:color="auto"/>
        <w:right w:val="none" w:sz="0" w:space="0" w:color="auto"/>
      </w:divBdr>
    </w:div>
    <w:div w:id="1321805828">
      <w:bodyDiv w:val="1"/>
      <w:marLeft w:val="0"/>
      <w:marRight w:val="0"/>
      <w:marTop w:val="0"/>
      <w:marBottom w:val="0"/>
      <w:divBdr>
        <w:top w:val="none" w:sz="0" w:space="0" w:color="auto"/>
        <w:left w:val="none" w:sz="0" w:space="0" w:color="auto"/>
        <w:bottom w:val="none" w:sz="0" w:space="0" w:color="auto"/>
        <w:right w:val="none" w:sz="0" w:space="0" w:color="auto"/>
      </w:divBdr>
    </w:div>
    <w:div w:id="1325011202">
      <w:bodyDiv w:val="1"/>
      <w:marLeft w:val="0"/>
      <w:marRight w:val="0"/>
      <w:marTop w:val="0"/>
      <w:marBottom w:val="0"/>
      <w:divBdr>
        <w:top w:val="none" w:sz="0" w:space="0" w:color="auto"/>
        <w:left w:val="none" w:sz="0" w:space="0" w:color="auto"/>
        <w:bottom w:val="none" w:sz="0" w:space="0" w:color="auto"/>
        <w:right w:val="none" w:sz="0" w:space="0" w:color="auto"/>
      </w:divBdr>
    </w:div>
    <w:div w:id="1326402269">
      <w:bodyDiv w:val="1"/>
      <w:marLeft w:val="0"/>
      <w:marRight w:val="0"/>
      <w:marTop w:val="0"/>
      <w:marBottom w:val="0"/>
      <w:divBdr>
        <w:top w:val="none" w:sz="0" w:space="0" w:color="auto"/>
        <w:left w:val="none" w:sz="0" w:space="0" w:color="auto"/>
        <w:bottom w:val="none" w:sz="0" w:space="0" w:color="auto"/>
        <w:right w:val="none" w:sz="0" w:space="0" w:color="auto"/>
      </w:divBdr>
    </w:div>
    <w:div w:id="1327972620">
      <w:bodyDiv w:val="1"/>
      <w:marLeft w:val="0"/>
      <w:marRight w:val="0"/>
      <w:marTop w:val="0"/>
      <w:marBottom w:val="0"/>
      <w:divBdr>
        <w:top w:val="none" w:sz="0" w:space="0" w:color="auto"/>
        <w:left w:val="none" w:sz="0" w:space="0" w:color="auto"/>
        <w:bottom w:val="none" w:sz="0" w:space="0" w:color="auto"/>
        <w:right w:val="none" w:sz="0" w:space="0" w:color="auto"/>
      </w:divBdr>
    </w:div>
    <w:div w:id="1331760012">
      <w:bodyDiv w:val="1"/>
      <w:marLeft w:val="0"/>
      <w:marRight w:val="0"/>
      <w:marTop w:val="0"/>
      <w:marBottom w:val="0"/>
      <w:divBdr>
        <w:top w:val="none" w:sz="0" w:space="0" w:color="auto"/>
        <w:left w:val="none" w:sz="0" w:space="0" w:color="auto"/>
        <w:bottom w:val="none" w:sz="0" w:space="0" w:color="auto"/>
        <w:right w:val="none" w:sz="0" w:space="0" w:color="auto"/>
      </w:divBdr>
    </w:div>
    <w:div w:id="1337147943">
      <w:bodyDiv w:val="1"/>
      <w:marLeft w:val="0"/>
      <w:marRight w:val="0"/>
      <w:marTop w:val="0"/>
      <w:marBottom w:val="0"/>
      <w:divBdr>
        <w:top w:val="none" w:sz="0" w:space="0" w:color="auto"/>
        <w:left w:val="none" w:sz="0" w:space="0" w:color="auto"/>
        <w:bottom w:val="none" w:sz="0" w:space="0" w:color="auto"/>
        <w:right w:val="none" w:sz="0" w:space="0" w:color="auto"/>
      </w:divBdr>
    </w:div>
    <w:div w:id="1341199824">
      <w:bodyDiv w:val="1"/>
      <w:marLeft w:val="0"/>
      <w:marRight w:val="0"/>
      <w:marTop w:val="0"/>
      <w:marBottom w:val="0"/>
      <w:divBdr>
        <w:top w:val="none" w:sz="0" w:space="0" w:color="auto"/>
        <w:left w:val="none" w:sz="0" w:space="0" w:color="auto"/>
        <w:bottom w:val="none" w:sz="0" w:space="0" w:color="auto"/>
        <w:right w:val="none" w:sz="0" w:space="0" w:color="auto"/>
      </w:divBdr>
    </w:div>
    <w:div w:id="1348480185">
      <w:bodyDiv w:val="1"/>
      <w:marLeft w:val="0"/>
      <w:marRight w:val="0"/>
      <w:marTop w:val="0"/>
      <w:marBottom w:val="0"/>
      <w:divBdr>
        <w:top w:val="none" w:sz="0" w:space="0" w:color="auto"/>
        <w:left w:val="none" w:sz="0" w:space="0" w:color="auto"/>
        <w:bottom w:val="none" w:sz="0" w:space="0" w:color="auto"/>
        <w:right w:val="none" w:sz="0" w:space="0" w:color="auto"/>
      </w:divBdr>
    </w:div>
    <w:div w:id="1356806228">
      <w:bodyDiv w:val="1"/>
      <w:marLeft w:val="0"/>
      <w:marRight w:val="0"/>
      <w:marTop w:val="0"/>
      <w:marBottom w:val="0"/>
      <w:divBdr>
        <w:top w:val="none" w:sz="0" w:space="0" w:color="auto"/>
        <w:left w:val="none" w:sz="0" w:space="0" w:color="auto"/>
        <w:bottom w:val="none" w:sz="0" w:space="0" w:color="auto"/>
        <w:right w:val="none" w:sz="0" w:space="0" w:color="auto"/>
      </w:divBdr>
    </w:div>
    <w:div w:id="1359043258">
      <w:bodyDiv w:val="1"/>
      <w:marLeft w:val="0"/>
      <w:marRight w:val="0"/>
      <w:marTop w:val="0"/>
      <w:marBottom w:val="0"/>
      <w:divBdr>
        <w:top w:val="none" w:sz="0" w:space="0" w:color="auto"/>
        <w:left w:val="none" w:sz="0" w:space="0" w:color="auto"/>
        <w:bottom w:val="none" w:sz="0" w:space="0" w:color="auto"/>
        <w:right w:val="none" w:sz="0" w:space="0" w:color="auto"/>
      </w:divBdr>
    </w:div>
    <w:div w:id="1364094628">
      <w:bodyDiv w:val="1"/>
      <w:marLeft w:val="0"/>
      <w:marRight w:val="0"/>
      <w:marTop w:val="0"/>
      <w:marBottom w:val="0"/>
      <w:divBdr>
        <w:top w:val="none" w:sz="0" w:space="0" w:color="auto"/>
        <w:left w:val="none" w:sz="0" w:space="0" w:color="auto"/>
        <w:bottom w:val="none" w:sz="0" w:space="0" w:color="auto"/>
        <w:right w:val="none" w:sz="0" w:space="0" w:color="auto"/>
      </w:divBdr>
    </w:div>
    <w:div w:id="1366561692">
      <w:bodyDiv w:val="1"/>
      <w:marLeft w:val="0"/>
      <w:marRight w:val="0"/>
      <w:marTop w:val="0"/>
      <w:marBottom w:val="0"/>
      <w:divBdr>
        <w:top w:val="none" w:sz="0" w:space="0" w:color="auto"/>
        <w:left w:val="none" w:sz="0" w:space="0" w:color="auto"/>
        <w:bottom w:val="none" w:sz="0" w:space="0" w:color="auto"/>
        <w:right w:val="none" w:sz="0" w:space="0" w:color="auto"/>
      </w:divBdr>
    </w:div>
    <w:div w:id="1367636315">
      <w:bodyDiv w:val="1"/>
      <w:marLeft w:val="0"/>
      <w:marRight w:val="0"/>
      <w:marTop w:val="0"/>
      <w:marBottom w:val="0"/>
      <w:divBdr>
        <w:top w:val="none" w:sz="0" w:space="0" w:color="auto"/>
        <w:left w:val="none" w:sz="0" w:space="0" w:color="auto"/>
        <w:bottom w:val="none" w:sz="0" w:space="0" w:color="auto"/>
        <w:right w:val="none" w:sz="0" w:space="0" w:color="auto"/>
      </w:divBdr>
    </w:div>
    <w:div w:id="1368677126">
      <w:bodyDiv w:val="1"/>
      <w:marLeft w:val="0"/>
      <w:marRight w:val="0"/>
      <w:marTop w:val="0"/>
      <w:marBottom w:val="0"/>
      <w:divBdr>
        <w:top w:val="none" w:sz="0" w:space="0" w:color="auto"/>
        <w:left w:val="none" w:sz="0" w:space="0" w:color="auto"/>
        <w:bottom w:val="none" w:sz="0" w:space="0" w:color="auto"/>
        <w:right w:val="none" w:sz="0" w:space="0" w:color="auto"/>
      </w:divBdr>
    </w:div>
    <w:div w:id="1374034137">
      <w:bodyDiv w:val="1"/>
      <w:marLeft w:val="0"/>
      <w:marRight w:val="0"/>
      <w:marTop w:val="0"/>
      <w:marBottom w:val="0"/>
      <w:divBdr>
        <w:top w:val="none" w:sz="0" w:space="0" w:color="auto"/>
        <w:left w:val="none" w:sz="0" w:space="0" w:color="auto"/>
        <w:bottom w:val="none" w:sz="0" w:space="0" w:color="auto"/>
        <w:right w:val="none" w:sz="0" w:space="0" w:color="auto"/>
      </w:divBdr>
    </w:div>
    <w:div w:id="1375737071">
      <w:bodyDiv w:val="1"/>
      <w:marLeft w:val="0"/>
      <w:marRight w:val="0"/>
      <w:marTop w:val="0"/>
      <w:marBottom w:val="0"/>
      <w:divBdr>
        <w:top w:val="none" w:sz="0" w:space="0" w:color="auto"/>
        <w:left w:val="none" w:sz="0" w:space="0" w:color="auto"/>
        <w:bottom w:val="none" w:sz="0" w:space="0" w:color="auto"/>
        <w:right w:val="none" w:sz="0" w:space="0" w:color="auto"/>
      </w:divBdr>
    </w:div>
    <w:div w:id="1375931981">
      <w:bodyDiv w:val="1"/>
      <w:marLeft w:val="0"/>
      <w:marRight w:val="0"/>
      <w:marTop w:val="0"/>
      <w:marBottom w:val="0"/>
      <w:divBdr>
        <w:top w:val="none" w:sz="0" w:space="0" w:color="auto"/>
        <w:left w:val="none" w:sz="0" w:space="0" w:color="auto"/>
        <w:bottom w:val="none" w:sz="0" w:space="0" w:color="auto"/>
        <w:right w:val="none" w:sz="0" w:space="0" w:color="auto"/>
      </w:divBdr>
    </w:div>
    <w:div w:id="1377774293">
      <w:bodyDiv w:val="1"/>
      <w:marLeft w:val="0"/>
      <w:marRight w:val="0"/>
      <w:marTop w:val="0"/>
      <w:marBottom w:val="0"/>
      <w:divBdr>
        <w:top w:val="none" w:sz="0" w:space="0" w:color="auto"/>
        <w:left w:val="none" w:sz="0" w:space="0" w:color="auto"/>
        <w:bottom w:val="none" w:sz="0" w:space="0" w:color="auto"/>
        <w:right w:val="none" w:sz="0" w:space="0" w:color="auto"/>
      </w:divBdr>
    </w:div>
    <w:div w:id="1383939140">
      <w:bodyDiv w:val="1"/>
      <w:marLeft w:val="0"/>
      <w:marRight w:val="0"/>
      <w:marTop w:val="0"/>
      <w:marBottom w:val="0"/>
      <w:divBdr>
        <w:top w:val="none" w:sz="0" w:space="0" w:color="auto"/>
        <w:left w:val="none" w:sz="0" w:space="0" w:color="auto"/>
        <w:bottom w:val="none" w:sz="0" w:space="0" w:color="auto"/>
        <w:right w:val="none" w:sz="0" w:space="0" w:color="auto"/>
      </w:divBdr>
    </w:div>
    <w:div w:id="1385644281">
      <w:bodyDiv w:val="1"/>
      <w:marLeft w:val="0"/>
      <w:marRight w:val="0"/>
      <w:marTop w:val="0"/>
      <w:marBottom w:val="0"/>
      <w:divBdr>
        <w:top w:val="none" w:sz="0" w:space="0" w:color="auto"/>
        <w:left w:val="none" w:sz="0" w:space="0" w:color="auto"/>
        <w:bottom w:val="none" w:sz="0" w:space="0" w:color="auto"/>
        <w:right w:val="none" w:sz="0" w:space="0" w:color="auto"/>
      </w:divBdr>
    </w:div>
    <w:div w:id="1387338096">
      <w:bodyDiv w:val="1"/>
      <w:marLeft w:val="0"/>
      <w:marRight w:val="0"/>
      <w:marTop w:val="0"/>
      <w:marBottom w:val="0"/>
      <w:divBdr>
        <w:top w:val="none" w:sz="0" w:space="0" w:color="auto"/>
        <w:left w:val="none" w:sz="0" w:space="0" w:color="auto"/>
        <w:bottom w:val="none" w:sz="0" w:space="0" w:color="auto"/>
        <w:right w:val="none" w:sz="0" w:space="0" w:color="auto"/>
      </w:divBdr>
    </w:div>
    <w:div w:id="1389526002">
      <w:bodyDiv w:val="1"/>
      <w:marLeft w:val="0"/>
      <w:marRight w:val="0"/>
      <w:marTop w:val="0"/>
      <w:marBottom w:val="0"/>
      <w:divBdr>
        <w:top w:val="none" w:sz="0" w:space="0" w:color="auto"/>
        <w:left w:val="none" w:sz="0" w:space="0" w:color="auto"/>
        <w:bottom w:val="none" w:sz="0" w:space="0" w:color="auto"/>
        <w:right w:val="none" w:sz="0" w:space="0" w:color="auto"/>
      </w:divBdr>
    </w:div>
    <w:div w:id="1394432408">
      <w:bodyDiv w:val="1"/>
      <w:marLeft w:val="0"/>
      <w:marRight w:val="0"/>
      <w:marTop w:val="0"/>
      <w:marBottom w:val="0"/>
      <w:divBdr>
        <w:top w:val="none" w:sz="0" w:space="0" w:color="auto"/>
        <w:left w:val="none" w:sz="0" w:space="0" w:color="auto"/>
        <w:bottom w:val="none" w:sz="0" w:space="0" w:color="auto"/>
        <w:right w:val="none" w:sz="0" w:space="0" w:color="auto"/>
      </w:divBdr>
    </w:div>
    <w:div w:id="1396784545">
      <w:bodyDiv w:val="1"/>
      <w:marLeft w:val="0"/>
      <w:marRight w:val="0"/>
      <w:marTop w:val="0"/>
      <w:marBottom w:val="0"/>
      <w:divBdr>
        <w:top w:val="none" w:sz="0" w:space="0" w:color="auto"/>
        <w:left w:val="none" w:sz="0" w:space="0" w:color="auto"/>
        <w:bottom w:val="none" w:sz="0" w:space="0" w:color="auto"/>
        <w:right w:val="none" w:sz="0" w:space="0" w:color="auto"/>
      </w:divBdr>
    </w:div>
    <w:div w:id="1398749032">
      <w:bodyDiv w:val="1"/>
      <w:marLeft w:val="0"/>
      <w:marRight w:val="0"/>
      <w:marTop w:val="0"/>
      <w:marBottom w:val="0"/>
      <w:divBdr>
        <w:top w:val="none" w:sz="0" w:space="0" w:color="auto"/>
        <w:left w:val="none" w:sz="0" w:space="0" w:color="auto"/>
        <w:bottom w:val="none" w:sz="0" w:space="0" w:color="auto"/>
        <w:right w:val="none" w:sz="0" w:space="0" w:color="auto"/>
      </w:divBdr>
    </w:div>
    <w:div w:id="1403404713">
      <w:bodyDiv w:val="1"/>
      <w:marLeft w:val="0"/>
      <w:marRight w:val="0"/>
      <w:marTop w:val="0"/>
      <w:marBottom w:val="0"/>
      <w:divBdr>
        <w:top w:val="none" w:sz="0" w:space="0" w:color="auto"/>
        <w:left w:val="none" w:sz="0" w:space="0" w:color="auto"/>
        <w:bottom w:val="none" w:sz="0" w:space="0" w:color="auto"/>
        <w:right w:val="none" w:sz="0" w:space="0" w:color="auto"/>
      </w:divBdr>
      <w:divsChild>
        <w:div w:id="348727737">
          <w:marLeft w:val="0"/>
          <w:marRight w:val="0"/>
          <w:marTop w:val="0"/>
          <w:marBottom w:val="0"/>
          <w:divBdr>
            <w:top w:val="none" w:sz="0" w:space="0" w:color="auto"/>
            <w:left w:val="none" w:sz="0" w:space="0" w:color="auto"/>
            <w:bottom w:val="none" w:sz="0" w:space="0" w:color="auto"/>
            <w:right w:val="none" w:sz="0" w:space="0" w:color="auto"/>
          </w:divBdr>
        </w:div>
        <w:div w:id="633875133">
          <w:marLeft w:val="0"/>
          <w:marRight w:val="0"/>
          <w:marTop w:val="0"/>
          <w:marBottom w:val="0"/>
          <w:divBdr>
            <w:top w:val="none" w:sz="0" w:space="0" w:color="auto"/>
            <w:left w:val="none" w:sz="0" w:space="0" w:color="auto"/>
            <w:bottom w:val="none" w:sz="0" w:space="0" w:color="auto"/>
            <w:right w:val="none" w:sz="0" w:space="0" w:color="auto"/>
          </w:divBdr>
        </w:div>
        <w:div w:id="697123293">
          <w:marLeft w:val="0"/>
          <w:marRight w:val="0"/>
          <w:marTop w:val="0"/>
          <w:marBottom w:val="0"/>
          <w:divBdr>
            <w:top w:val="none" w:sz="0" w:space="0" w:color="auto"/>
            <w:left w:val="none" w:sz="0" w:space="0" w:color="auto"/>
            <w:bottom w:val="none" w:sz="0" w:space="0" w:color="auto"/>
            <w:right w:val="none" w:sz="0" w:space="0" w:color="auto"/>
          </w:divBdr>
        </w:div>
        <w:div w:id="1394541870">
          <w:marLeft w:val="0"/>
          <w:marRight w:val="0"/>
          <w:marTop w:val="0"/>
          <w:marBottom w:val="0"/>
          <w:divBdr>
            <w:top w:val="none" w:sz="0" w:space="0" w:color="auto"/>
            <w:left w:val="none" w:sz="0" w:space="0" w:color="auto"/>
            <w:bottom w:val="none" w:sz="0" w:space="0" w:color="auto"/>
            <w:right w:val="none" w:sz="0" w:space="0" w:color="auto"/>
          </w:divBdr>
        </w:div>
        <w:div w:id="961299774">
          <w:marLeft w:val="0"/>
          <w:marRight w:val="0"/>
          <w:marTop w:val="0"/>
          <w:marBottom w:val="0"/>
          <w:divBdr>
            <w:top w:val="none" w:sz="0" w:space="0" w:color="auto"/>
            <w:left w:val="none" w:sz="0" w:space="0" w:color="auto"/>
            <w:bottom w:val="none" w:sz="0" w:space="0" w:color="auto"/>
            <w:right w:val="none" w:sz="0" w:space="0" w:color="auto"/>
          </w:divBdr>
        </w:div>
        <w:div w:id="3174887">
          <w:marLeft w:val="0"/>
          <w:marRight w:val="0"/>
          <w:marTop w:val="0"/>
          <w:marBottom w:val="0"/>
          <w:divBdr>
            <w:top w:val="none" w:sz="0" w:space="0" w:color="auto"/>
            <w:left w:val="none" w:sz="0" w:space="0" w:color="auto"/>
            <w:bottom w:val="none" w:sz="0" w:space="0" w:color="auto"/>
            <w:right w:val="none" w:sz="0" w:space="0" w:color="auto"/>
          </w:divBdr>
        </w:div>
        <w:div w:id="1418408407">
          <w:marLeft w:val="0"/>
          <w:marRight w:val="0"/>
          <w:marTop w:val="0"/>
          <w:marBottom w:val="0"/>
          <w:divBdr>
            <w:top w:val="none" w:sz="0" w:space="0" w:color="auto"/>
            <w:left w:val="none" w:sz="0" w:space="0" w:color="auto"/>
            <w:bottom w:val="none" w:sz="0" w:space="0" w:color="auto"/>
            <w:right w:val="none" w:sz="0" w:space="0" w:color="auto"/>
          </w:divBdr>
        </w:div>
        <w:div w:id="573516118">
          <w:marLeft w:val="0"/>
          <w:marRight w:val="0"/>
          <w:marTop w:val="0"/>
          <w:marBottom w:val="0"/>
          <w:divBdr>
            <w:top w:val="none" w:sz="0" w:space="0" w:color="auto"/>
            <w:left w:val="none" w:sz="0" w:space="0" w:color="auto"/>
            <w:bottom w:val="none" w:sz="0" w:space="0" w:color="auto"/>
            <w:right w:val="none" w:sz="0" w:space="0" w:color="auto"/>
          </w:divBdr>
        </w:div>
      </w:divsChild>
    </w:div>
    <w:div w:id="1404328211">
      <w:bodyDiv w:val="1"/>
      <w:marLeft w:val="0"/>
      <w:marRight w:val="0"/>
      <w:marTop w:val="0"/>
      <w:marBottom w:val="0"/>
      <w:divBdr>
        <w:top w:val="none" w:sz="0" w:space="0" w:color="auto"/>
        <w:left w:val="none" w:sz="0" w:space="0" w:color="auto"/>
        <w:bottom w:val="none" w:sz="0" w:space="0" w:color="auto"/>
        <w:right w:val="none" w:sz="0" w:space="0" w:color="auto"/>
      </w:divBdr>
    </w:div>
    <w:div w:id="1405180954">
      <w:bodyDiv w:val="1"/>
      <w:marLeft w:val="0"/>
      <w:marRight w:val="0"/>
      <w:marTop w:val="0"/>
      <w:marBottom w:val="0"/>
      <w:divBdr>
        <w:top w:val="none" w:sz="0" w:space="0" w:color="auto"/>
        <w:left w:val="none" w:sz="0" w:space="0" w:color="auto"/>
        <w:bottom w:val="none" w:sz="0" w:space="0" w:color="auto"/>
        <w:right w:val="none" w:sz="0" w:space="0" w:color="auto"/>
      </w:divBdr>
    </w:div>
    <w:div w:id="1410153417">
      <w:bodyDiv w:val="1"/>
      <w:marLeft w:val="0"/>
      <w:marRight w:val="0"/>
      <w:marTop w:val="0"/>
      <w:marBottom w:val="0"/>
      <w:divBdr>
        <w:top w:val="none" w:sz="0" w:space="0" w:color="auto"/>
        <w:left w:val="none" w:sz="0" w:space="0" w:color="auto"/>
        <w:bottom w:val="none" w:sz="0" w:space="0" w:color="auto"/>
        <w:right w:val="none" w:sz="0" w:space="0" w:color="auto"/>
      </w:divBdr>
    </w:div>
    <w:div w:id="1426802518">
      <w:bodyDiv w:val="1"/>
      <w:marLeft w:val="0"/>
      <w:marRight w:val="0"/>
      <w:marTop w:val="0"/>
      <w:marBottom w:val="0"/>
      <w:divBdr>
        <w:top w:val="none" w:sz="0" w:space="0" w:color="auto"/>
        <w:left w:val="none" w:sz="0" w:space="0" w:color="auto"/>
        <w:bottom w:val="none" w:sz="0" w:space="0" w:color="auto"/>
        <w:right w:val="none" w:sz="0" w:space="0" w:color="auto"/>
      </w:divBdr>
    </w:div>
    <w:div w:id="1426875865">
      <w:bodyDiv w:val="1"/>
      <w:marLeft w:val="0"/>
      <w:marRight w:val="0"/>
      <w:marTop w:val="0"/>
      <w:marBottom w:val="0"/>
      <w:divBdr>
        <w:top w:val="none" w:sz="0" w:space="0" w:color="auto"/>
        <w:left w:val="none" w:sz="0" w:space="0" w:color="auto"/>
        <w:bottom w:val="none" w:sz="0" w:space="0" w:color="auto"/>
        <w:right w:val="none" w:sz="0" w:space="0" w:color="auto"/>
      </w:divBdr>
    </w:div>
    <w:div w:id="1428767636">
      <w:bodyDiv w:val="1"/>
      <w:marLeft w:val="0"/>
      <w:marRight w:val="0"/>
      <w:marTop w:val="0"/>
      <w:marBottom w:val="0"/>
      <w:divBdr>
        <w:top w:val="none" w:sz="0" w:space="0" w:color="auto"/>
        <w:left w:val="none" w:sz="0" w:space="0" w:color="auto"/>
        <w:bottom w:val="none" w:sz="0" w:space="0" w:color="auto"/>
        <w:right w:val="none" w:sz="0" w:space="0" w:color="auto"/>
      </w:divBdr>
      <w:divsChild>
        <w:div w:id="1653368994">
          <w:marLeft w:val="0"/>
          <w:marRight w:val="0"/>
          <w:marTop w:val="0"/>
          <w:marBottom w:val="0"/>
          <w:divBdr>
            <w:top w:val="none" w:sz="0" w:space="0" w:color="auto"/>
            <w:left w:val="none" w:sz="0" w:space="0" w:color="auto"/>
            <w:bottom w:val="none" w:sz="0" w:space="0" w:color="auto"/>
            <w:right w:val="none" w:sz="0" w:space="0" w:color="auto"/>
          </w:divBdr>
        </w:div>
        <w:div w:id="1028071170">
          <w:marLeft w:val="0"/>
          <w:marRight w:val="0"/>
          <w:marTop w:val="0"/>
          <w:marBottom w:val="0"/>
          <w:divBdr>
            <w:top w:val="none" w:sz="0" w:space="0" w:color="auto"/>
            <w:left w:val="none" w:sz="0" w:space="0" w:color="auto"/>
            <w:bottom w:val="none" w:sz="0" w:space="0" w:color="auto"/>
            <w:right w:val="none" w:sz="0" w:space="0" w:color="auto"/>
          </w:divBdr>
        </w:div>
        <w:div w:id="842663257">
          <w:marLeft w:val="0"/>
          <w:marRight w:val="0"/>
          <w:marTop w:val="0"/>
          <w:marBottom w:val="0"/>
          <w:divBdr>
            <w:top w:val="none" w:sz="0" w:space="0" w:color="auto"/>
            <w:left w:val="none" w:sz="0" w:space="0" w:color="auto"/>
            <w:bottom w:val="none" w:sz="0" w:space="0" w:color="auto"/>
            <w:right w:val="none" w:sz="0" w:space="0" w:color="auto"/>
          </w:divBdr>
        </w:div>
        <w:div w:id="601954894">
          <w:marLeft w:val="0"/>
          <w:marRight w:val="0"/>
          <w:marTop w:val="0"/>
          <w:marBottom w:val="0"/>
          <w:divBdr>
            <w:top w:val="none" w:sz="0" w:space="0" w:color="auto"/>
            <w:left w:val="none" w:sz="0" w:space="0" w:color="auto"/>
            <w:bottom w:val="none" w:sz="0" w:space="0" w:color="auto"/>
            <w:right w:val="none" w:sz="0" w:space="0" w:color="auto"/>
          </w:divBdr>
        </w:div>
        <w:div w:id="815758759">
          <w:marLeft w:val="0"/>
          <w:marRight w:val="0"/>
          <w:marTop w:val="0"/>
          <w:marBottom w:val="0"/>
          <w:divBdr>
            <w:top w:val="none" w:sz="0" w:space="0" w:color="auto"/>
            <w:left w:val="none" w:sz="0" w:space="0" w:color="auto"/>
            <w:bottom w:val="none" w:sz="0" w:space="0" w:color="auto"/>
            <w:right w:val="none" w:sz="0" w:space="0" w:color="auto"/>
          </w:divBdr>
        </w:div>
        <w:div w:id="197861606">
          <w:marLeft w:val="0"/>
          <w:marRight w:val="0"/>
          <w:marTop w:val="0"/>
          <w:marBottom w:val="0"/>
          <w:divBdr>
            <w:top w:val="none" w:sz="0" w:space="0" w:color="auto"/>
            <w:left w:val="none" w:sz="0" w:space="0" w:color="auto"/>
            <w:bottom w:val="none" w:sz="0" w:space="0" w:color="auto"/>
            <w:right w:val="none" w:sz="0" w:space="0" w:color="auto"/>
          </w:divBdr>
        </w:div>
        <w:div w:id="685014777">
          <w:marLeft w:val="0"/>
          <w:marRight w:val="0"/>
          <w:marTop w:val="0"/>
          <w:marBottom w:val="0"/>
          <w:divBdr>
            <w:top w:val="none" w:sz="0" w:space="0" w:color="auto"/>
            <w:left w:val="none" w:sz="0" w:space="0" w:color="auto"/>
            <w:bottom w:val="none" w:sz="0" w:space="0" w:color="auto"/>
            <w:right w:val="none" w:sz="0" w:space="0" w:color="auto"/>
          </w:divBdr>
        </w:div>
        <w:div w:id="1392730127">
          <w:marLeft w:val="0"/>
          <w:marRight w:val="0"/>
          <w:marTop w:val="0"/>
          <w:marBottom w:val="0"/>
          <w:divBdr>
            <w:top w:val="none" w:sz="0" w:space="0" w:color="auto"/>
            <w:left w:val="none" w:sz="0" w:space="0" w:color="auto"/>
            <w:bottom w:val="none" w:sz="0" w:space="0" w:color="auto"/>
            <w:right w:val="none" w:sz="0" w:space="0" w:color="auto"/>
          </w:divBdr>
        </w:div>
      </w:divsChild>
    </w:div>
    <w:div w:id="1439906079">
      <w:bodyDiv w:val="1"/>
      <w:marLeft w:val="0"/>
      <w:marRight w:val="0"/>
      <w:marTop w:val="0"/>
      <w:marBottom w:val="0"/>
      <w:divBdr>
        <w:top w:val="none" w:sz="0" w:space="0" w:color="auto"/>
        <w:left w:val="none" w:sz="0" w:space="0" w:color="auto"/>
        <w:bottom w:val="none" w:sz="0" w:space="0" w:color="auto"/>
        <w:right w:val="none" w:sz="0" w:space="0" w:color="auto"/>
      </w:divBdr>
    </w:div>
    <w:div w:id="1446846428">
      <w:bodyDiv w:val="1"/>
      <w:marLeft w:val="0"/>
      <w:marRight w:val="0"/>
      <w:marTop w:val="0"/>
      <w:marBottom w:val="0"/>
      <w:divBdr>
        <w:top w:val="none" w:sz="0" w:space="0" w:color="auto"/>
        <w:left w:val="none" w:sz="0" w:space="0" w:color="auto"/>
        <w:bottom w:val="none" w:sz="0" w:space="0" w:color="auto"/>
        <w:right w:val="none" w:sz="0" w:space="0" w:color="auto"/>
      </w:divBdr>
    </w:div>
    <w:div w:id="1448114041">
      <w:bodyDiv w:val="1"/>
      <w:marLeft w:val="0"/>
      <w:marRight w:val="0"/>
      <w:marTop w:val="0"/>
      <w:marBottom w:val="0"/>
      <w:divBdr>
        <w:top w:val="none" w:sz="0" w:space="0" w:color="auto"/>
        <w:left w:val="none" w:sz="0" w:space="0" w:color="auto"/>
        <w:bottom w:val="none" w:sz="0" w:space="0" w:color="auto"/>
        <w:right w:val="none" w:sz="0" w:space="0" w:color="auto"/>
      </w:divBdr>
    </w:div>
    <w:div w:id="1450082127">
      <w:bodyDiv w:val="1"/>
      <w:marLeft w:val="0"/>
      <w:marRight w:val="0"/>
      <w:marTop w:val="0"/>
      <w:marBottom w:val="0"/>
      <w:divBdr>
        <w:top w:val="none" w:sz="0" w:space="0" w:color="auto"/>
        <w:left w:val="none" w:sz="0" w:space="0" w:color="auto"/>
        <w:bottom w:val="none" w:sz="0" w:space="0" w:color="auto"/>
        <w:right w:val="none" w:sz="0" w:space="0" w:color="auto"/>
      </w:divBdr>
    </w:div>
    <w:div w:id="1451972041">
      <w:bodyDiv w:val="1"/>
      <w:marLeft w:val="0"/>
      <w:marRight w:val="0"/>
      <w:marTop w:val="0"/>
      <w:marBottom w:val="0"/>
      <w:divBdr>
        <w:top w:val="none" w:sz="0" w:space="0" w:color="auto"/>
        <w:left w:val="none" w:sz="0" w:space="0" w:color="auto"/>
        <w:bottom w:val="none" w:sz="0" w:space="0" w:color="auto"/>
        <w:right w:val="none" w:sz="0" w:space="0" w:color="auto"/>
      </w:divBdr>
    </w:div>
    <w:div w:id="1453013995">
      <w:bodyDiv w:val="1"/>
      <w:marLeft w:val="0"/>
      <w:marRight w:val="0"/>
      <w:marTop w:val="0"/>
      <w:marBottom w:val="0"/>
      <w:divBdr>
        <w:top w:val="none" w:sz="0" w:space="0" w:color="auto"/>
        <w:left w:val="none" w:sz="0" w:space="0" w:color="auto"/>
        <w:bottom w:val="none" w:sz="0" w:space="0" w:color="auto"/>
        <w:right w:val="none" w:sz="0" w:space="0" w:color="auto"/>
      </w:divBdr>
    </w:div>
    <w:div w:id="1463496825">
      <w:bodyDiv w:val="1"/>
      <w:marLeft w:val="0"/>
      <w:marRight w:val="0"/>
      <w:marTop w:val="0"/>
      <w:marBottom w:val="0"/>
      <w:divBdr>
        <w:top w:val="none" w:sz="0" w:space="0" w:color="auto"/>
        <w:left w:val="none" w:sz="0" w:space="0" w:color="auto"/>
        <w:bottom w:val="none" w:sz="0" w:space="0" w:color="auto"/>
        <w:right w:val="none" w:sz="0" w:space="0" w:color="auto"/>
      </w:divBdr>
    </w:div>
    <w:div w:id="1481121118">
      <w:bodyDiv w:val="1"/>
      <w:marLeft w:val="0"/>
      <w:marRight w:val="0"/>
      <w:marTop w:val="0"/>
      <w:marBottom w:val="0"/>
      <w:divBdr>
        <w:top w:val="none" w:sz="0" w:space="0" w:color="auto"/>
        <w:left w:val="none" w:sz="0" w:space="0" w:color="auto"/>
        <w:bottom w:val="none" w:sz="0" w:space="0" w:color="auto"/>
        <w:right w:val="none" w:sz="0" w:space="0" w:color="auto"/>
      </w:divBdr>
    </w:div>
    <w:div w:id="1481573850">
      <w:bodyDiv w:val="1"/>
      <w:marLeft w:val="0"/>
      <w:marRight w:val="0"/>
      <w:marTop w:val="0"/>
      <w:marBottom w:val="0"/>
      <w:divBdr>
        <w:top w:val="none" w:sz="0" w:space="0" w:color="auto"/>
        <w:left w:val="none" w:sz="0" w:space="0" w:color="auto"/>
        <w:bottom w:val="none" w:sz="0" w:space="0" w:color="auto"/>
        <w:right w:val="none" w:sz="0" w:space="0" w:color="auto"/>
      </w:divBdr>
    </w:div>
    <w:div w:id="1490898204">
      <w:bodyDiv w:val="1"/>
      <w:marLeft w:val="0"/>
      <w:marRight w:val="0"/>
      <w:marTop w:val="0"/>
      <w:marBottom w:val="0"/>
      <w:divBdr>
        <w:top w:val="none" w:sz="0" w:space="0" w:color="auto"/>
        <w:left w:val="none" w:sz="0" w:space="0" w:color="auto"/>
        <w:bottom w:val="none" w:sz="0" w:space="0" w:color="auto"/>
        <w:right w:val="none" w:sz="0" w:space="0" w:color="auto"/>
      </w:divBdr>
    </w:div>
    <w:div w:id="1503012501">
      <w:bodyDiv w:val="1"/>
      <w:marLeft w:val="0"/>
      <w:marRight w:val="0"/>
      <w:marTop w:val="0"/>
      <w:marBottom w:val="0"/>
      <w:divBdr>
        <w:top w:val="none" w:sz="0" w:space="0" w:color="auto"/>
        <w:left w:val="none" w:sz="0" w:space="0" w:color="auto"/>
        <w:bottom w:val="none" w:sz="0" w:space="0" w:color="auto"/>
        <w:right w:val="none" w:sz="0" w:space="0" w:color="auto"/>
      </w:divBdr>
    </w:div>
    <w:div w:id="1508984476">
      <w:bodyDiv w:val="1"/>
      <w:marLeft w:val="0"/>
      <w:marRight w:val="0"/>
      <w:marTop w:val="0"/>
      <w:marBottom w:val="0"/>
      <w:divBdr>
        <w:top w:val="none" w:sz="0" w:space="0" w:color="auto"/>
        <w:left w:val="none" w:sz="0" w:space="0" w:color="auto"/>
        <w:bottom w:val="none" w:sz="0" w:space="0" w:color="auto"/>
        <w:right w:val="none" w:sz="0" w:space="0" w:color="auto"/>
      </w:divBdr>
    </w:div>
    <w:div w:id="1514488634">
      <w:bodyDiv w:val="1"/>
      <w:marLeft w:val="0"/>
      <w:marRight w:val="0"/>
      <w:marTop w:val="0"/>
      <w:marBottom w:val="0"/>
      <w:divBdr>
        <w:top w:val="none" w:sz="0" w:space="0" w:color="auto"/>
        <w:left w:val="none" w:sz="0" w:space="0" w:color="auto"/>
        <w:bottom w:val="none" w:sz="0" w:space="0" w:color="auto"/>
        <w:right w:val="none" w:sz="0" w:space="0" w:color="auto"/>
      </w:divBdr>
      <w:divsChild>
        <w:div w:id="1540163874">
          <w:marLeft w:val="0"/>
          <w:marRight w:val="0"/>
          <w:marTop w:val="0"/>
          <w:marBottom w:val="0"/>
          <w:divBdr>
            <w:top w:val="none" w:sz="0" w:space="0" w:color="auto"/>
            <w:left w:val="none" w:sz="0" w:space="0" w:color="auto"/>
            <w:bottom w:val="none" w:sz="0" w:space="0" w:color="auto"/>
            <w:right w:val="none" w:sz="0" w:space="0" w:color="auto"/>
          </w:divBdr>
        </w:div>
        <w:div w:id="1536314172">
          <w:marLeft w:val="0"/>
          <w:marRight w:val="0"/>
          <w:marTop w:val="0"/>
          <w:marBottom w:val="0"/>
          <w:divBdr>
            <w:top w:val="none" w:sz="0" w:space="0" w:color="auto"/>
            <w:left w:val="none" w:sz="0" w:space="0" w:color="auto"/>
            <w:bottom w:val="none" w:sz="0" w:space="0" w:color="auto"/>
            <w:right w:val="none" w:sz="0" w:space="0" w:color="auto"/>
          </w:divBdr>
        </w:div>
        <w:div w:id="1746224294">
          <w:marLeft w:val="0"/>
          <w:marRight w:val="0"/>
          <w:marTop w:val="0"/>
          <w:marBottom w:val="0"/>
          <w:divBdr>
            <w:top w:val="none" w:sz="0" w:space="0" w:color="auto"/>
            <w:left w:val="none" w:sz="0" w:space="0" w:color="auto"/>
            <w:bottom w:val="none" w:sz="0" w:space="0" w:color="auto"/>
            <w:right w:val="none" w:sz="0" w:space="0" w:color="auto"/>
          </w:divBdr>
        </w:div>
        <w:div w:id="506988560">
          <w:marLeft w:val="0"/>
          <w:marRight w:val="0"/>
          <w:marTop w:val="0"/>
          <w:marBottom w:val="0"/>
          <w:divBdr>
            <w:top w:val="none" w:sz="0" w:space="0" w:color="auto"/>
            <w:left w:val="none" w:sz="0" w:space="0" w:color="auto"/>
            <w:bottom w:val="none" w:sz="0" w:space="0" w:color="auto"/>
            <w:right w:val="none" w:sz="0" w:space="0" w:color="auto"/>
          </w:divBdr>
        </w:div>
      </w:divsChild>
    </w:div>
    <w:div w:id="1520925518">
      <w:bodyDiv w:val="1"/>
      <w:marLeft w:val="0"/>
      <w:marRight w:val="0"/>
      <w:marTop w:val="0"/>
      <w:marBottom w:val="0"/>
      <w:divBdr>
        <w:top w:val="none" w:sz="0" w:space="0" w:color="auto"/>
        <w:left w:val="none" w:sz="0" w:space="0" w:color="auto"/>
        <w:bottom w:val="none" w:sz="0" w:space="0" w:color="auto"/>
        <w:right w:val="none" w:sz="0" w:space="0" w:color="auto"/>
      </w:divBdr>
    </w:div>
    <w:div w:id="1522669843">
      <w:bodyDiv w:val="1"/>
      <w:marLeft w:val="0"/>
      <w:marRight w:val="0"/>
      <w:marTop w:val="0"/>
      <w:marBottom w:val="0"/>
      <w:divBdr>
        <w:top w:val="none" w:sz="0" w:space="0" w:color="auto"/>
        <w:left w:val="none" w:sz="0" w:space="0" w:color="auto"/>
        <w:bottom w:val="none" w:sz="0" w:space="0" w:color="auto"/>
        <w:right w:val="none" w:sz="0" w:space="0" w:color="auto"/>
      </w:divBdr>
    </w:div>
    <w:div w:id="1525095151">
      <w:bodyDiv w:val="1"/>
      <w:marLeft w:val="0"/>
      <w:marRight w:val="0"/>
      <w:marTop w:val="0"/>
      <w:marBottom w:val="0"/>
      <w:divBdr>
        <w:top w:val="none" w:sz="0" w:space="0" w:color="auto"/>
        <w:left w:val="none" w:sz="0" w:space="0" w:color="auto"/>
        <w:bottom w:val="none" w:sz="0" w:space="0" w:color="auto"/>
        <w:right w:val="none" w:sz="0" w:space="0" w:color="auto"/>
      </w:divBdr>
    </w:div>
    <w:div w:id="1531652241">
      <w:bodyDiv w:val="1"/>
      <w:marLeft w:val="0"/>
      <w:marRight w:val="0"/>
      <w:marTop w:val="0"/>
      <w:marBottom w:val="0"/>
      <w:divBdr>
        <w:top w:val="none" w:sz="0" w:space="0" w:color="auto"/>
        <w:left w:val="none" w:sz="0" w:space="0" w:color="auto"/>
        <w:bottom w:val="none" w:sz="0" w:space="0" w:color="auto"/>
        <w:right w:val="none" w:sz="0" w:space="0" w:color="auto"/>
      </w:divBdr>
    </w:div>
    <w:div w:id="1533492102">
      <w:bodyDiv w:val="1"/>
      <w:marLeft w:val="0"/>
      <w:marRight w:val="0"/>
      <w:marTop w:val="0"/>
      <w:marBottom w:val="0"/>
      <w:divBdr>
        <w:top w:val="none" w:sz="0" w:space="0" w:color="auto"/>
        <w:left w:val="none" w:sz="0" w:space="0" w:color="auto"/>
        <w:bottom w:val="none" w:sz="0" w:space="0" w:color="auto"/>
        <w:right w:val="none" w:sz="0" w:space="0" w:color="auto"/>
      </w:divBdr>
    </w:div>
    <w:div w:id="1534342966">
      <w:bodyDiv w:val="1"/>
      <w:marLeft w:val="0"/>
      <w:marRight w:val="0"/>
      <w:marTop w:val="0"/>
      <w:marBottom w:val="0"/>
      <w:divBdr>
        <w:top w:val="none" w:sz="0" w:space="0" w:color="auto"/>
        <w:left w:val="none" w:sz="0" w:space="0" w:color="auto"/>
        <w:bottom w:val="none" w:sz="0" w:space="0" w:color="auto"/>
        <w:right w:val="none" w:sz="0" w:space="0" w:color="auto"/>
      </w:divBdr>
    </w:div>
    <w:div w:id="1534688473">
      <w:bodyDiv w:val="1"/>
      <w:marLeft w:val="0"/>
      <w:marRight w:val="0"/>
      <w:marTop w:val="0"/>
      <w:marBottom w:val="0"/>
      <w:divBdr>
        <w:top w:val="none" w:sz="0" w:space="0" w:color="auto"/>
        <w:left w:val="none" w:sz="0" w:space="0" w:color="auto"/>
        <w:bottom w:val="none" w:sz="0" w:space="0" w:color="auto"/>
        <w:right w:val="none" w:sz="0" w:space="0" w:color="auto"/>
      </w:divBdr>
    </w:div>
    <w:div w:id="1535465556">
      <w:bodyDiv w:val="1"/>
      <w:marLeft w:val="0"/>
      <w:marRight w:val="0"/>
      <w:marTop w:val="0"/>
      <w:marBottom w:val="0"/>
      <w:divBdr>
        <w:top w:val="none" w:sz="0" w:space="0" w:color="auto"/>
        <w:left w:val="none" w:sz="0" w:space="0" w:color="auto"/>
        <w:bottom w:val="none" w:sz="0" w:space="0" w:color="auto"/>
        <w:right w:val="none" w:sz="0" w:space="0" w:color="auto"/>
      </w:divBdr>
    </w:div>
    <w:div w:id="1539048623">
      <w:bodyDiv w:val="1"/>
      <w:marLeft w:val="0"/>
      <w:marRight w:val="0"/>
      <w:marTop w:val="0"/>
      <w:marBottom w:val="0"/>
      <w:divBdr>
        <w:top w:val="none" w:sz="0" w:space="0" w:color="auto"/>
        <w:left w:val="none" w:sz="0" w:space="0" w:color="auto"/>
        <w:bottom w:val="none" w:sz="0" w:space="0" w:color="auto"/>
        <w:right w:val="none" w:sz="0" w:space="0" w:color="auto"/>
      </w:divBdr>
    </w:div>
    <w:div w:id="1542010558">
      <w:bodyDiv w:val="1"/>
      <w:marLeft w:val="0"/>
      <w:marRight w:val="0"/>
      <w:marTop w:val="0"/>
      <w:marBottom w:val="0"/>
      <w:divBdr>
        <w:top w:val="none" w:sz="0" w:space="0" w:color="auto"/>
        <w:left w:val="none" w:sz="0" w:space="0" w:color="auto"/>
        <w:bottom w:val="none" w:sz="0" w:space="0" w:color="auto"/>
        <w:right w:val="none" w:sz="0" w:space="0" w:color="auto"/>
      </w:divBdr>
      <w:divsChild>
        <w:div w:id="828594131">
          <w:marLeft w:val="0"/>
          <w:marRight w:val="0"/>
          <w:marTop w:val="0"/>
          <w:marBottom w:val="0"/>
          <w:divBdr>
            <w:top w:val="none" w:sz="0" w:space="0" w:color="auto"/>
            <w:left w:val="none" w:sz="0" w:space="0" w:color="auto"/>
            <w:bottom w:val="none" w:sz="0" w:space="0" w:color="auto"/>
            <w:right w:val="none" w:sz="0" w:space="0" w:color="auto"/>
          </w:divBdr>
        </w:div>
      </w:divsChild>
    </w:div>
    <w:div w:id="1542087050">
      <w:bodyDiv w:val="1"/>
      <w:marLeft w:val="0"/>
      <w:marRight w:val="0"/>
      <w:marTop w:val="0"/>
      <w:marBottom w:val="0"/>
      <w:divBdr>
        <w:top w:val="none" w:sz="0" w:space="0" w:color="auto"/>
        <w:left w:val="none" w:sz="0" w:space="0" w:color="auto"/>
        <w:bottom w:val="none" w:sz="0" w:space="0" w:color="auto"/>
        <w:right w:val="none" w:sz="0" w:space="0" w:color="auto"/>
      </w:divBdr>
    </w:div>
    <w:div w:id="1551845969">
      <w:bodyDiv w:val="1"/>
      <w:marLeft w:val="0"/>
      <w:marRight w:val="0"/>
      <w:marTop w:val="0"/>
      <w:marBottom w:val="0"/>
      <w:divBdr>
        <w:top w:val="none" w:sz="0" w:space="0" w:color="auto"/>
        <w:left w:val="none" w:sz="0" w:space="0" w:color="auto"/>
        <w:bottom w:val="none" w:sz="0" w:space="0" w:color="auto"/>
        <w:right w:val="none" w:sz="0" w:space="0" w:color="auto"/>
      </w:divBdr>
    </w:div>
    <w:div w:id="1553301254">
      <w:bodyDiv w:val="1"/>
      <w:marLeft w:val="0"/>
      <w:marRight w:val="0"/>
      <w:marTop w:val="0"/>
      <w:marBottom w:val="0"/>
      <w:divBdr>
        <w:top w:val="none" w:sz="0" w:space="0" w:color="auto"/>
        <w:left w:val="none" w:sz="0" w:space="0" w:color="auto"/>
        <w:bottom w:val="none" w:sz="0" w:space="0" w:color="auto"/>
        <w:right w:val="none" w:sz="0" w:space="0" w:color="auto"/>
      </w:divBdr>
    </w:div>
    <w:div w:id="1559979205">
      <w:bodyDiv w:val="1"/>
      <w:marLeft w:val="0"/>
      <w:marRight w:val="0"/>
      <w:marTop w:val="0"/>
      <w:marBottom w:val="0"/>
      <w:divBdr>
        <w:top w:val="none" w:sz="0" w:space="0" w:color="auto"/>
        <w:left w:val="none" w:sz="0" w:space="0" w:color="auto"/>
        <w:bottom w:val="none" w:sz="0" w:space="0" w:color="auto"/>
        <w:right w:val="none" w:sz="0" w:space="0" w:color="auto"/>
      </w:divBdr>
    </w:div>
    <w:div w:id="1560362458">
      <w:bodyDiv w:val="1"/>
      <w:marLeft w:val="0"/>
      <w:marRight w:val="0"/>
      <w:marTop w:val="0"/>
      <w:marBottom w:val="0"/>
      <w:divBdr>
        <w:top w:val="none" w:sz="0" w:space="0" w:color="auto"/>
        <w:left w:val="none" w:sz="0" w:space="0" w:color="auto"/>
        <w:bottom w:val="none" w:sz="0" w:space="0" w:color="auto"/>
        <w:right w:val="none" w:sz="0" w:space="0" w:color="auto"/>
      </w:divBdr>
    </w:div>
    <w:div w:id="1561213355">
      <w:bodyDiv w:val="1"/>
      <w:marLeft w:val="0"/>
      <w:marRight w:val="0"/>
      <w:marTop w:val="0"/>
      <w:marBottom w:val="0"/>
      <w:divBdr>
        <w:top w:val="none" w:sz="0" w:space="0" w:color="auto"/>
        <w:left w:val="none" w:sz="0" w:space="0" w:color="auto"/>
        <w:bottom w:val="none" w:sz="0" w:space="0" w:color="auto"/>
        <w:right w:val="none" w:sz="0" w:space="0" w:color="auto"/>
      </w:divBdr>
    </w:div>
    <w:div w:id="1562668245">
      <w:bodyDiv w:val="1"/>
      <w:marLeft w:val="0"/>
      <w:marRight w:val="0"/>
      <w:marTop w:val="0"/>
      <w:marBottom w:val="0"/>
      <w:divBdr>
        <w:top w:val="none" w:sz="0" w:space="0" w:color="auto"/>
        <w:left w:val="none" w:sz="0" w:space="0" w:color="auto"/>
        <w:bottom w:val="none" w:sz="0" w:space="0" w:color="auto"/>
        <w:right w:val="none" w:sz="0" w:space="0" w:color="auto"/>
      </w:divBdr>
    </w:div>
    <w:div w:id="1563053002">
      <w:bodyDiv w:val="1"/>
      <w:marLeft w:val="0"/>
      <w:marRight w:val="0"/>
      <w:marTop w:val="0"/>
      <w:marBottom w:val="0"/>
      <w:divBdr>
        <w:top w:val="none" w:sz="0" w:space="0" w:color="auto"/>
        <w:left w:val="none" w:sz="0" w:space="0" w:color="auto"/>
        <w:bottom w:val="none" w:sz="0" w:space="0" w:color="auto"/>
        <w:right w:val="none" w:sz="0" w:space="0" w:color="auto"/>
      </w:divBdr>
    </w:div>
    <w:div w:id="1570192880">
      <w:bodyDiv w:val="1"/>
      <w:marLeft w:val="0"/>
      <w:marRight w:val="0"/>
      <w:marTop w:val="0"/>
      <w:marBottom w:val="0"/>
      <w:divBdr>
        <w:top w:val="none" w:sz="0" w:space="0" w:color="auto"/>
        <w:left w:val="none" w:sz="0" w:space="0" w:color="auto"/>
        <w:bottom w:val="none" w:sz="0" w:space="0" w:color="auto"/>
        <w:right w:val="none" w:sz="0" w:space="0" w:color="auto"/>
      </w:divBdr>
      <w:divsChild>
        <w:div w:id="1418750425">
          <w:marLeft w:val="0"/>
          <w:marRight w:val="0"/>
          <w:marTop w:val="0"/>
          <w:marBottom w:val="0"/>
          <w:divBdr>
            <w:top w:val="none" w:sz="0" w:space="0" w:color="auto"/>
            <w:left w:val="none" w:sz="0" w:space="0" w:color="auto"/>
            <w:bottom w:val="none" w:sz="0" w:space="0" w:color="auto"/>
            <w:right w:val="none" w:sz="0" w:space="0" w:color="auto"/>
          </w:divBdr>
        </w:div>
        <w:div w:id="1516921554">
          <w:marLeft w:val="0"/>
          <w:marRight w:val="0"/>
          <w:marTop w:val="0"/>
          <w:marBottom w:val="0"/>
          <w:divBdr>
            <w:top w:val="none" w:sz="0" w:space="0" w:color="auto"/>
            <w:left w:val="none" w:sz="0" w:space="0" w:color="auto"/>
            <w:bottom w:val="none" w:sz="0" w:space="0" w:color="auto"/>
            <w:right w:val="none" w:sz="0" w:space="0" w:color="auto"/>
          </w:divBdr>
        </w:div>
        <w:div w:id="1159882779">
          <w:marLeft w:val="0"/>
          <w:marRight w:val="0"/>
          <w:marTop w:val="0"/>
          <w:marBottom w:val="0"/>
          <w:divBdr>
            <w:top w:val="none" w:sz="0" w:space="0" w:color="auto"/>
            <w:left w:val="none" w:sz="0" w:space="0" w:color="auto"/>
            <w:bottom w:val="none" w:sz="0" w:space="0" w:color="auto"/>
            <w:right w:val="none" w:sz="0" w:space="0" w:color="auto"/>
          </w:divBdr>
        </w:div>
        <w:div w:id="175190489">
          <w:marLeft w:val="0"/>
          <w:marRight w:val="0"/>
          <w:marTop w:val="0"/>
          <w:marBottom w:val="0"/>
          <w:divBdr>
            <w:top w:val="none" w:sz="0" w:space="0" w:color="auto"/>
            <w:left w:val="none" w:sz="0" w:space="0" w:color="auto"/>
            <w:bottom w:val="none" w:sz="0" w:space="0" w:color="auto"/>
            <w:right w:val="none" w:sz="0" w:space="0" w:color="auto"/>
          </w:divBdr>
        </w:div>
      </w:divsChild>
    </w:div>
    <w:div w:id="1574974611">
      <w:bodyDiv w:val="1"/>
      <w:marLeft w:val="0"/>
      <w:marRight w:val="0"/>
      <w:marTop w:val="0"/>
      <w:marBottom w:val="0"/>
      <w:divBdr>
        <w:top w:val="none" w:sz="0" w:space="0" w:color="auto"/>
        <w:left w:val="none" w:sz="0" w:space="0" w:color="auto"/>
        <w:bottom w:val="none" w:sz="0" w:space="0" w:color="auto"/>
        <w:right w:val="none" w:sz="0" w:space="0" w:color="auto"/>
      </w:divBdr>
    </w:div>
    <w:div w:id="1579367367">
      <w:bodyDiv w:val="1"/>
      <w:marLeft w:val="0"/>
      <w:marRight w:val="0"/>
      <w:marTop w:val="0"/>
      <w:marBottom w:val="0"/>
      <w:divBdr>
        <w:top w:val="none" w:sz="0" w:space="0" w:color="auto"/>
        <w:left w:val="none" w:sz="0" w:space="0" w:color="auto"/>
        <w:bottom w:val="none" w:sz="0" w:space="0" w:color="auto"/>
        <w:right w:val="none" w:sz="0" w:space="0" w:color="auto"/>
      </w:divBdr>
    </w:div>
    <w:div w:id="1580216797">
      <w:bodyDiv w:val="1"/>
      <w:marLeft w:val="0"/>
      <w:marRight w:val="0"/>
      <w:marTop w:val="0"/>
      <w:marBottom w:val="0"/>
      <w:divBdr>
        <w:top w:val="none" w:sz="0" w:space="0" w:color="auto"/>
        <w:left w:val="none" w:sz="0" w:space="0" w:color="auto"/>
        <w:bottom w:val="none" w:sz="0" w:space="0" w:color="auto"/>
        <w:right w:val="none" w:sz="0" w:space="0" w:color="auto"/>
      </w:divBdr>
    </w:div>
    <w:div w:id="1588885373">
      <w:bodyDiv w:val="1"/>
      <w:marLeft w:val="0"/>
      <w:marRight w:val="0"/>
      <w:marTop w:val="0"/>
      <w:marBottom w:val="0"/>
      <w:divBdr>
        <w:top w:val="none" w:sz="0" w:space="0" w:color="auto"/>
        <w:left w:val="none" w:sz="0" w:space="0" w:color="auto"/>
        <w:bottom w:val="none" w:sz="0" w:space="0" w:color="auto"/>
        <w:right w:val="none" w:sz="0" w:space="0" w:color="auto"/>
      </w:divBdr>
    </w:div>
    <w:div w:id="1589803291">
      <w:bodyDiv w:val="1"/>
      <w:marLeft w:val="0"/>
      <w:marRight w:val="0"/>
      <w:marTop w:val="0"/>
      <w:marBottom w:val="0"/>
      <w:divBdr>
        <w:top w:val="none" w:sz="0" w:space="0" w:color="auto"/>
        <w:left w:val="none" w:sz="0" w:space="0" w:color="auto"/>
        <w:bottom w:val="none" w:sz="0" w:space="0" w:color="auto"/>
        <w:right w:val="none" w:sz="0" w:space="0" w:color="auto"/>
      </w:divBdr>
    </w:div>
    <w:div w:id="1593467049">
      <w:bodyDiv w:val="1"/>
      <w:marLeft w:val="0"/>
      <w:marRight w:val="0"/>
      <w:marTop w:val="0"/>
      <w:marBottom w:val="0"/>
      <w:divBdr>
        <w:top w:val="none" w:sz="0" w:space="0" w:color="auto"/>
        <w:left w:val="none" w:sz="0" w:space="0" w:color="auto"/>
        <w:bottom w:val="none" w:sz="0" w:space="0" w:color="auto"/>
        <w:right w:val="none" w:sz="0" w:space="0" w:color="auto"/>
      </w:divBdr>
    </w:div>
    <w:div w:id="1595280462">
      <w:bodyDiv w:val="1"/>
      <w:marLeft w:val="0"/>
      <w:marRight w:val="0"/>
      <w:marTop w:val="0"/>
      <w:marBottom w:val="0"/>
      <w:divBdr>
        <w:top w:val="none" w:sz="0" w:space="0" w:color="auto"/>
        <w:left w:val="none" w:sz="0" w:space="0" w:color="auto"/>
        <w:bottom w:val="none" w:sz="0" w:space="0" w:color="auto"/>
        <w:right w:val="none" w:sz="0" w:space="0" w:color="auto"/>
      </w:divBdr>
    </w:div>
    <w:div w:id="1597056786">
      <w:bodyDiv w:val="1"/>
      <w:marLeft w:val="0"/>
      <w:marRight w:val="0"/>
      <w:marTop w:val="0"/>
      <w:marBottom w:val="0"/>
      <w:divBdr>
        <w:top w:val="none" w:sz="0" w:space="0" w:color="auto"/>
        <w:left w:val="none" w:sz="0" w:space="0" w:color="auto"/>
        <w:bottom w:val="none" w:sz="0" w:space="0" w:color="auto"/>
        <w:right w:val="none" w:sz="0" w:space="0" w:color="auto"/>
      </w:divBdr>
    </w:div>
    <w:div w:id="1597981588">
      <w:bodyDiv w:val="1"/>
      <w:marLeft w:val="0"/>
      <w:marRight w:val="0"/>
      <w:marTop w:val="0"/>
      <w:marBottom w:val="0"/>
      <w:divBdr>
        <w:top w:val="none" w:sz="0" w:space="0" w:color="auto"/>
        <w:left w:val="none" w:sz="0" w:space="0" w:color="auto"/>
        <w:bottom w:val="none" w:sz="0" w:space="0" w:color="auto"/>
        <w:right w:val="none" w:sz="0" w:space="0" w:color="auto"/>
      </w:divBdr>
    </w:div>
    <w:div w:id="1601136643">
      <w:bodyDiv w:val="1"/>
      <w:marLeft w:val="0"/>
      <w:marRight w:val="0"/>
      <w:marTop w:val="0"/>
      <w:marBottom w:val="0"/>
      <w:divBdr>
        <w:top w:val="none" w:sz="0" w:space="0" w:color="auto"/>
        <w:left w:val="none" w:sz="0" w:space="0" w:color="auto"/>
        <w:bottom w:val="none" w:sz="0" w:space="0" w:color="auto"/>
        <w:right w:val="none" w:sz="0" w:space="0" w:color="auto"/>
      </w:divBdr>
    </w:div>
    <w:div w:id="1612735678">
      <w:bodyDiv w:val="1"/>
      <w:marLeft w:val="0"/>
      <w:marRight w:val="0"/>
      <w:marTop w:val="0"/>
      <w:marBottom w:val="0"/>
      <w:divBdr>
        <w:top w:val="none" w:sz="0" w:space="0" w:color="auto"/>
        <w:left w:val="none" w:sz="0" w:space="0" w:color="auto"/>
        <w:bottom w:val="none" w:sz="0" w:space="0" w:color="auto"/>
        <w:right w:val="none" w:sz="0" w:space="0" w:color="auto"/>
      </w:divBdr>
    </w:div>
    <w:div w:id="1614286783">
      <w:bodyDiv w:val="1"/>
      <w:marLeft w:val="0"/>
      <w:marRight w:val="0"/>
      <w:marTop w:val="0"/>
      <w:marBottom w:val="0"/>
      <w:divBdr>
        <w:top w:val="none" w:sz="0" w:space="0" w:color="auto"/>
        <w:left w:val="none" w:sz="0" w:space="0" w:color="auto"/>
        <w:bottom w:val="none" w:sz="0" w:space="0" w:color="auto"/>
        <w:right w:val="none" w:sz="0" w:space="0" w:color="auto"/>
      </w:divBdr>
    </w:div>
    <w:div w:id="1617254799">
      <w:bodyDiv w:val="1"/>
      <w:marLeft w:val="0"/>
      <w:marRight w:val="0"/>
      <w:marTop w:val="0"/>
      <w:marBottom w:val="0"/>
      <w:divBdr>
        <w:top w:val="none" w:sz="0" w:space="0" w:color="auto"/>
        <w:left w:val="none" w:sz="0" w:space="0" w:color="auto"/>
        <w:bottom w:val="none" w:sz="0" w:space="0" w:color="auto"/>
        <w:right w:val="none" w:sz="0" w:space="0" w:color="auto"/>
      </w:divBdr>
    </w:div>
    <w:div w:id="1627858380">
      <w:bodyDiv w:val="1"/>
      <w:marLeft w:val="0"/>
      <w:marRight w:val="0"/>
      <w:marTop w:val="0"/>
      <w:marBottom w:val="0"/>
      <w:divBdr>
        <w:top w:val="none" w:sz="0" w:space="0" w:color="auto"/>
        <w:left w:val="none" w:sz="0" w:space="0" w:color="auto"/>
        <w:bottom w:val="none" w:sz="0" w:space="0" w:color="auto"/>
        <w:right w:val="none" w:sz="0" w:space="0" w:color="auto"/>
      </w:divBdr>
    </w:div>
    <w:div w:id="1629893355">
      <w:bodyDiv w:val="1"/>
      <w:marLeft w:val="0"/>
      <w:marRight w:val="0"/>
      <w:marTop w:val="0"/>
      <w:marBottom w:val="0"/>
      <w:divBdr>
        <w:top w:val="none" w:sz="0" w:space="0" w:color="auto"/>
        <w:left w:val="none" w:sz="0" w:space="0" w:color="auto"/>
        <w:bottom w:val="none" w:sz="0" w:space="0" w:color="auto"/>
        <w:right w:val="none" w:sz="0" w:space="0" w:color="auto"/>
      </w:divBdr>
    </w:div>
    <w:div w:id="1629965741">
      <w:bodyDiv w:val="1"/>
      <w:marLeft w:val="0"/>
      <w:marRight w:val="0"/>
      <w:marTop w:val="0"/>
      <w:marBottom w:val="0"/>
      <w:divBdr>
        <w:top w:val="none" w:sz="0" w:space="0" w:color="auto"/>
        <w:left w:val="none" w:sz="0" w:space="0" w:color="auto"/>
        <w:bottom w:val="none" w:sz="0" w:space="0" w:color="auto"/>
        <w:right w:val="none" w:sz="0" w:space="0" w:color="auto"/>
      </w:divBdr>
    </w:div>
    <w:div w:id="1630739248">
      <w:bodyDiv w:val="1"/>
      <w:marLeft w:val="0"/>
      <w:marRight w:val="0"/>
      <w:marTop w:val="0"/>
      <w:marBottom w:val="0"/>
      <w:divBdr>
        <w:top w:val="none" w:sz="0" w:space="0" w:color="auto"/>
        <w:left w:val="none" w:sz="0" w:space="0" w:color="auto"/>
        <w:bottom w:val="none" w:sz="0" w:space="0" w:color="auto"/>
        <w:right w:val="none" w:sz="0" w:space="0" w:color="auto"/>
      </w:divBdr>
    </w:div>
    <w:div w:id="1640839055">
      <w:bodyDiv w:val="1"/>
      <w:marLeft w:val="0"/>
      <w:marRight w:val="0"/>
      <w:marTop w:val="0"/>
      <w:marBottom w:val="0"/>
      <w:divBdr>
        <w:top w:val="none" w:sz="0" w:space="0" w:color="auto"/>
        <w:left w:val="none" w:sz="0" w:space="0" w:color="auto"/>
        <w:bottom w:val="none" w:sz="0" w:space="0" w:color="auto"/>
        <w:right w:val="none" w:sz="0" w:space="0" w:color="auto"/>
      </w:divBdr>
    </w:div>
    <w:div w:id="1642729148">
      <w:bodyDiv w:val="1"/>
      <w:marLeft w:val="0"/>
      <w:marRight w:val="0"/>
      <w:marTop w:val="0"/>
      <w:marBottom w:val="0"/>
      <w:divBdr>
        <w:top w:val="none" w:sz="0" w:space="0" w:color="auto"/>
        <w:left w:val="none" w:sz="0" w:space="0" w:color="auto"/>
        <w:bottom w:val="none" w:sz="0" w:space="0" w:color="auto"/>
        <w:right w:val="none" w:sz="0" w:space="0" w:color="auto"/>
      </w:divBdr>
    </w:div>
    <w:div w:id="1643851384">
      <w:bodyDiv w:val="1"/>
      <w:marLeft w:val="0"/>
      <w:marRight w:val="0"/>
      <w:marTop w:val="0"/>
      <w:marBottom w:val="0"/>
      <w:divBdr>
        <w:top w:val="none" w:sz="0" w:space="0" w:color="auto"/>
        <w:left w:val="none" w:sz="0" w:space="0" w:color="auto"/>
        <w:bottom w:val="none" w:sz="0" w:space="0" w:color="auto"/>
        <w:right w:val="none" w:sz="0" w:space="0" w:color="auto"/>
      </w:divBdr>
    </w:div>
    <w:div w:id="1645310051">
      <w:bodyDiv w:val="1"/>
      <w:marLeft w:val="0"/>
      <w:marRight w:val="0"/>
      <w:marTop w:val="0"/>
      <w:marBottom w:val="0"/>
      <w:divBdr>
        <w:top w:val="none" w:sz="0" w:space="0" w:color="auto"/>
        <w:left w:val="none" w:sz="0" w:space="0" w:color="auto"/>
        <w:bottom w:val="none" w:sz="0" w:space="0" w:color="auto"/>
        <w:right w:val="none" w:sz="0" w:space="0" w:color="auto"/>
      </w:divBdr>
    </w:div>
    <w:div w:id="1648124009">
      <w:bodyDiv w:val="1"/>
      <w:marLeft w:val="0"/>
      <w:marRight w:val="0"/>
      <w:marTop w:val="0"/>
      <w:marBottom w:val="0"/>
      <w:divBdr>
        <w:top w:val="none" w:sz="0" w:space="0" w:color="auto"/>
        <w:left w:val="none" w:sz="0" w:space="0" w:color="auto"/>
        <w:bottom w:val="none" w:sz="0" w:space="0" w:color="auto"/>
        <w:right w:val="none" w:sz="0" w:space="0" w:color="auto"/>
      </w:divBdr>
    </w:div>
    <w:div w:id="1649092599">
      <w:bodyDiv w:val="1"/>
      <w:marLeft w:val="0"/>
      <w:marRight w:val="0"/>
      <w:marTop w:val="0"/>
      <w:marBottom w:val="0"/>
      <w:divBdr>
        <w:top w:val="none" w:sz="0" w:space="0" w:color="auto"/>
        <w:left w:val="none" w:sz="0" w:space="0" w:color="auto"/>
        <w:bottom w:val="none" w:sz="0" w:space="0" w:color="auto"/>
        <w:right w:val="none" w:sz="0" w:space="0" w:color="auto"/>
      </w:divBdr>
    </w:div>
    <w:div w:id="1656254737">
      <w:bodyDiv w:val="1"/>
      <w:marLeft w:val="0"/>
      <w:marRight w:val="0"/>
      <w:marTop w:val="0"/>
      <w:marBottom w:val="0"/>
      <w:divBdr>
        <w:top w:val="none" w:sz="0" w:space="0" w:color="auto"/>
        <w:left w:val="none" w:sz="0" w:space="0" w:color="auto"/>
        <w:bottom w:val="none" w:sz="0" w:space="0" w:color="auto"/>
        <w:right w:val="none" w:sz="0" w:space="0" w:color="auto"/>
      </w:divBdr>
    </w:div>
    <w:div w:id="1659263838">
      <w:bodyDiv w:val="1"/>
      <w:marLeft w:val="0"/>
      <w:marRight w:val="0"/>
      <w:marTop w:val="0"/>
      <w:marBottom w:val="0"/>
      <w:divBdr>
        <w:top w:val="none" w:sz="0" w:space="0" w:color="auto"/>
        <w:left w:val="none" w:sz="0" w:space="0" w:color="auto"/>
        <w:bottom w:val="none" w:sz="0" w:space="0" w:color="auto"/>
        <w:right w:val="none" w:sz="0" w:space="0" w:color="auto"/>
      </w:divBdr>
    </w:div>
    <w:div w:id="1664118276">
      <w:bodyDiv w:val="1"/>
      <w:marLeft w:val="0"/>
      <w:marRight w:val="0"/>
      <w:marTop w:val="0"/>
      <w:marBottom w:val="0"/>
      <w:divBdr>
        <w:top w:val="none" w:sz="0" w:space="0" w:color="auto"/>
        <w:left w:val="none" w:sz="0" w:space="0" w:color="auto"/>
        <w:bottom w:val="none" w:sz="0" w:space="0" w:color="auto"/>
        <w:right w:val="none" w:sz="0" w:space="0" w:color="auto"/>
      </w:divBdr>
    </w:div>
    <w:div w:id="1667443475">
      <w:bodyDiv w:val="1"/>
      <w:marLeft w:val="0"/>
      <w:marRight w:val="0"/>
      <w:marTop w:val="0"/>
      <w:marBottom w:val="0"/>
      <w:divBdr>
        <w:top w:val="none" w:sz="0" w:space="0" w:color="auto"/>
        <w:left w:val="none" w:sz="0" w:space="0" w:color="auto"/>
        <w:bottom w:val="none" w:sz="0" w:space="0" w:color="auto"/>
        <w:right w:val="none" w:sz="0" w:space="0" w:color="auto"/>
      </w:divBdr>
    </w:div>
    <w:div w:id="1675646917">
      <w:bodyDiv w:val="1"/>
      <w:marLeft w:val="0"/>
      <w:marRight w:val="0"/>
      <w:marTop w:val="0"/>
      <w:marBottom w:val="0"/>
      <w:divBdr>
        <w:top w:val="none" w:sz="0" w:space="0" w:color="auto"/>
        <w:left w:val="none" w:sz="0" w:space="0" w:color="auto"/>
        <w:bottom w:val="none" w:sz="0" w:space="0" w:color="auto"/>
        <w:right w:val="none" w:sz="0" w:space="0" w:color="auto"/>
      </w:divBdr>
    </w:div>
    <w:div w:id="1676110717">
      <w:bodyDiv w:val="1"/>
      <w:marLeft w:val="0"/>
      <w:marRight w:val="0"/>
      <w:marTop w:val="0"/>
      <w:marBottom w:val="0"/>
      <w:divBdr>
        <w:top w:val="none" w:sz="0" w:space="0" w:color="auto"/>
        <w:left w:val="none" w:sz="0" w:space="0" w:color="auto"/>
        <w:bottom w:val="none" w:sz="0" w:space="0" w:color="auto"/>
        <w:right w:val="none" w:sz="0" w:space="0" w:color="auto"/>
      </w:divBdr>
    </w:div>
    <w:div w:id="1682274004">
      <w:bodyDiv w:val="1"/>
      <w:marLeft w:val="0"/>
      <w:marRight w:val="0"/>
      <w:marTop w:val="0"/>
      <w:marBottom w:val="0"/>
      <w:divBdr>
        <w:top w:val="none" w:sz="0" w:space="0" w:color="auto"/>
        <w:left w:val="none" w:sz="0" w:space="0" w:color="auto"/>
        <w:bottom w:val="none" w:sz="0" w:space="0" w:color="auto"/>
        <w:right w:val="none" w:sz="0" w:space="0" w:color="auto"/>
      </w:divBdr>
    </w:div>
    <w:div w:id="1683624524">
      <w:bodyDiv w:val="1"/>
      <w:marLeft w:val="0"/>
      <w:marRight w:val="0"/>
      <w:marTop w:val="0"/>
      <w:marBottom w:val="0"/>
      <w:divBdr>
        <w:top w:val="none" w:sz="0" w:space="0" w:color="auto"/>
        <w:left w:val="none" w:sz="0" w:space="0" w:color="auto"/>
        <w:bottom w:val="none" w:sz="0" w:space="0" w:color="auto"/>
        <w:right w:val="none" w:sz="0" w:space="0" w:color="auto"/>
      </w:divBdr>
    </w:div>
    <w:div w:id="1686979553">
      <w:bodyDiv w:val="1"/>
      <w:marLeft w:val="0"/>
      <w:marRight w:val="0"/>
      <w:marTop w:val="0"/>
      <w:marBottom w:val="0"/>
      <w:divBdr>
        <w:top w:val="none" w:sz="0" w:space="0" w:color="auto"/>
        <w:left w:val="none" w:sz="0" w:space="0" w:color="auto"/>
        <w:bottom w:val="none" w:sz="0" w:space="0" w:color="auto"/>
        <w:right w:val="none" w:sz="0" w:space="0" w:color="auto"/>
      </w:divBdr>
    </w:div>
    <w:div w:id="1688557900">
      <w:bodyDiv w:val="1"/>
      <w:marLeft w:val="0"/>
      <w:marRight w:val="0"/>
      <w:marTop w:val="0"/>
      <w:marBottom w:val="0"/>
      <w:divBdr>
        <w:top w:val="none" w:sz="0" w:space="0" w:color="auto"/>
        <w:left w:val="none" w:sz="0" w:space="0" w:color="auto"/>
        <w:bottom w:val="none" w:sz="0" w:space="0" w:color="auto"/>
        <w:right w:val="none" w:sz="0" w:space="0" w:color="auto"/>
      </w:divBdr>
    </w:div>
    <w:div w:id="1690183054">
      <w:bodyDiv w:val="1"/>
      <w:marLeft w:val="0"/>
      <w:marRight w:val="0"/>
      <w:marTop w:val="0"/>
      <w:marBottom w:val="0"/>
      <w:divBdr>
        <w:top w:val="none" w:sz="0" w:space="0" w:color="auto"/>
        <w:left w:val="none" w:sz="0" w:space="0" w:color="auto"/>
        <w:bottom w:val="none" w:sz="0" w:space="0" w:color="auto"/>
        <w:right w:val="none" w:sz="0" w:space="0" w:color="auto"/>
      </w:divBdr>
    </w:div>
    <w:div w:id="1692299848">
      <w:bodyDiv w:val="1"/>
      <w:marLeft w:val="0"/>
      <w:marRight w:val="0"/>
      <w:marTop w:val="0"/>
      <w:marBottom w:val="0"/>
      <w:divBdr>
        <w:top w:val="none" w:sz="0" w:space="0" w:color="auto"/>
        <w:left w:val="none" w:sz="0" w:space="0" w:color="auto"/>
        <w:bottom w:val="none" w:sz="0" w:space="0" w:color="auto"/>
        <w:right w:val="none" w:sz="0" w:space="0" w:color="auto"/>
      </w:divBdr>
    </w:div>
    <w:div w:id="1692759525">
      <w:bodyDiv w:val="1"/>
      <w:marLeft w:val="0"/>
      <w:marRight w:val="0"/>
      <w:marTop w:val="0"/>
      <w:marBottom w:val="0"/>
      <w:divBdr>
        <w:top w:val="none" w:sz="0" w:space="0" w:color="auto"/>
        <w:left w:val="none" w:sz="0" w:space="0" w:color="auto"/>
        <w:bottom w:val="none" w:sz="0" w:space="0" w:color="auto"/>
        <w:right w:val="none" w:sz="0" w:space="0" w:color="auto"/>
      </w:divBdr>
    </w:div>
    <w:div w:id="1695811543">
      <w:bodyDiv w:val="1"/>
      <w:marLeft w:val="0"/>
      <w:marRight w:val="0"/>
      <w:marTop w:val="0"/>
      <w:marBottom w:val="0"/>
      <w:divBdr>
        <w:top w:val="none" w:sz="0" w:space="0" w:color="auto"/>
        <w:left w:val="none" w:sz="0" w:space="0" w:color="auto"/>
        <w:bottom w:val="none" w:sz="0" w:space="0" w:color="auto"/>
        <w:right w:val="none" w:sz="0" w:space="0" w:color="auto"/>
      </w:divBdr>
    </w:div>
    <w:div w:id="1703742698">
      <w:bodyDiv w:val="1"/>
      <w:marLeft w:val="0"/>
      <w:marRight w:val="0"/>
      <w:marTop w:val="0"/>
      <w:marBottom w:val="0"/>
      <w:divBdr>
        <w:top w:val="none" w:sz="0" w:space="0" w:color="auto"/>
        <w:left w:val="none" w:sz="0" w:space="0" w:color="auto"/>
        <w:bottom w:val="none" w:sz="0" w:space="0" w:color="auto"/>
        <w:right w:val="none" w:sz="0" w:space="0" w:color="auto"/>
      </w:divBdr>
    </w:div>
    <w:div w:id="1712921204">
      <w:bodyDiv w:val="1"/>
      <w:marLeft w:val="0"/>
      <w:marRight w:val="0"/>
      <w:marTop w:val="0"/>
      <w:marBottom w:val="0"/>
      <w:divBdr>
        <w:top w:val="none" w:sz="0" w:space="0" w:color="auto"/>
        <w:left w:val="none" w:sz="0" w:space="0" w:color="auto"/>
        <w:bottom w:val="none" w:sz="0" w:space="0" w:color="auto"/>
        <w:right w:val="none" w:sz="0" w:space="0" w:color="auto"/>
      </w:divBdr>
    </w:div>
    <w:div w:id="1717898531">
      <w:bodyDiv w:val="1"/>
      <w:marLeft w:val="0"/>
      <w:marRight w:val="0"/>
      <w:marTop w:val="0"/>
      <w:marBottom w:val="0"/>
      <w:divBdr>
        <w:top w:val="none" w:sz="0" w:space="0" w:color="auto"/>
        <w:left w:val="none" w:sz="0" w:space="0" w:color="auto"/>
        <w:bottom w:val="none" w:sz="0" w:space="0" w:color="auto"/>
        <w:right w:val="none" w:sz="0" w:space="0" w:color="auto"/>
      </w:divBdr>
    </w:div>
    <w:div w:id="1718316672">
      <w:bodyDiv w:val="1"/>
      <w:marLeft w:val="0"/>
      <w:marRight w:val="0"/>
      <w:marTop w:val="0"/>
      <w:marBottom w:val="0"/>
      <w:divBdr>
        <w:top w:val="none" w:sz="0" w:space="0" w:color="auto"/>
        <w:left w:val="none" w:sz="0" w:space="0" w:color="auto"/>
        <w:bottom w:val="none" w:sz="0" w:space="0" w:color="auto"/>
        <w:right w:val="none" w:sz="0" w:space="0" w:color="auto"/>
      </w:divBdr>
    </w:div>
    <w:div w:id="1727337837">
      <w:bodyDiv w:val="1"/>
      <w:marLeft w:val="0"/>
      <w:marRight w:val="0"/>
      <w:marTop w:val="0"/>
      <w:marBottom w:val="0"/>
      <w:divBdr>
        <w:top w:val="none" w:sz="0" w:space="0" w:color="auto"/>
        <w:left w:val="none" w:sz="0" w:space="0" w:color="auto"/>
        <w:bottom w:val="none" w:sz="0" w:space="0" w:color="auto"/>
        <w:right w:val="none" w:sz="0" w:space="0" w:color="auto"/>
      </w:divBdr>
    </w:div>
    <w:div w:id="1729567886">
      <w:bodyDiv w:val="1"/>
      <w:marLeft w:val="0"/>
      <w:marRight w:val="0"/>
      <w:marTop w:val="0"/>
      <w:marBottom w:val="0"/>
      <w:divBdr>
        <w:top w:val="none" w:sz="0" w:space="0" w:color="auto"/>
        <w:left w:val="none" w:sz="0" w:space="0" w:color="auto"/>
        <w:bottom w:val="none" w:sz="0" w:space="0" w:color="auto"/>
        <w:right w:val="none" w:sz="0" w:space="0" w:color="auto"/>
      </w:divBdr>
      <w:divsChild>
        <w:div w:id="366370562">
          <w:marLeft w:val="0"/>
          <w:marRight w:val="0"/>
          <w:marTop w:val="0"/>
          <w:marBottom w:val="0"/>
          <w:divBdr>
            <w:top w:val="none" w:sz="0" w:space="0" w:color="auto"/>
            <w:left w:val="none" w:sz="0" w:space="0" w:color="auto"/>
            <w:bottom w:val="none" w:sz="0" w:space="0" w:color="auto"/>
            <w:right w:val="none" w:sz="0" w:space="0" w:color="auto"/>
          </w:divBdr>
        </w:div>
      </w:divsChild>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5619254">
      <w:bodyDiv w:val="1"/>
      <w:marLeft w:val="0"/>
      <w:marRight w:val="0"/>
      <w:marTop w:val="0"/>
      <w:marBottom w:val="0"/>
      <w:divBdr>
        <w:top w:val="none" w:sz="0" w:space="0" w:color="auto"/>
        <w:left w:val="none" w:sz="0" w:space="0" w:color="auto"/>
        <w:bottom w:val="none" w:sz="0" w:space="0" w:color="auto"/>
        <w:right w:val="none" w:sz="0" w:space="0" w:color="auto"/>
      </w:divBdr>
    </w:div>
    <w:div w:id="1739985167">
      <w:bodyDiv w:val="1"/>
      <w:marLeft w:val="0"/>
      <w:marRight w:val="0"/>
      <w:marTop w:val="0"/>
      <w:marBottom w:val="0"/>
      <w:divBdr>
        <w:top w:val="none" w:sz="0" w:space="0" w:color="auto"/>
        <w:left w:val="none" w:sz="0" w:space="0" w:color="auto"/>
        <w:bottom w:val="none" w:sz="0" w:space="0" w:color="auto"/>
        <w:right w:val="none" w:sz="0" w:space="0" w:color="auto"/>
      </w:divBdr>
    </w:div>
    <w:div w:id="1741950611">
      <w:bodyDiv w:val="1"/>
      <w:marLeft w:val="0"/>
      <w:marRight w:val="0"/>
      <w:marTop w:val="0"/>
      <w:marBottom w:val="0"/>
      <w:divBdr>
        <w:top w:val="none" w:sz="0" w:space="0" w:color="auto"/>
        <w:left w:val="none" w:sz="0" w:space="0" w:color="auto"/>
        <w:bottom w:val="none" w:sz="0" w:space="0" w:color="auto"/>
        <w:right w:val="none" w:sz="0" w:space="0" w:color="auto"/>
      </w:divBdr>
    </w:div>
    <w:div w:id="1743870907">
      <w:bodyDiv w:val="1"/>
      <w:marLeft w:val="0"/>
      <w:marRight w:val="0"/>
      <w:marTop w:val="0"/>
      <w:marBottom w:val="0"/>
      <w:divBdr>
        <w:top w:val="none" w:sz="0" w:space="0" w:color="auto"/>
        <w:left w:val="none" w:sz="0" w:space="0" w:color="auto"/>
        <w:bottom w:val="none" w:sz="0" w:space="0" w:color="auto"/>
        <w:right w:val="none" w:sz="0" w:space="0" w:color="auto"/>
      </w:divBdr>
    </w:div>
    <w:div w:id="1744789389">
      <w:bodyDiv w:val="1"/>
      <w:marLeft w:val="0"/>
      <w:marRight w:val="0"/>
      <w:marTop w:val="0"/>
      <w:marBottom w:val="0"/>
      <w:divBdr>
        <w:top w:val="none" w:sz="0" w:space="0" w:color="auto"/>
        <w:left w:val="none" w:sz="0" w:space="0" w:color="auto"/>
        <w:bottom w:val="none" w:sz="0" w:space="0" w:color="auto"/>
        <w:right w:val="none" w:sz="0" w:space="0" w:color="auto"/>
      </w:divBdr>
    </w:div>
    <w:div w:id="1744913398">
      <w:bodyDiv w:val="1"/>
      <w:marLeft w:val="0"/>
      <w:marRight w:val="0"/>
      <w:marTop w:val="0"/>
      <w:marBottom w:val="0"/>
      <w:divBdr>
        <w:top w:val="none" w:sz="0" w:space="0" w:color="auto"/>
        <w:left w:val="none" w:sz="0" w:space="0" w:color="auto"/>
        <w:bottom w:val="none" w:sz="0" w:space="0" w:color="auto"/>
        <w:right w:val="none" w:sz="0" w:space="0" w:color="auto"/>
      </w:divBdr>
    </w:div>
    <w:div w:id="1747996764">
      <w:bodyDiv w:val="1"/>
      <w:marLeft w:val="0"/>
      <w:marRight w:val="0"/>
      <w:marTop w:val="0"/>
      <w:marBottom w:val="0"/>
      <w:divBdr>
        <w:top w:val="none" w:sz="0" w:space="0" w:color="auto"/>
        <w:left w:val="none" w:sz="0" w:space="0" w:color="auto"/>
        <w:bottom w:val="none" w:sz="0" w:space="0" w:color="auto"/>
        <w:right w:val="none" w:sz="0" w:space="0" w:color="auto"/>
      </w:divBdr>
    </w:div>
    <w:div w:id="1750344870">
      <w:bodyDiv w:val="1"/>
      <w:marLeft w:val="0"/>
      <w:marRight w:val="0"/>
      <w:marTop w:val="0"/>
      <w:marBottom w:val="0"/>
      <w:divBdr>
        <w:top w:val="none" w:sz="0" w:space="0" w:color="auto"/>
        <w:left w:val="none" w:sz="0" w:space="0" w:color="auto"/>
        <w:bottom w:val="none" w:sz="0" w:space="0" w:color="auto"/>
        <w:right w:val="none" w:sz="0" w:space="0" w:color="auto"/>
      </w:divBdr>
    </w:div>
    <w:div w:id="1754624720">
      <w:bodyDiv w:val="1"/>
      <w:marLeft w:val="0"/>
      <w:marRight w:val="0"/>
      <w:marTop w:val="0"/>
      <w:marBottom w:val="0"/>
      <w:divBdr>
        <w:top w:val="none" w:sz="0" w:space="0" w:color="auto"/>
        <w:left w:val="none" w:sz="0" w:space="0" w:color="auto"/>
        <w:bottom w:val="none" w:sz="0" w:space="0" w:color="auto"/>
        <w:right w:val="none" w:sz="0" w:space="0" w:color="auto"/>
      </w:divBdr>
    </w:div>
    <w:div w:id="1766995016">
      <w:bodyDiv w:val="1"/>
      <w:marLeft w:val="0"/>
      <w:marRight w:val="0"/>
      <w:marTop w:val="0"/>
      <w:marBottom w:val="0"/>
      <w:divBdr>
        <w:top w:val="none" w:sz="0" w:space="0" w:color="auto"/>
        <w:left w:val="none" w:sz="0" w:space="0" w:color="auto"/>
        <w:bottom w:val="none" w:sz="0" w:space="0" w:color="auto"/>
        <w:right w:val="none" w:sz="0" w:space="0" w:color="auto"/>
      </w:divBdr>
    </w:div>
    <w:div w:id="1774396582">
      <w:bodyDiv w:val="1"/>
      <w:marLeft w:val="0"/>
      <w:marRight w:val="0"/>
      <w:marTop w:val="0"/>
      <w:marBottom w:val="0"/>
      <w:divBdr>
        <w:top w:val="none" w:sz="0" w:space="0" w:color="auto"/>
        <w:left w:val="none" w:sz="0" w:space="0" w:color="auto"/>
        <w:bottom w:val="none" w:sz="0" w:space="0" w:color="auto"/>
        <w:right w:val="none" w:sz="0" w:space="0" w:color="auto"/>
      </w:divBdr>
    </w:div>
    <w:div w:id="1775442486">
      <w:bodyDiv w:val="1"/>
      <w:marLeft w:val="0"/>
      <w:marRight w:val="0"/>
      <w:marTop w:val="0"/>
      <w:marBottom w:val="0"/>
      <w:divBdr>
        <w:top w:val="none" w:sz="0" w:space="0" w:color="auto"/>
        <w:left w:val="none" w:sz="0" w:space="0" w:color="auto"/>
        <w:bottom w:val="none" w:sz="0" w:space="0" w:color="auto"/>
        <w:right w:val="none" w:sz="0" w:space="0" w:color="auto"/>
      </w:divBdr>
    </w:div>
    <w:div w:id="1781412360">
      <w:bodyDiv w:val="1"/>
      <w:marLeft w:val="0"/>
      <w:marRight w:val="0"/>
      <w:marTop w:val="0"/>
      <w:marBottom w:val="0"/>
      <w:divBdr>
        <w:top w:val="none" w:sz="0" w:space="0" w:color="auto"/>
        <w:left w:val="none" w:sz="0" w:space="0" w:color="auto"/>
        <w:bottom w:val="none" w:sz="0" w:space="0" w:color="auto"/>
        <w:right w:val="none" w:sz="0" w:space="0" w:color="auto"/>
      </w:divBdr>
    </w:div>
    <w:div w:id="1785155151">
      <w:bodyDiv w:val="1"/>
      <w:marLeft w:val="0"/>
      <w:marRight w:val="0"/>
      <w:marTop w:val="0"/>
      <w:marBottom w:val="0"/>
      <w:divBdr>
        <w:top w:val="none" w:sz="0" w:space="0" w:color="auto"/>
        <w:left w:val="none" w:sz="0" w:space="0" w:color="auto"/>
        <w:bottom w:val="none" w:sz="0" w:space="0" w:color="auto"/>
        <w:right w:val="none" w:sz="0" w:space="0" w:color="auto"/>
      </w:divBdr>
    </w:div>
    <w:div w:id="1786734254">
      <w:bodyDiv w:val="1"/>
      <w:marLeft w:val="0"/>
      <w:marRight w:val="0"/>
      <w:marTop w:val="0"/>
      <w:marBottom w:val="0"/>
      <w:divBdr>
        <w:top w:val="none" w:sz="0" w:space="0" w:color="auto"/>
        <w:left w:val="none" w:sz="0" w:space="0" w:color="auto"/>
        <w:bottom w:val="none" w:sz="0" w:space="0" w:color="auto"/>
        <w:right w:val="none" w:sz="0" w:space="0" w:color="auto"/>
      </w:divBdr>
    </w:div>
    <w:div w:id="1790123191">
      <w:bodyDiv w:val="1"/>
      <w:marLeft w:val="0"/>
      <w:marRight w:val="0"/>
      <w:marTop w:val="0"/>
      <w:marBottom w:val="0"/>
      <w:divBdr>
        <w:top w:val="none" w:sz="0" w:space="0" w:color="auto"/>
        <w:left w:val="none" w:sz="0" w:space="0" w:color="auto"/>
        <w:bottom w:val="none" w:sz="0" w:space="0" w:color="auto"/>
        <w:right w:val="none" w:sz="0" w:space="0" w:color="auto"/>
      </w:divBdr>
    </w:div>
    <w:div w:id="1791513131">
      <w:bodyDiv w:val="1"/>
      <w:marLeft w:val="0"/>
      <w:marRight w:val="0"/>
      <w:marTop w:val="0"/>
      <w:marBottom w:val="0"/>
      <w:divBdr>
        <w:top w:val="none" w:sz="0" w:space="0" w:color="auto"/>
        <w:left w:val="none" w:sz="0" w:space="0" w:color="auto"/>
        <w:bottom w:val="none" w:sz="0" w:space="0" w:color="auto"/>
        <w:right w:val="none" w:sz="0" w:space="0" w:color="auto"/>
      </w:divBdr>
    </w:div>
    <w:div w:id="1797065029">
      <w:bodyDiv w:val="1"/>
      <w:marLeft w:val="0"/>
      <w:marRight w:val="0"/>
      <w:marTop w:val="0"/>
      <w:marBottom w:val="0"/>
      <w:divBdr>
        <w:top w:val="none" w:sz="0" w:space="0" w:color="auto"/>
        <w:left w:val="none" w:sz="0" w:space="0" w:color="auto"/>
        <w:bottom w:val="none" w:sz="0" w:space="0" w:color="auto"/>
        <w:right w:val="none" w:sz="0" w:space="0" w:color="auto"/>
      </w:divBdr>
    </w:div>
    <w:div w:id="1801730351">
      <w:bodyDiv w:val="1"/>
      <w:marLeft w:val="0"/>
      <w:marRight w:val="0"/>
      <w:marTop w:val="0"/>
      <w:marBottom w:val="0"/>
      <w:divBdr>
        <w:top w:val="none" w:sz="0" w:space="0" w:color="auto"/>
        <w:left w:val="none" w:sz="0" w:space="0" w:color="auto"/>
        <w:bottom w:val="none" w:sz="0" w:space="0" w:color="auto"/>
        <w:right w:val="none" w:sz="0" w:space="0" w:color="auto"/>
      </w:divBdr>
    </w:div>
    <w:div w:id="1807894764">
      <w:bodyDiv w:val="1"/>
      <w:marLeft w:val="0"/>
      <w:marRight w:val="0"/>
      <w:marTop w:val="0"/>
      <w:marBottom w:val="0"/>
      <w:divBdr>
        <w:top w:val="none" w:sz="0" w:space="0" w:color="auto"/>
        <w:left w:val="none" w:sz="0" w:space="0" w:color="auto"/>
        <w:bottom w:val="none" w:sz="0" w:space="0" w:color="auto"/>
        <w:right w:val="none" w:sz="0" w:space="0" w:color="auto"/>
      </w:divBdr>
    </w:div>
    <w:div w:id="1809974603">
      <w:bodyDiv w:val="1"/>
      <w:marLeft w:val="0"/>
      <w:marRight w:val="0"/>
      <w:marTop w:val="0"/>
      <w:marBottom w:val="0"/>
      <w:divBdr>
        <w:top w:val="none" w:sz="0" w:space="0" w:color="auto"/>
        <w:left w:val="none" w:sz="0" w:space="0" w:color="auto"/>
        <w:bottom w:val="none" w:sz="0" w:space="0" w:color="auto"/>
        <w:right w:val="none" w:sz="0" w:space="0" w:color="auto"/>
      </w:divBdr>
    </w:div>
    <w:div w:id="1810590292">
      <w:bodyDiv w:val="1"/>
      <w:marLeft w:val="0"/>
      <w:marRight w:val="0"/>
      <w:marTop w:val="0"/>
      <w:marBottom w:val="0"/>
      <w:divBdr>
        <w:top w:val="none" w:sz="0" w:space="0" w:color="auto"/>
        <w:left w:val="none" w:sz="0" w:space="0" w:color="auto"/>
        <w:bottom w:val="none" w:sz="0" w:space="0" w:color="auto"/>
        <w:right w:val="none" w:sz="0" w:space="0" w:color="auto"/>
      </w:divBdr>
    </w:div>
    <w:div w:id="1811363319">
      <w:bodyDiv w:val="1"/>
      <w:marLeft w:val="0"/>
      <w:marRight w:val="0"/>
      <w:marTop w:val="0"/>
      <w:marBottom w:val="0"/>
      <w:divBdr>
        <w:top w:val="none" w:sz="0" w:space="0" w:color="auto"/>
        <w:left w:val="none" w:sz="0" w:space="0" w:color="auto"/>
        <w:bottom w:val="none" w:sz="0" w:space="0" w:color="auto"/>
        <w:right w:val="none" w:sz="0" w:space="0" w:color="auto"/>
      </w:divBdr>
    </w:div>
    <w:div w:id="1829832315">
      <w:bodyDiv w:val="1"/>
      <w:marLeft w:val="0"/>
      <w:marRight w:val="0"/>
      <w:marTop w:val="0"/>
      <w:marBottom w:val="0"/>
      <w:divBdr>
        <w:top w:val="none" w:sz="0" w:space="0" w:color="auto"/>
        <w:left w:val="none" w:sz="0" w:space="0" w:color="auto"/>
        <w:bottom w:val="none" w:sz="0" w:space="0" w:color="auto"/>
        <w:right w:val="none" w:sz="0" w:space="0" w:color="auto"/>
      </w:divBdr>
    </w:div>
    <w:div w:id="1833989116">
      <w:bodyDiv w:val="1"/>
      <w:marLeft w:val="0"/>
      <w:marRight w:val="0"/>
      <w:marTop w:val="0"/>
      <w:marBottom w:val="0"/>
      <w:divBdr>
        <w:top w:val="none" w:sz="0" w:space="0" w:color="auto"/>
        <w:left w:val="none" w:sz="0" w:space="0" w:color="auto"/>
        <w:bottom w:val="none" w:sz="0" w:space="0" w:color="auto"/>
        <w:right w:val="none" w:sz="0" w:space="0" w:color="auto"/>
      </w:divBdr>
    </w:div>
    <w:div w:id="1841919079">
      <w:bodyDiv w:val="1"/>
      <w:marLeft w:val="0"/>
      <w:marRight w:val="0"/>
      <w:marTop w:val="0"/>
      <w:marBottom w:val="0"/>
      <w:divBdr>
        <w:top w:val="none" w:sz="0" w:space="0" w:color="auto"/>
        <w:left w:val="none" w:sz="0" w:space="0" w:color="auto"/>
        <w:bottom w:val="none" w:sz="0" w:space="0" w:color="auto"/>
        <w:right w:val="none" w:sz="0" w:space="0" w:color="auto"/>
      </w:divBdr>
    </w:div>
    <w:div w:id="1842426474">
      <w:bodyDiv w:val="1"/>
      <w:marLeft w:val="0"/>
      <w:marRight w:val="0"/>
      <w:marTop w:val="0"/>
      <w:marBottom w:val="0"/>
      <w:divBdr>
        <w:top w:val="none" w:sz="0" w:space="0" w:color="auto"/>
        <w:left w:val="none" w:sz="0" w:space="0" w:color="auto"/>
        <w:bottom w:val="none" w:sz="0" w:space="0" w:color="auto"/>
        <w:right w:val="none" w:sz="0" w:space="0" w:color="auto"/>
      </w:divBdr>
    </w:div>
    <w:div w:id="1843810996">
      <w:bodyDiv w:val="1"/>
      <w:marLeft w:val="0"/>
      <w:marRight w:val="0"/>
      <w:marTop w:val="0"/>
      <w:marBottom w:val="0"/>
      <w:divBdr>
        <w:top w:val="none" w:sz="0" w:space="0" w:color="auto"/>
        <w:left w:val="none" w:sz="0" w:space="0" w:color="auto"/>
        <w:bottom w:val="none" w:sz="0" w:space="0" w:color="auto"/>
        <w:right w:val="none" w:sz="0" w:space="0" w:color="auto"/>
      </w:divBdr>
    </w:div>
    <w:div w:id="1843858143">
      <w:bodyDiv w:val="1"/>
      <w:marLeft w:val="0"/>
      <w:marRight w:val="0"/>
      <w:marTop w:val="0"/>
      <w:marBottom w:val="0"/>
      <w:divBdr>
        <w:top w:val="none" w:sz="0" w:space="0" w:color="auto"/>
        <w:left w:val="none" w:sz="0" w:space="0" w:color="auto"/>
        <w:bottom w:val="none" w:sz="0" w:space="0" w:color="auto"/>
        <w:right w:val="none" w:sz="0" w:space="0" w:color="auto"/>
      </w:divBdr>
    </w:div>
    <w:div w:id="1846243081">
      <w:bodyDiv w:val="1"/>
      <w:marLeft w:val="0"/>
      <w:marRight w:val="0"/>
      <w:marTop w:val="0"/>
      <w:marBottom w:val="0"/>
      <w:divBdr>
        <w:top w:val="none" w:sz="0" w:space="0" w:color="auto"/>
        <w:left w:val="none" w:sz="0" w:space="0" w:color="auto"/>
        <w:bottom w:val="none" w:sz="0" w:space="0" w:color="auto"/>
        <w:right w:val="none" w:sz="0" w:space="0" w:color="auto"/>
      </w:divBdr>
    </w:div>
    <w:div w:id="1856263302">
      <w:bodyDiv w:val="1"/>
      <w:marLeft w:val="0"/>
      <w:marRight w:val="0"/>
      <w:marTop w:val="0"/>
      <w:marBottom w:val="0"/>
      <w:divBdr>
        <w:top w:val="none" w:sz="0" w:space="0" w:color="auto"/>
        <w:left w:val="none" w:sz="0" w:space="0" w:color="auto"/>
        <w:bottom w:val="none" w:sz="0" w:space="0" w:color="auto"/>
        <w:right w:val="none" w:sz="0" w:space="0" w:color="auto"/>
      </w:divBdr>
    </w:div>
    <w:div w:id="1861434020">
      <w:bodyDiv w:val="1"/>
      <w:marLeft w:val="0"/>
      <w:marRight w:val="0"/>
      <w:marTop w:val="0"/>
      <w:marBottom w:val="0"/>
      <w:divBdr>
        <w:top w:val="none" w:sz="0" w:space="0" w:color="auto"/>
        <w:left w:val="none" w:sz="0" w:space="0" w:color="auto"/>
        <w:bottom w:val="none" w:sz="0" w:space="0" w:color="auto"/>
        <w:right w:val="none" w:sz="0" w:space="0" w:color="auto"/>
      </w:divBdr>
    </w:div>
    <w:div w:id="1871528885">
      <w:bodyDiv w:val="1"/>
      <w:marLeft w:val="0"/>
      <w:marRight w:val="0"/>
      <w:marTop w:val="0"/>
      <w:marBottom w:val="0"/>
      <w:divBdr>
        <w:top w:val="none" w:sz="0" w:space="0" w:color="auto"/>
        <w:left w:val="none" w:sz="0" w:space="0" w:color="auto"/>
        <w:bottom w:val="none" w:sz="0" w:space="0" w:color="auto"/>
        <w:right w:val="none" w:sz="0" w:space="0" w:color="auto"/>
      </w:divBdr>
    </w:div>
    <w:div w:id="1873759089">
      <w:bodyDiv w:val="1"/>
      <w:marLeft w:val="0"/>
      <w:marRight w:val="0"/>
      <w:marTop w:val="0"/>
      <w:marBottom w:val="0"/>
      <w:divBdr>
        <w:top w:val="none" w:sz="0" w:space="0" w:color="auto"/>
        <w:left w:val="none" w:sz="0" w:space="0" w:color="auto"/>
        <w:bottom w:val="none" w:sz="0" w:space="0" w:color="auto"/>
        <w:right w:val="none" w:sz="0" w:space="0" w:color="auto"/>
      </w:divBdr>
    </w:div>
    <w:div w:id="1877428495">
      <w:bodyDiv w:val="1"/>
      <w:marLeft w:val="0"/>
      <w:marRight w:val="0"/>
      <w:marTop w:val="0"/>
      <w:marBottom w:val="0"/>
      <w:divBdr>
        <w:top w:val="none" w:sz="0" w:space="0" w:color="auto"/>
        <w:left w:val="none" w:sz="0" w:space="0" w:color="auto"/>
        <w:bottom w:val="none" w:sz="0" w:space="0" w:color="auto"/>
        <w:right w:val="none" w:sz="0" w:space="0" w:color="auto"/>
      </w:divBdr>
    </w:div>
    <w:div w:id="1878854638">
      <w:bodyDiv w:val="1"/>
      <w:marLeft w:val="0"/>
      <w:marRight w:val="0"/>
      <w:marTop w:val="0"/>
      <w:marBottom w:val="0"/>
      <w:divBdr>
        <w:top w:val="none" w:sz="0" w:space="0" w:color="auto"/>
        <w:left w:val="none" w:sz="0" w:space="0" w:color="auto"/>
        <w:bottom w:val="none" w:sz="0" w:space="0" w:color="auto"/>
        <w:right w:val="none" w:sz="0" w:space="0" w:color="auto"/>
      </w:divBdr>
    </w:div>
    <w:div w:id="1881165041">
      <w:bodyDiv w:val="1"/>
      <w:marLeft w:val="0"/>
      <w:marRight w:val="0"/>
      <w:marTop w:val="0"/>
      <w:marBottom w:val="0"/>
      <w:divBdr>
        <w:top w:val="none" w:sz="0" w:space="0" w:color="auto"/>
        <w:left w:val="none" w:sz="0" w:space="0" w:color="auto"/>
        <w:bottom w:val="none" w:sz="0" w:space="0" w:color="auto"/>
        <w:right w:val="none" w:sz="0" w:space="0" w:color="auto"/>
      </w:divBdr>
    </w:div>
    <w:div w:id="1883008102">
      <w:bodyDiv w:val="1"/>
      <w:marLeft w:val="0"/>
      <w:marRight w:val="0"/>
      <w:marTop w:val="0"/>
      <w:marBottom w:val="0"/>
      <w:divBdr>
        <w:top w:val="none" w:sz="0" w:space="0" w:color="auto"/>
        <w:left w:val="none" w:sz="0" w:space="0" w:color="auto"/>
        <w:bottom w:val="none" w:sz="0" w:space="0" w:color="auto"/>
        <w:right w:val="none" w:sz="0" w:space="0" w:color="auto"/>
      </w:divBdr>
    </w:div>
    <w:div w:id="1883054559">
      <w:bodyDiv w:val="1"/>
      <w:marLeft w:val="0"/>
      <w:marRight w:val="0"/>
      <w:marTop w:val="0"/>
      <w:marBottom w:val="0"/>
      <w:divBdr>
        <w:top w:val="none" w:sz="0" w:space="0" w:color="auto"/>
        <w:left w:val="none" w:sz="0" w:space="0" w:color="auto"/>
        <w:bottom w:val="none" w:sz="0" w:space="0" w:color="auto"/>
        <w:right w:val="none" w:sz="0" w:space="0" w:color="auto"/>
      </w:divBdr>
    </w:div>
    <w:div w:id="1885369616">
      <w:bodyDiv w:val="1"/>
      <w:marLeft w:val="0"/>
      <w:marRight w:val="0"/>
      <w:marTop w:val="0"/>
      <w:marBottom w:val="0"/>
      <w:divBdr>
        <w:top w:val="none" w:sz="0" w:space="0" w:color="auto"/>
        <w:left w:val="none" w:sz="0" w:space="0" w:color="auto"/>
        <w:bottom w:val="none" w:sz="0" w:space="0" w:color="auto"/>
        <w:right w:val="none" w:sz="0" w:space="0" w:color="auto"/>
      </w:divBdr>
    </w:div>
    <w:div w:id="1886674576">
      <w:bodyDiv w:val="1"/>
      <w:marLeft w:val="0"/>
      <w:marRight w:val="0"/>
      <w:marTop w:val="0"/>
      <w:marBottom w:val="0"/>
      <w:divBdr>
        <w:top w:val="none" w:sz="0" w:space="0" w:color="auto"/>
        <w:left w:val="none" w:sz="0" w:space="0" w:color="auto"/>
        <w:bottom w:val="none" w:sz="0" w:space="0" w:color="auto"/>
        <w:right w:val="none" w:sz="0" w:space="0" w:color="auto"/>
      </w:divBdr>
    </w:div>
    <w:div w:id="1889102623">
      <w:bodyDiv w:val="1"/>
      <w:marLeft w:val="0"/>
      <w:marRight w:val="0"/>
      <w:marTop w:val="0"/>
      <w:marBottom w:val="0"/>
      <w:divBdr>
        <w:top w:val="none" w:sz="0" w:space="0" w:color="auto"/>
        <w:left w:val="none" w:sz="0" w:space="0" w:color="auto"/>
        <w:bottom w:val="none" w:sz="0" w:space="0" w:color="auto"/>
        <w:right w:val="none" w:sz="0" w:space="0" w:color="auto"/>
      </w:divBdr>
    </w:div>
    <w:div w:id="1893694269">
      <w:bodyDiv w:val="1"/>
      <w:marLeft w:val="0"/>
      <w:marRight w:val="0"/>
      <w:marTop w:val="0"/>
      <w:marBottom w:val="0"/>
      <w:divBdr>
        <w:top w:val="none" w:sz="0" w:space="0" w:color="auto"/>
        <w:left w:val="none" w:sz="0" w:space="0" w:color="auto"/>
        <w:bottom w:val="none" w:sz="0" w:space="0" w:color="auto"/>
        <w:right w:val="none" w:sz="0" w:space="0" w:color="auto"/>
      </w:divBdr>
    </w:div>
    <w:div w:id="1898008694">
      <w:bodyDiv w:val="1"/>
      <w:marLeft w:val="0"/>
      <w:marRight w:val="0"/>
      <w:marTop w:val="0"/>
      <w:marBottom w:val="0"/>
      <w:divBdr>
        <w:top w:val="none" w:sz="0" w:space="0" w:color="auto"/>
        <w:left w:val="none" w:sz="0" w:space="0" w:color="auto"/>
        <w:bottom w:val="none" w:sz="0" w:space="0" w:color="auto"/>
        <w:right w:val="none" w:sz="0" w:space="0" w:color="auto"/>
      </w:divBdr>
    </w:div>
    <w:div w:id="1903828986">
      <w:bodyDiv w:val="1"/>
      <w:marLeft w:val="0"/>
      <w:marRight w:val="0"/>
      <w:marTop w:val="0"/>
      <w:marBottom w:val="0"/>
      <w:divBdr>
        <w:top w:val="none" w:sz="0" w:space="0" w:color="auto"/>
        <w:left w:val="none" w:sz="0" w:space="0" w:color="auto"/>
        <w:bottom w:val="none" w:sz="0" w:space="0" w:color="auto"/>
        <w:right w:val="none" w:sz="0" w:space="0" w:color="auto"/>
      </w:divBdr>
    </w:div>
    <w:div w:id="1905139437">
      <w:bodyDiv w:val="1"/>
      <w:marLeft w:val="0"/>
      <w:marRight w:val="0"/>
      <w:marTop w:val="0"/>
      <w:marBottom w:val="0"/>
      <w:divBdr>
        <w:top w:val="none" w:sz="0" w:space="0" w:color="auto"/>
        <w:left w:val="none" w:sz="0" w:space="0" w:color="auto"/>
        <w:bottom w:val="none" w:sz="0" w:space="0" w:color="auto"/>
        <w:right w:val="none" w:sz="0" w:space="0" w:color="auto"/>
      </w:divBdr>
    </w:div>
    <w:div w:id="1905531075">
      <w:bodyDiv w:val="1"/>
      <w:marLeft w:val="0"/>
      <w:marRight w:val="0"/>
      <w:marTop w:val="0"/>
      <w:marBottom w:val="0"/>
      <w:divBdr>
        <w:top w:val="none" w:sz="0" w:space="0" w:color="auto"/>
        <w:left w:val="none" w:sz="0" w:space="0" w:color="auto"/>
        <w:bottom w:val="none" w:sz="0" w:space="0" w:color="auto"/>
        <w:right w:val="none" w:sz="0" w:space="0" w:color="auto"/>
      </w:divBdr>
    </w:div>
    <w:div w:id="1907952555">
      <w:bodyDiv w:val="1"/>
      <w:marLeft w:val="0"/>
      <w:marRight w:val="0"/>
      <w:marTop w:val="0"/>
      <w:marBottom w:val="0"/>
      <w:divBdr>
        <w:top w:val="none" w:sz="0" w:space="0" w:color="auto"/>
        <w:left w:val="none" w:sz="0" w:space="0" w:color="auto"/>
        <w:bottom w:val="none" w:sz="0" w:space="0" w:color="auto"/>
        <w:right w:val="none" w:sz="0" w:space="0" w:color="auto"/>
      </w:divBdr>
    </w:div>
    <w:div w:id="1910114900">
      <w:bodyDiv w:val="1"/>
      <w:marLeft w:val="0"/>
      <w:marRight w:val="0"/>
      <w:marTop w:val="0"/>
      <w:marBottom w:val="0"/>
      <w:divBdr>
        <w:top w:val="none" w:sz="0" w:space="0" w:color="auto"/>
        <w:left w:val="none" w:sz="0" w:space="0" w:color="auto"/>
        <w:bottom w:val="none" w:sz="0" w:space="0" w:color="auto"/>
        <w:right w:val="none" w:sz="0" w:space="0" w:color="auto"/>
      </w:divBdr>
    </w:div>
    <w:div w:id="1917204360">
      <w:bodyDiv w:val="1"/>
      <w:marLeft w:val="0"/>
      <w:marRight w:val="0"/>
      <w:marTop w:val="0"/>
      <w:marBottom w:val="0"/>
      <w:divBdr>
        <w:top w:val="none" w:sz="0" w:space="0" w:color="auto"/>
        <w:left w:val="none" w:sz="0" w:space="0" w:color="auto"/>
        <w:bottom w:val="none" w:sz="0" w:space="0" w:color="auto"/>
        <w:right w:val="none" w:sz="0" w:space="0" w:color="auto"/>
      </w:divBdr>
    </w:div>
    <w:div w:id="1918713188">
      <w:bodyDiv w:val="1"/>
      <w:marLeft w:val="0"/>
      <w:marRight w:val="0"/>
      <w:marTop w:val="0"/>
      <w:marBottom w:val="0"/>
      <w:divBdr>
        <w:top w:val="none" w:sz="0" w:space="0" w:color="auto"/>
        <w:left w:val="none" w:sz="0" w:space="0" w:color="auto"/>
        <w:bottom w:val="none" w:sz="0" w:space="0" w:color="auto"/>
        <w:right w:val="none" w:sz="0" w:space="0" w:color="auto"/>
      </w:divBdr>
    </w:div>
    <w:div w:id="1920559837">
      <w:bodyDiv w:val="1"/>
      <w:marLeft w:val="0"/>
      <w:marRight w:val="0"/>
      <w:marTop w:val="0"/>
      <w:marBottom w:val="0"/>
      <w:divBdr>
        <w:top w:val="none" w:sz="0" w:space="0" w:color="auto"/>
        <w:left w:val="none" w:sz="0" w:space="0" w:color="auto"/>
        <w:bottom w:val="none" w:sz="0" w:space="0" w:color="auto"/>
        <w:right w:val="none" w:sz="0" w:space="0" w:color="auto"/>
      </w:divBdr>
    </w:div>
    <w:div w:id="1921674102">
      <w:bodyDiv w:val="1"/>
      <w:marLeft w:val="0"/>
      <w:marRight w:val="0"/>
      <w:marTop w:val="0"/>
      <w:marBottom w:val="0"/>
      <w:divBdr>
        <w:top w:val="none" w:sz="0" w:space="0" w:color="auto"/>
        <w:left w:val="none" w:sz="0" w:space="0" w:color="auto"/>
        <w:bottom w:val="none" w:sz="0" w:space="0" w:color="auto"/>
        <w:right w:val="none" w:sz="0" w:space="0" w:color="auto"/>
      </w:divBdr>
    </w:div>
    <w:div w:id="1921796009">
      <w:bodyDiv w:val="1"/>
      <w:marLeft w:val="0"/>
      <w:marRight w:val="0"/>
      <w:marTop w:val="0"/>
      <w:marBottom w:val="0"/>
      <w:divBdr>
        <w:top w:val="none" w:sz="0" w:space="0" w:color="auto"/>
        <w:left w:val="none" w:sz="0" w:space="0" w:color="auto"/>
        <w:bottom w:val="none" w:sz="0" w:space="0" w:color="auto"/>
        <w:right w:val="none" w:sz="0" w:space="0" w:color="auto"/>
      </w:divBdr>
    </w:div>
    <w:div w:id="1925989675">
      <w:bodyDiv w:val="1"/>
      <w:marLeft w:val="0"/>
      <w:marRight w:val="0"/>
      <w:marTop w:val="0"/>
      <w:marBottom w:val="0"/>
      <w:divBdr>
        <w:top w:val="none" w:sz="0" w:space="0" w:color="auto"/>
        <w:left w:val="none" w:sz="0" w:space="0" w:color="auto"/>
        <w:bottom w:val="none" w:sz="0" w:space="0" w:color="auto"/>
        <w:right w:val="none" w:sz="0" w:space="0" w:color="auto"/>
      </w:divBdr>
    </w:div>
    <w:div w:id="1929343509">
      <w:bodyDiv w:val="1"/>
      <w:marLeft w:val="0"/>
      <w:marRight w:val="0"/>
      <w:marTop w:val="0"/>
      <w:marBottom w:val="0"/>
      <w:divBdr>
        <w:top w:val="none" w:sz="0" w:space="0" w:color="auto"/>
        <w:left w:val="none" w:sz="0" w:space="0" w:color="auto"/>
        <w:bottom w:val="none" w:sz="0" w:space="0" w:color="auto"/>
        <w:right w:val="none" w:sz="0" w:space="0" w:color="auto"/>
      </w:divBdr>
    </w:div>
    <w:div w:id="1930574579">
      <w:bodyDiv w:val="1"/>
      <w:marLeft w:val="0"/>
      <w:marRight w:val="0"/>
      <w:marTop w:val="0"/>
      <w:marBottom w:val="0"/>
      <w:divBdr>
        <w:top w:val="none" w:sz="0" w:space="0" w:color="auto"/>
        <w:left w:val="none" w:sz="0" w:space="0" w:color="auto"/>
        <w:bottom w:val="none" w:sz="0" w:space="0" w:color="auto"/>
        <w:right w:val="none" w:sz="0" w:space="0" w:color="auto"/>
      </w:divBdr>
    </w:div>
    <w:div w:id="1931546581">
      <w:bodyDiv w:val="1"/>
      <w:marLeft w:val="0"/>
      <w:marRight w:val="0"/>
      <w:marTop w:val="0"/>
      <w:marBottom w:val="0"/>
      <w:divBdr>
        <w:top w:val="none" w:sz="0" w:space="0" w:color="auto"/>
        <w:left w:val="none" w:sz="0" w:space="0" w:color="auto"/>
        <w:bottom w:val="none" w:sz="0" w:space="0" w:color="auto"/>
        <w:right w:val="none" w:sz="0" w:space="0" w:color="auto"/>
      </w:divBdr>
    </w:div>
    <w:div w:id="1932859270">
      <w:bodyDiv w:val="1"/>
      <w:marLeft w:val="0"/>
      <w:marRight w:val="0"/>
      <w:marTop w:val="0"/>
      <w:marBottom w:val="0"/>
      <w:divBdr>
        <w:top w:val="none" w:sz="0" w:space="0" w:color="auto"/>
        <w:left w:val="none" w:sz="0" w:space="0" w:color="auto"/>
        <w:bottom w:val="none" w:sz="0" w:space="0" w:color="auto"/>
        <w:right w:val="none" w:sz="0" w:space="0" w:color="auto"/>
      </w:divBdr>
    </w:div>
    <w:div w:id="1935242712">
      <w:bodyDiv w:val="1"/>
      <w:marLeft w:val="0"/>
      <w:marRight w:val="0"/>
      <w:marTop w:val="0"/>
      <w:marBottom w:val="0"/>
      <w:divBdr>
        <w:top w:val="none" w:sz="0" w:space="0" w:color="auto"/>
        <w:left w:val="none" w:sz="0" w:space="0" w:color="auto"/>
        <w:bottom w:val="none" w:sz="0" w:space="0" w:color="auto"/>
        <w:right w:val="none" w:sz="0" w:space="0" w:color="auto"/>
      </w:divBdr>
    </w:div>
    <w:div w:id="1935942713">
      <w:bodyDiv w:val="1"/>
      <w:marLeft w:val="0"/>
      <w:marRight w:val="0"/>
      <w:marTop w:val="0"/>
      <w:marBottom w:val="0"/>
      <w:divBdr>
        <w:top w:val="none" w:sz="0" w:space="0" w:color="auto"/>
        <w:left w:val="none" w:sz="0" w:space="0" w:color="auto"/>
        <w:bottom w:val="none" w:sz="0" w:space="0" w:color="auto"/>
        <w:right w:val="none" w:sz="0" w:space="0" w:color="auto"/>
      </w:divBdr>
    </w:div>
    <w:div w:id="1940062997">
      <w:bodyDiv w:val="1"/>
      <w:marLeft w:val="0"/>
      <w:marRight w:val="0"/>
      <w:marTop w:val="0"/>
      <w:marBottom w:val="0"/>
      <w:divBdr>
        <w:top w:val="none" w:sz="0" w:space="0" w:color="auto"/>
        <w:left w:val="none" w:sz="0" w:space="0" w:color="auto"/>
        <w:bottom w:val="none" w:sz="0" w:space="0" w:color="auto"/>
        <w:right w:val="none" w:sz="0" w:space="0" w:color="auto"/>
      </w:divBdr>
    </w:div>
    <w:div w:id="1942175363">
      <w:bodyDiv w:val="1"/>
      <w:marLeft w:val="0"/>
      <w:marRight w:val="0"/>
      <w:marTop w:val="0"/>
      <w:marBottom w:val="0"/>
      <w:divBdr>
        <w:top w:val="none" w:sz="0" w:space="0" w:color="auto"/>
        <w:left w:val="none" w:sz="0" w:space="0" w:color="auto"/>
        <w:bottom w:val="none" w:sz="0" w:space="0" w:color="auto"/>
        <w:right w:val="none" w:sz="0" w:space="0" w:color="auto"/>
      </w:divBdr>
    </w:div>
    <w:div w:id="1949779478">
      <w:bodyDiv w:val="1"/>
      <w:marLeft w:val="0"/>
      <w:marRight w:val="0"/>
      <w:marTop w:val="0"/>
      <w:marBottom w:val="0"/>
      <w:divBdr>
        <w:top w:val="none" w:sz="0" w:space="0" w:color="auto"/>
        <w:left w:val="none" w:sz="0" w:space="0" w:color="auto"/>
        <w:bottom w:val="none" w:sz="0" w:space="0" w:color="auto"/>
        <w:right w:val="none" w:sz="0" w:space="0" w:color="auto"/>
      </w:divBdr>
    </w:div>
    <w:div w:id="1951550048">
      <w:bodyDiv w:val="1"/>
      <w:marLeft w:val="0"/>
      <w:marRight w:val="0"/>
      <w:marTop w:val="0"/>
      <w:marBottom w:val="0"/>
      <w:divBdr>
        <w:top w:val="none" w:sz="0" w:space="0" w:color="auto"/>
        <w:left w:val="none" w:sz="0" w:space="0" w:color="auto"/>
        <w:bottom w:val="none" w:sz="0" w:space="0" w:color="auto"/>
        <w:right w:val="none" w:sz="0" w:space="0" w:color="auto"/>
      </w:divBdr>
    </w:div>
    <w:div w:id="1952323968">
      <w:bodyDiv w:val="1"/>
      <w:marLeft w:val="0"/>
      <w:marRight w:val="0"/>
      <w:marTop w:val="0"/>
      <w:marBottom w:val="0"/>
      <w:divBdr>
        <w:top w:val="none" w:sz="0" w:space="0" w:color="auto"/>
        <w:left w:val="none" w:sz="0" w:space="0" w:color="auto"/>
        <w:bottom w:val="none" w:sz="0" w:space="0" w:color="auto"/>
        <w:right w:val="none" w:sz="0" w:space="0" w:color="auto"/>
      </w:divBdr>
    </w:div>
    <w:div w:id="1955743322">
      <w:bodyDiv w:val="1"/>
      <w:marLeft w:val="0"/>
      <w:marRight w:val="0"/>
      <w:marTop w:val="0"/>
      <w:marBottom w:val="0"/>
      <w:divBdr>
        <w:top w:val="none" w:sz="0" w:space="0" w:color="auto"/>
        <w:left w:val="none" w:sz="0" w:space="0" w:color="auto"/>
        <w:bottom w:val="none" w:sz="0" w:space="0" w:color="auto"/>
        <w:right w:val="none" w:sz="0" w:space="0" w:color="auto"/>
      </w:divBdr>
    </w:div>
    <w:div w:id="1955940840">
      <w:bodyDiv w:val="1"/>
      <w:marLeft w:val="0"/>
      <w:marRight w:val="0"/>
      <w:marTop w:val="0"/>
      <w:marBottom w:val="0"/>
      <w:divBdr>
        <w:top w:val="none" w:sz="0" w:space="0" w:color="auto"/>
        <w:left w:val="none" w:sz="0" w:space="0" w:color="auto"/>
        <w:bottom w:val="none" w:sz="0" w:space="0" w:color="auto"/>
        <w:right w:val="none" w:sz="0" w:space="0" w:color="auto"/>
      </w:divBdr>
    </w:div>
    <w:div w:id="1958835196">
      <w:bodyDiv w:val="1"/>
      <w:marLeft w:val="0"/>
      <w:marRight w:val="0"/>
      <w:marTop w:val="0"/>
      <w:marBottom w:val="0"/>
      <w:divBdr>
        <w:top w:val="none" w:sz="0" w:space="0" w:color="auto"/>
        <w:left w:val="none" w:sz="0" w:space="0" w:color="auto"/>
        <w:bottom w:val="none" w:sz="0" w:space="0" w:color="auto"/>
        <w:right w:val="none" w:sz="0" w:space="0" w:color="auto"/>
      </w:divBdr>
    </w:div>
    <w:div w:id="1960405510">
      <w:bodyDiv w:val="1"/>
      <w:marLeft w:val="0"/>
      <w:marRight w:val="0"/>
      <w:marTop w:val="0"/>
      <w:marBottom w:val="0"/>
      <w:divBdr>
        <w:top w:val="none" w:sz="0" w:space="0" w:color="auto"/>
        <w:left w:val="none" w:sz="0" w:space="0" w:color="auto"/>
        <w:bottom w:val="none" w:sz="0" w:space="0" w:color="auto"/>
        <w:right w:val="none" w:sz="0" w:space="0" w:color="auto"/>
      </w:divBdr>
    </w:div>
    <w:div w:id="1960721356">
      <w:bodyDiv w:val="1"/>
      <w:marLeft w:val="0"/>
      <w:marRight w:val="0"/>
      <w:marTop w:val="0"/>
      <w:marBottom w:val="0"/>
      <w:divBdr>
        <w:top w:val="none" w:sz="0" w:space="0" w:color="auto"/>
        <w:left w:val="none" w:sz="0" w:space="0" w:color="auto"/>
        <w:bottom w:val="none" w:sz="0" w:space="0" w:color="auto"/>
        <w:right w:val="none" w:sz="0" w:space="0" w:color="auto"/>
      </w:divBdr>
    </w:div>
    <w:div w:id="1962764648">
      <w:bodyDiv w:val="1"/>
      <w:marLeft w:val="0"/>
      <w:marRight w:val="0"/>
      <w:marTop w:val="0"/>
      <w:marBottom w:val="0"/>
      <w:divBdr>
        <w:top w:val="none" w:sz="0" w:space="0" w:color="auto"/>
        <w:left w:val="none" w:sz="0" w:space="0" w:color="auto"/>
        <w:bottom w:val="none" w:sz="0" w:space="0" w:color="auto"/>
        <w:right w:val="none" w:sz="0" w:space="0" w:color="auto"/>
      </w:divBdr>
    </w:div>
    <w:div w:id="1963225551">
      <w:bodyDiv w:val="1"/>
      <w:marLeft w:val="0"/>
      <w:marRight w:val="0"/>
      <w:marTop w:val="0"/>
      <w:marBottom w:val="0"/>
      <w:divBdr>
        <w:top w:val="none" w:sz="0" w:space="0" w:color="auto"/>
        <w:left w:val="none" w:sz="0" w:space="0" w:color="auto"/>
        <w:bottom w:val="none" w:sz="0" w:space="0" w:color="auto"/>
        <w:right w:val="none" w:sz="0" w:space="0" w:color="auto"/>
      </w:divBdr>
    </w:div>
    <w:div w:id="1963730804">
      <w:bodyDiv w:val="1"/>
      <w:marLeft w:val="0"/>
      <w:marRight w:val="0"/>
      <w:marTop w:val="0"/>
      <w:marBottom w:val="0"/>
      <w:divBdr>
        <w:top w:val="none" w:sz="0" w:space="0" w:color="auto"/>
        <w:left w:val="none" w:sz="0" w:space="0" w:color="auto"/>
        <w:bottom w:val="none" w:sz="0" w:space="0" w:color="auto"/>
        <w:right w:val="none" w:sz="0" w:space="0" w:color="auto"/>
      </w:divBdr>
    </w:div>
    <w:div w:id="1964654061">
      <w:bodyDiv w:val="1"/>
      <w:marLeft w:val="0"/>
      <w:marRight w:val="0"/>
      <w:marTop w:val="0"/>
      <w:marBottom w:val="0"/>
      <w:divBdr>
        <w:top w:val="none" w:sz="0" w:space="0" w:color="auto"/>
        <w:left w:val="none" w:sz="0" w:space="0" w:color="auto"/>
        <w:bottom w:val="none" w:sz="0" w:space="0" w:color="auto"/>
        <w:right w:val="none" w:sz="0" w:space="0" w:color="auto"/>
      </w:divBdr>
    </w:div>
    <w:div w:id="1967613584">
      <w:bodyDiv w:val="1"/>
      <w:marLeft w:val="0"/>
      <w:marRight w:val="0"/>
      <w:marTop w:val="0"/>
      <w:marBottom w:val="0"/>
      <w:divBdr>
        <w:top w:val="none" w:sz="0" w:space="0" w:color="auto"/>
        <w:left w:val="none" w:sz="0" w:space="0" w:color="auto"/>
        <w:bottom w:val="none" w:sz="0" w:space="0" w:color="auto"/>
        <w:right w:val="none" w:sz="0" w:space="0" w:color="auto"/>
      </w:divBdr>
    </w:div>
    <w:div w:id="1971354086">
      <w:bodyDiv w:val="1"/>
      <w:marLeft w:val="0"/>
      <w:marRight w:val="0"/>
      <w:marTop w:val="0"/>
      <w:marBottom w:val="0"/>
      <w:divBdr>
        <w:top w:val="none" w:sz="0" w:space="0" w:color="auto"/>
        <w:left w:val="none" w:sz="0" w:space="0" w:color="auto"/>
        <w:bottom w:val="none" w:sz="0" w:space="0" w:color="auto"/>
        <w:right w:val="none" w:sz="0" w:space="0" w:color="auto"/>
      </w:divBdr>
    </w:div>
    <w:div w:id="1971781866">
      <w:bodyDiv w:val="1"/>
      <w:marLeft w:val="0"/>
      <w:marRight w:val="0"/>
      <w:marTop w:val="0"/>
      <w:marBottom w:val="0"/>
      <w:divBdr>
        <w:top w:val="none" w:sz="0" w:space="0" w:color="auto"/>
        <w:left w:val="none" w:sz="0" w:space="0" w:color="auto"/>
        <w:bottom w:val="none" w:sz="0" w:space="0" w:color="auto"/>
        <w:right w:val="none" w:sz="0" w:space="0" w:color="auto"/>
      </w:divBdr>
    </w:div>
    <w:div w:id="1972977794">
      <w:bodyDiv w:val="1"/>
      <w:marLeft w:val="0"/>
      <w:marRight w:val="0"/>
      <w:marTop w:val="0"/>
      <w:marBottom w:val="0"/>
      <w:divBdr>
        <w:top w:val="none" w:sz="0" w:space="0" w:color="auto"/>
        <w:left w:val="none" w:sz="0" w:space="0" w:color="auto"/>
        <w:bottom w:val="none" w:sz="0" w:space="0" w:color="auto"/>
        <w:right w:val="none" w:sz="0" w:space="0" w:color="auto"/>
      </w:divBdr>
    </w:div>
    <w:div w:id="1974289720">
      <w:bodyDiv w:val="1"/>
      <w:marLeft w:val="0"/>
      <w:marRight w:val="0"/>
      <w:marTop w:val="0"/>
      <w:marBottom w:val="0"/>
      <w:divBdr>
        <w:top w:val="none" w:sz="0" w:space="0" w:color="auto"/>
        <w:left w:val="none" w:sz="0" w:space="0" w:color="auto"/>
        <w:bottom w:val="none" w:sz="0" w:space="0" w:color="auto"/>
        <w:right w:val="none" w:sz="0" w:space="0" w:color="auto"/>
      </w:divBdr>
    </w:div>
    <w:div w:id="1984193611">
      <w:bodyDiv w:val="1"/>
      <w:marLeft w:val="0"/>
      <w:marRight w:val="0"/>
      <w:marTop w:val="0"/>
      <w:marBottom w:val="0"/>
      <w:divBdr>
        <w:top w:val="none" w:sz="0" w:space="0" w:color="auto"/>
        <w:left w:val="none" w:sz="0" w:space="0" w:color="auto"/>
        <w:bottom w:val="none" w:sz="0" w:space="0" w:color="auto"/>
        <w:right w:val="none" w:sz="0" w:space="0" w:color="auto"/>
      </w:divBdr>
    </w:div>
    <w:div w:id="1986012193">
      <w:bodyDiv w:val="1"/>
      <w:marLeft w:val="0"/>
      <w:marRight w:val="0"/>
      <w:marTop w:val="0"/>
      <w:marBottom w:val="0"/>
      <w:divBdr>
        <w:top w:val="none" w:sz="0" w:space="0" w:color="auto"/>
        <w:left w:val="none" w:sz="0" w:space="0" w:color="auto"/>
        <w:bottom w:val="none" w:sz="0" w:space="0" w:color="auto"/>
        <w:right w:val="none" w:sz="0" w:space="0" w:color="auto"/>
      </w:divBdr>
    </w:div>
    <w:div w:id="1991009428">
      <w:bodyDiv w:val="1"/>
      <w:marLeft w:val="0"/>
      <w:marRight w:val="0"/>
      <w:marTop w:val="0"/>
      <w:marBottom w:val="0"/>
      <w:divBdr>
        <w:top w:val="none" w:sz="0" w:space="0" w:color="auto"/>
        <w:left w:val="none" w:sz="0" w:space="0" w:color="auto"/>
        <w:bottom w:val="none" w:sz="0" w:space="0" w:color="auto"/>
        <w:right w:val="none" w:sz="0" w:space="0" w:color="auto"/>
      </w:divBdr>
    </w:div>
    <w:div w:id="1997220649">
      <w:bodyDiv w:val="1"/>
      <w:marLeft w:val="0"/>
      <w:marRight w:val="0"/>
      <w:marTop w:val="0"/>
      <w:marBottom w:val="0"/>
      <w:divBdr>
        <w:top w:val="none" w:sz="0" w:space="0" w:color="auto"/>
        <w:left w:val="none" w:sz="0" w:space="0" w:color="auto"/>
        <w:bottom w:val="none" w:sz="0" w:space="0" w:color="auto"/>
        <w:right w:val="none" w:sz="0" w:space="0" w:color="auto"/>
      </w:divBdr>
    </w:div>
    <w:div w:id="1997681864">
      <w:bodyDiv w:val="1"/>
      <w:marLeft w:val="0"/>
      <w:marRight w:val="0"/>
      <w:marTop w:val="0"/>
      <w:marBottom w:val="0"/>
      <w:divBdr>
        <w:top w:val="none" w:sz="0" w:space="0" w:color="auto"/>
        <w:left w:val="none" w:sz="0" w:space="0" w:color="auto"/>
        <w:bottom w:val="none" w:sz="0" w:space="0" w:color="auto"/>
        <w:right w:val="none" w:sz="0" w:space="0" w:color="auto"/>
      </w:divBdr>
    </w:div>
    <w:div w:id="2002387561">
      <w:bodyDiv w:val="1"/>
      <w:marLeft w:val="0"/>
      <w:marRight w:val="0"/>
      <w:marTop w:val="0"/>
      <w:marBottom w:val="0"/>
      <w:divBdr>
        <w:top w:val="none" w:sz="0" w:space="0" w:color="auto"/>
        <w:left w:val="none" w:sz="0" w:space="0" w:color="auto"/>
        <w:bottom w:val="none" w:sz="0" w:space="0" w:color="auto"/>
        <w:right w:val="none" w:sz="0" w:space="0" w:color="auto"/>
      </w:divBdr>
    </w:div>
    <w:div w:id="2004317093">
      <w:bodyDiv w:val="1"/>
      <w:marLeft w:val="0"/>
      <w:marRight w:val="0"/>
      <w:marTop w:val="0"/>
      <w:marBottom w:val="0"/>
      <w:divBdr>
        <w:top w:val="none" w:sz="0" w:space="0" w:color="auto"/>
        <w:left w:val="none" w:sz="0" w:space="0" w:color="auto"/>
        <w:bottom w:val="none" w:sz="0" w:space="0" w:color="auto"/>
        <w:right w:val="none" w:sz="0" w:space="0" w:color="auto"/>
      </w:divBdr>
    </w:div>
    <w:div w:id="2007123926">
      <w:bodyDiv w:val="1"/>
      <w:marLeft w:val="0"/>
      <w:marRight w:val="0"/>
      <w:marTop w:val="0"/>
      <w:marBottom w:val="0"/>
      <w:divBdr>
        <w:top w:val="none" w:sz="0" w:space="0" w:color="auto"/>
        <w:left w:val="none" w:sz="0" w:space="0" w:color="auto"/>
        <w:bottom w:val="none" w:sz="0" w:space="0" w:color="auto"/>
        <w:right w:val="none" w:sz="0" w:space="0" w:color="auto"/>
      </w:divBdr>
    </w:div>
    <w:div w:id="2008054601">
      <w:bodyDiv w:val="1"/>
      <w:marLeft w:val="0"/>
      <w:marRight w:val="0"/>
      <w:marTop w:val="0"/>
      <w:marBottom w:val="0"/>
      <w:divBdr>
        <w:top w:val="none" w:sz="0" w:space="0" w:color="auto"/>
        <w:left w:val="none" w:sz="0" w:space="0" w:color="auto"/>
        <w:bottom w:val="none" w:sz="0" w:space="0" w:color="auto"/>
        <w:right w:val="none" w:sz="0" w:space="0" w:color="auto"/>
      </w:divBdr>
    </w:div>
    <w:div w:id="2012946098">
      <w:bodyDiv w:val="1"/>
      <w:marLeft w:val="0"/>
      <w:marRight w:val="0"/>
      <w:marTop w:val="0"/>
      <w:marBottom w:val="0"/>
      <w:divBdr>
        <w:top w:val="none" w:sz="0" w:space="0" w:color="auto"/>
        <w:left w:val="none" w:sz="0" w:space="0" w:color="auto"/>
        <w:bottom w:val="none" w:sz="0" w:space="0" w:color="auto"/>
        <w:right w:val="none" w:sz="0" w:space="0" w:color="auto"/>
      </w:divBdr>
    </w:div>
    <w:div w:id="2014918621">
      <w:bodyDiv w:val="1"/>
      <w:marLeft w:val="0"/>
      <w:marRight w:val="0"/>
      <w:marTop w:val="0"/>
      <w:marBottom w:val="0"/>
      <w:divBdr>
        <w:top w:val="none" w:sz="0" w:space="0" w:color="auto"/>
        <w:left w:val="none" w:sz="0" w:space="0" w:color="auto"/>
        <w:bottom w:val="none" w:sz="0" w:space="0" w:color="auto"/>
        <w:right w:val="none" w:sz="0" w:space="0" w:color="auto"/>
      </w:divBdr>
    </w:div>
    <w:div w:id="2020279561">
      <w:bodyDiv w:val="1"/>
      <w:marLeft w:val="0"/>
      <w:marRight w:val="0"/>
      <w:marTop w:val="0"/>
      <w:marBottom w:val="0"/>
      <w:divBdr>
        <w:top w:val="none" w:sz="0" w:space="0" w:color="auto"/>
        <w:left w:val="none" w:sz="0" w:space="0" w:color="auto"/>
        <w:bottom w:val="none" w:sz="0" w:space="0" w:color="auto"/>
        <w:right w:val="none" w:sz="0" w:space="0" w:color="auto"/>
      </w:divBdr>
      <w:divsChild>
        <w:div w:id="1878276527">
          <w:marLeft w:val="0"/>
          <w:marRight w:val="0"/>
          <w:marTop w:val="0"/>
          <w:marBottom w:val="0"/>
          <w:divBdr>
            <w:top w:val="none" w:sz="0" w:space="0" w:color="auto"/>
            <w:left w:val="none" w:sz="0" w:space="0" w:color="auto"/>
            <w:bottom w:val="none" w:sz="0" w:space="0" w:color="auto"/>
            <w:right w:val="none" w:sz="0" w:space="0" w:color="auto"/>
          </w:divBdr>
        </w:div>
      </w:divsChild>
    </w:div>
    <w:div w:id="2024553784">
      <w:bodyDiv w:val="1"/>
      <w:marLeft w:val="0"/>
      <w:marRight w:val="0"/>
      <w:marTop w:val="0"/>
      <w:marBottom w:val="0"/>
      <w:divBdr>
        <w:top w:val="none" w:sz="0" w:space="0" w:color="auto"/>
        <w:left w:val="none" w:sz="0" w:space="0" w:color="auto"/>
        <w:bottom w:val="none" w:sz="0" w:space="0" w:color="auto"/>
        <w:right w:val="none" w:sz="0" w:space="0" w:color="auto"/>
      </w:divBdr>
    </w:div>
    <w:div w:id="2035576163">
      <w:bodyDiv w:val="1"/>
      <w:marLeft w:val="0"/>
      <w:marRight w:val="0"/>
      <w:marTop w:val="0"/>
      <w:marBottom w:val="0"/>
      <w:divBdr>
        <w:top w:val="none" w:sz="0" w:space="0" w:color="auto"/>
        <w:left w:val="none" w:sz="0" w:space="0" w:color="auto"/>
        <w:bottom w:val="none" w:sz="0" w:space="0" w:color="auto"/>
        <w:right w:val="none" w:sz="0" w:space="0" w:color="auto"/>
      </w:divBdr>
    </w:div>
    <w:div w:id="2036732389">
      <w:bodyDiv w:val="1"/>
      <w:marLeft w:val="0"/>
      <w:marRight w:val="0"/>
      <w:marTop w:val="0"/>
      <w:marBottom w:val="0"/>
      <w:divBdr>
        <w:top w:val="none" w:sz="0" w:space="0" w:color="auto"/>
        <w:left w:val="none" w:sz="0" w:space="0" w:color="auto"/>
        <w:bottom w:val="none" w:sz="0" w:space="0" w:color="auto"/>
        <w:right w:val="none" w:sz="0" w:space="0" w:color="auto"/>
      </w:divBdr>
    </w:div>
    <w:div w:id="2037150926">
      <w:bodyDiv w:val="1"/>
      <w:marLeft w:val="0"/>
      <w:marRight w:val="0"/>
      <w:marTop w:val="0"/>
      <w:marBottom w:val="0"/>
      <w:divBdr>
        <w:top w:val="none" w:sz="0" w:space="0" w:color="auto"/>
        <w:left w:val="none" w:sz="0" w:space="0" w:color="auto"/>
        <w:bottom w:val="none" w:sz="0" w:space="0" w:color="auto"/>
        <w:right w:val="none" w:sz="0" w:space="0" w:color="auto"/>
      </w:divBdr>
    </w:div>
    <w:div w:id="2039621000">
      <w:bodyDiv w:val="1"/>
      <w:marLeft w:val="0"/>
      <w:marRight w:val="0"/>
      <w:marTop w:val="0"/>
      <w:marBottom w:val="0"/>
      <w:divBdr>
        <w:top w:val="none" w:sz="0" w:space="0" w:color="auto"/>
        <w:left w:val="none" w:sz="0" w:space="0" w:color="auto"/>
        <w:bottom w:val="none" w:sz="0" w:space="0" w:color="auto"/>
        <w:right w:val="none" w:sz="0" w:space="0" w:color="auto"/>
      </w:divBdr>
    </w:div>
    <w:div w:id="2047638379">
      <w:bodyDiv w:val="1"/>
      <w:marLeft w:val="0"/>
      <w:marRight w:val="0"/>
      <w:marTop w:val="0"/>
      <w:marBottom w:val="0"/>
      <w:divBdr>
        <w:top w:val="none" w:sz="0" w:space="0" w:color="auto"/>
        <w:left w:val="none" w:sz="0" w:space="0" w:color="auto"/>
        <w:bottom w:val="none" w:sz="0" w:space="0" w:color="auto"/>
        <w:right w:val="none" w:sz="0" w:space="0" w:color="auto"/>
      </w:divBdr>
    </w:div>
    <w:div w:id="2047833600">
      <w:bodyDiv w:val="1"/>
      <w:marLeft w:val="0"/>
      <w:marRight w:val="0"/>
      <w:marTop w:val="0"/>
      <w:marBottom w:val="0"/>
      <w:divBdr>
        <w:top w:val="none" w:sz="0" w:space="0" w:color="auto"/>
        <w:left w:val="none" w:sz="0" w:space="0" w:color="auto"/>
        <w:bottom w:val="none" w:sz="0" w:space="0" w:color="auto"/>
        <w:right w:val="none" w:sz="0" w:space="0" w:color="auto"/>
      </w:divBdr>
    </w:div>
    <w:div w:id="2052873079">
      <w:bodyDiv w:val="1"/>
      <w:marLeft w:val="0"/>
      <w:marRight w:val="0"/>
      <w:marTop w:val="0"/>
      <w:marBottom w:val="0"/>
      <w:divBdr>
        <w:top w:val="none" w:sz="0" w:space="0" w:color="auto"/>
        <w:left w:val="none" w:sz="0" w:space="0" w:color="auto"/>
        <w:bottom w:val="none" w:sz="0" w:space="0" w:color="auto"/>
        <w:right w:val="none" w:sz="0" w:space="0" w:color="auto"/>
      </w:divBdr>
    </w:div>
    <w:div w:id="2058780194">
      <w:bodyDiv w:val="1"/>
      <w:marLeft w:val="0"/>
      <w:marRight w:val="0"/>
      <w:marTop w:val="0"/>
      <w:marBottom w:val="0"/>
      <w:divBdr>
        <w:top w:val="none" w:sz="0" w:space="0" w:color="auto"/>
        <w:left w:val="none" w:sz="0" w:space="0" w:color="auto"/>
        <w:bottom w:val="none" w:sz="0" w:space="0" w:color="auto"/>
        <w:right w:val="none" w:sz="0" w:space="0" w:color="auto"/>
      </w:divBdr>
    </w:div>
    <w:div w:id="2066443352">
      <w:bodyDiv w:val="1"/>
      <w:marLeft w:val="0"/>
      <w:marRight w:val="0"/>
      <w:marTop w:val="0"/>
      <w:marBottom w:val="0"/>
      <w:divBdr>
        <w:top w:val="none" w:sz="0" w:space="0" w:color="auto"/>
        <w:left w:val="none" w:sz="0" w:space="0" w:color="auto"/>
        <w:bottom w:val="none" w:sz="0" w:space="0" w:color="auto"/>
        <w:right w:val="none" w:sz="0" w:space="0" w:color="auto"/>
      </w:divBdr>
    </w:div>
    <w:div w:id="2068064551">
      <w:bodyDiv w:val="1"/>
      <w:marLeft w:val="0"/>
      <w:marRight w:val="0"/>
      <w:marTop w:val="0"/>
      <w:marBottom w:val="0"/>
      <w:divBdr>
        <w:top w:val="none" w:sz="0" w:space="0" w:color="auto"/>
        <w:left w:val="none" w:sz="0" w:space="0" w:color="auto"/>
        <w:bottom w:val="none" w:sz="0" w:space="0" w:color="auto"/>
        <w:right w:val="none" w:sz="0" w:space="0" w:color="auto"/>
      </w:divBdr>
    </w:div>
    <w:div w:id="2076394623">
      <w:bodyDiv w:val="1"/>
      <w:marLeft w:val="0"/>
      <w:marRight w:val="0"/>
      <w:marTop w:val="0"/>
      <w:marBottom w:val="0"/>
      <w:divBdr>
        <w:top w:val="none" w:sz="0" w:space="0" w:color="auto"/>
        <w:left w:val="none" w:sz="0" w:space="0" w:color="auto"/>
        <w:bottom w:val="none" w:sz="0" w:space="0" w:color="auto"/>
        <w:right w:val="none" w:sz="0" w:space="0" w:color="auto"/>
      </w:divBdr>
    </w:div>
    <w:div w:id="2078746464">
      <w:bodyDiv w:val="1"/>
      <w:marLeft w:val="0"/>
      <w:marRight w:val="0"/>
      <w:marTop w:val="0"/>
      <w:marBottom w:val="0"/>
      <w:divBdr>
        <w:top w:val="none" w:sz="0" w:space="0" w:color="auto"/>
        <w:left w:val="none" w:sz="0" w:space="0" w:color="auto"/>
        <w:bottom w:val="none" w:sz="0" w:space="0" w:color="auto"/>
        <w:right w:val="none" w:sz="0" w:space="0" w:color="auto"/>
      </w:divBdr>
    </w:div>
    <w:div w:id="2080518875">
      <w:bodyDiv w:val="1"/>
      <w:marLeft w:val="0"/>
      <w:marRight w:val="0"/>
      <w:marTop w:val="0"/>
      <w:marBottom w:val="0"/>
      <w:divBdr>
        <w:top w:val="none" w:sz="0" w:space="0" w:color="auto"/>
        <w:left w:val="none" w:sz="0" w:space="0" w:color="auto"/>
        <w:bottom w:val="none" w:sz="0" w:space="0" w:color="auto"/>
        <w:right w:val="none" w:sz="0" w:space="0" w:color="auto"/>
      </w:divBdr>
    </w:div>
    <w:div w:id="2086418472">
      <w:bodyDiv w:val="1"/>
      <w:marLeft w:val="0"/>
      <w:marRight w:val="0"/>
      <w:marTop w:val="0"/>
      <w:marBottom w:val="0"/>
      <w:divBdr>
        <w:top w:val="none" w:sz="0" w:space="0" w:color="auto"/>
        <w:left w:val="none" w:sz="0" w:space="0" w:color="auto"/>
        <w:bottom w:val="none" w:sz="0" w:space="0" w:color="auto"/>
        <w:right w:val="none" w:sz="0" w:space="0" w:color="auto"/>
      </w:divBdr>
    </w:div>
    <w:div w:id="2087722677">
      <w:bodyDiv w:val="1"/>
      <w:marLeft w:val="0"/>
      <w:marRight w:val="0"/>
      <w:marTop w:val="0"/>
      <w:marBottom w:val="0"/>
      <w:divBdr>
        <w:top w:val="none" w:sz="0" w:space="0" w:color="auto"/>
        <w:left w:val="none" w:sz="0" w:space="0" w:color="auto"/>
        <w:bottom w:val="none" w:sz="0" w:space="0" w:color="auto"/>
        <w:right w:val="none" w:sz="0" w:space="0" w:color="auto"/>
      </w:divBdr>
    </w:div>
    <w:div w:id="2087797276">
      <w:bodyDiv w:val="1"/>
      <w:marLeft w:val="0"/>
      <w:marRight w:val="0"/>
      <w:marTop w:val="0"/>
      <w:marBottom w:val="0"/>
      <w:divBdr>
        <w:top w:val="none" w:sz="0" w:space="0" w:color="auto"/>
        <w:left w:val="none" w:sz="0" w:space="0" w:color="auto"/>
        <w:bottom w:val="none" w:sz="0" w:space="0" w:color="auto"/>
        <w:right w:val="none" w:sz="0" w:space="0" w:color="auto"/>
      </w:divBdr>
    </w:div>
    <w:div w:id="2088576114">
      <w:bodyDiv w:val="1"/>
      <w:marLeft w:val="0"/>
      <w:marRight w:val="0"/>
      <w:marTop w:val="0"/>
      <w:marBottom w:val="0"/>
      <w:divBdr>
        <w:top w:val="none" w:sz="0" w:space="0" w:color="auto"/>
        <w:left w:val="none" w:sz="0" w:space="0" w:color="auto"/>
        <w:bottom w:val="none" w:sz="0" w:space="0" w:color="auto"/>
        <w:right w:val="none" w:sz="0" w:space="0" w:color="auto"/>
      </w:divBdr>
    </w:div>
    <w:div w:id="2089885212">
      <w:bodyDiv w:val="1"/>
      <w:marLeft w:val="0"/>
      <w:marRight w:val="0"/>
      <w:marTop w:val="0"/>
      <w:marBottom w:val="0"/>
      <w:divBdr>
        <w:top w:val="none" w:sz="0" w:space="0" w:color="auto"/>
        <w:left w:val="none" w:sz="0" w:space="0" w:color="auto"/>
        <w:bottom w:val="none" w:sz="0" w:space="0" w:color="auto"/>
        <w:right w:val="none" w:sz="0" w:space="0" w:color="auto"/>
      </w:divBdr>
    </w:div>
    <w:div w:id="2092576419">
      <w:bodyDiv w:val="1"/>
      <w:marLeft w:val="0"/>
      <w:marRight w:val="0"/>
      <w:marTop w:val="0"/>
      <w:marBottom w:val="0"/>
      <w:divBdr>
        <w:top w:val="none" w:sz="0" w:space="0" w:color="auto"/>
        <w:left w:val="none" w:sz="0" w:space="0" w:color="auto"/>
        <w:bottom w:val="none" w:sz="0" w:space="0" w:color="auto"/>
        <w:right w:val="none" w:sz="0" w:space="0" w:color="auto"/>
      </w:divBdr>
    </w:div>
    <w:div w:id="2097051941">
      <w:bodyDiv w:val="1"/>
      <w:marLeft w:val="0"/>
      <w:marRight w:val="0"/>
      <w:marTop w:val="0"/>
      <w:marBottom w:val="0"/>
      <w:divBdr>
        <w:top w:val="none" w:sz="0" w:space="0" w:color="auto"/>
        <w:left w:val="none" w:sz="0" w:space="0" w:color="auto"/>
        <w:bottom w:val="none" w:sz="0" w:space="0" w:color="auto"/>
        <w:right w:val="none" w:sz="0" w:space="0" w:color="auto"/>
      </w:divBdr>
    </w:div>
    <w:div w:id="2111583878">
      <w:bodyDiv w:val="1"/>
      <w:marLeft w:val="0"/>
      <w:marRight w:val="0"/>
      <w:marTop w:val="0"/>
      <w:marBottom w:val="0"/>
      <w:divBdr>
        <w:top w:val="none" w:sz="0" w:space="0" w:color="auto"/>
        <w:left w:val="none" w:sz="0" w:space="0" w:color="auto"/>
        <w:bottom w:val="none" w:sz="0" w:space="0" w:color="auto"/>
        <w:right w:val="none" w:sz="0" w:space="0" w:color="auto"/>
      </w:divBdr>
    </w:div>
    <w:div w:id="2114082707">
      <w:bodyDiv w:val="1"/>
      <w:marLeft w:val="0"/>
      <w:marRight w:val="0"/>
      <w:marTop w:val="0"/>
      <w:marBottom w:val="0"/>
      <w:divBdr>
        <w:top w:val="none" w:sz="0" w:space="0" w:color="auto"/>
        <w:left w:val="none" w:sz="0" w:space="0" w:color="auto"/>
        <w:bottom w:val="none" w:sz="0" w:space="0" w:color="auto"/>
        <w:right w:val="none" w:sz="0" w:space="0" w:color="auto"/>
      </w:divBdr>
    </w:div>
    <w:div w:id="2116175007">
      <w:bodyDiv w:val="1"/>
      <w:marLeft w:val="0"/>
      <w:marRight w:val="0"/>
      <w:marTop w:val="0"/>
      <w:marBottom w:val="0"/>
      <w:divBdr>
        <w:top w:val="none" w:sz="0" w:space="0" w:color="auto"/>
        <w:left w:val="none" w:sz="0" w:space="0" w:color="auto"/>
        <w:bottom w:val="none" w:sz="0" w:space="0" w:color="auto"/>
        <w:right w:val="none" w:sz="0" w:space="0" w:color="auto"/>
      </w:divBdr>
    </w:div>
    <w:div w:id="2116900903">
      <w:bodyDiv w:val="1"/>
      <w:marLeft w:val="0"/>
      <w:marRight w:val="0"/>
      <w:marTop w:val="0"/>
      <w:marBottom w:val="0"/>
      <w:divBdr>
        <w:top w:val="none" w:sz="0" w:space="0" w:color="auto"/>
        <w:left w:val="none" w:sz="0" w:space="0" w:color="auto"/>
        <w:bottom w:val="none" w:sz="0" w:space="0" w:color="auto"/>
        <w:right w:val="none" w:sz="0" w:space="0" w:color="auto"/>
      </w:divBdr>
    </w:div>
    <w:div w:id="2119831037">
      <w:bodyDiv w:val="1"/>
      <w:marLeft w:val="0"/>
      <w:marRight w:val="0"/>
      <w:marTop w:val="0"/>
      <w:marBottom w:val="0"/>
      <w:divBdr>
        <w:top w:val="none" w:sz="0" w:space="0" w:color="auto"/>
        <w:left w:val="none" w:sz="0" w:space="0" w:color="auto"/>
        <w:bottom w:val="none" w:sz="0" w:space="0" w:color="auto"/>
        <w:right w:val="none" w:sz="0" w:space="0" w:color="auto"/>
      </w:divBdr>
    </w:div>
    <w:div w:id="2120877809">
      <w:bodyDiv w:val="1"/>
      <w:marLeft w:val="0"/>
      <w:marRight w:val="0"/>
      <w:marTop w:val="0"/>
      <w:marBottom w:val="0"/>
      <w:divBdr>
        <w:top w:val="none" w:sz="0" w:space="0" w:color="auto"/>
        <w:left w:val="none" w:sz="0" w:space="0" w:color="auto"/>
        <w:bottom w:val="none" w:sz="0" w:space="0" w:color="auto"/>
        <w:right w:val="none" w:sz="0" w:space="0" w:color="auto"/>
      </w:divBdr>
    </w:div>
    <w:div w:id="2135246247">
      <w:bodyDiv w:val="1"/>
      <w:marLeft w:val="0"/>
      <w:marRight w:val="0"/>
      <w:marTop w:val="0"/>
      <w:marBottom w:val="0"/>
      <w:divBdr>
        <w:top w:val="none" w:sz="0" w:space="0" w:color="auto"/>
        <w:left w:val="none" w:sz="0" w:space="0" w:color="auto"/>
        <w:bottom w:val="none" w:sz="0" w:space="0" w:color="auto"/>
        <w:right w:val="none" w:sz="0" w:space="0" w:color="auto"/>
      </w:divBdr>
    </w:div>
    <w:div w:id="2135561872">
      <w:bodyDiv w:val="1"/>
      <w:marLeft w:val="0"/>
      <w:marRight w:val="0"/>
      <w:marTop w:val="0"/>
      <w:marBottom w:val="0"/>
      <w:divBdr>
        <w:top w:val="none" w:sz="0" w:space="0" w:color="auto"/>
        <w:left w:val="none" w:sz="0" w:space="0" w:color="auto"/>
        <w:bottom w:val="none" w:sz="0" w:space="0" w:color="auto"/>
        <w:right w:val="none" w:sz="0" w:space="0" w:color="auto"/>
      </w:divBdr>
    </w:div>
    <w:div w:id="2139568823">
      <w:bodyDiv w:val="1"/>
      <w:marLeft w:val="0"/>
      <w:marRight w:val="0"/>
      <w:marTop w:val="0"/>
      <w:marBottom w:val="0"/>
      <w:divBdr>
        <w:top w:val="none" w:sz="0" w:space="0" w:color="auto"/>
        <w:left w:val="none" w:sz="0" w:space="0" w:color="auto"/>
        <w:bottom w:val="none" w:sz="0" w:space="0" w:color="auto"/>
        <w:right w:val="none" w:sz="0" w:space="0" w:color="auto"/>
      </w:divBdr>
    </w:div>
    <w:div w:id="21467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hyperlink" Target="https://en.wikipedia.org/wiki/2020_coronavirus_pandemic_in_South_Korea" TargetMode="External"/><Relationship Id="rId21" Type="http://schemas.openxmlformats.org/officeDocument/2006/relationships/chart" Target="charts/chart9.xml"/><Relationship Id="rId34" Type="http://schemas.openxmlformats.org/officeDocument/2006/relationships/hyperlink" Target="https://en.wikipedia.org/wiki/Dow_Jones_Industrial_Average" TargetMode="Externa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s://www.cftc.gov/PressRoom/PressReleases/8122-20"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hyperlink" Target="https://www.worldeconomics.com/SalesManagersIndex/India/India.aspx" TargetMode="External"/><Relationship Id="rId11" Type="http://schemas.openxmlformats.org/officeDocument/2006/relationships/hyperlink" Target="http://www.sebi.gov.in" TargetMode="External"/><Relationship Id="rId24" Type="http://schemas.openxmlformats.org/officeDocument/2006/relationships/chart" Target="charts/chart12.xml"/><Relationship Id="rId32" Type="http://schemas.openxmlformats.org/officeDocument/2006/relationships/hyperlink" Target="https://en.wikipedia.org/wiki/Central_Bank_of_Argentina" TargetMode="External"/><Relationship Id="rId37" Type="http://schemas.openxmlformats.org/officeDocument/2006/relationships/hyperlink" Target="https://en.wikipedia.org/wiki/Stock_market_index" TargetMode="External"/><Relationship Id="rId40" Type="http://schemas.openxmlformats.org/officeDocument/2006/relationships/hyperlink" Target="https://en.wikipedia.org/wiki/2020_coronavirus_pandemic_in_Italy" TargetMode="External"/><Relationship Id="rId45" Type="http://schemas.openxmlformats.org/officeDocument/2006/relationships/chart" Target="charts/chart20.xml"/><Relationship Id="rId53" Type="http://schemas.openxmlformats.org/officeDocument/2006/relationships/hyperlink" Target="https://www.sec.gov/news/press-release/2020-38" TargetMode="External"/><Relationship Id="rId58" Type="http://schemas.openxmlformats.org/officeDocument/2006/relationships/footer" Target="footer2.xml"/><Relationship Id="rId5" Type="http://schemas.openxmlformats.org/officeDocument/2006/relationships/styles" Target="styles.xml"/><Relationship Id="rId19" Type="http://schemas.openxmlformats.org/officeDocument/2006/relationships/chart" Target="charts/chart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hyperlink" Target="https://en.wikipedia.org/wiki/People%27s_Bank_of_China" TargetMode="External"/><Relationship Id="rId35" Type="http://schemas.openxmlformats.org/officeDocument/2006/relationships/hyperlink" Target="https://en.wikipedia.org/wiki/FTSE_100" TargetMode="External"/><Relationship Id="rId43" Type="http://schemas.openxmlformats.org/officeDocument/2006/relationships/chart" Target="charts/chart18.xml"/><Relationship Id="rId48" Type="http://schemas.openxmlformats.org/officeDocument/2006/relationships/hyperlink" Target="https://www.cftc.gov/PressRoom/PressReleases/8118-20"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cftc.gov/PressRoom/PressReleases/8115-20" TargetMode="External"/><Relationship Id="rId3" Type="http://schemas.openxmlformats.org/officeDocument/2006/relationships/customXml" Target="../customXml/item3.xml"/><Relationship Id="rId12" Type="http://schemas.openxmlformats.org/officeDocument/2006/relationships/hyperlink" Target="mailto:bulletin@sebi.gov.in"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s://en.wikipedia.org/wiki/Bank_rate" TargetMode="External"/><Relationship Id="rId38" Type="http://schemas.openxmlformats.org/officeDocument/2006/relationships/hyperlink" Target="https://en.wikipedia.org/wiki/Stock_market" TargetMode="External"/><Relationship Id="rId46" Type="http://schemas.openxmlformats.org/officeDocument/2006/relationships/chart" Target="charts/chart21.xml"/><Relationship Id="rId59" Type="http://schemas.openxmlformats.org/officeDocument/2006/relationships/fontTable" Target="fontTable.xml"/><Relationship Id="rId20" Type="http://schemas.openxmlformats.org/officeDocument/2006/relationships/chart" Target="charts/chart8.xml"/><Relationship Id="rId41" Type="http://schemas.openxmlformats.org/officeDocument/2006/relationships/hyperlink" Target="https://en.wikipedia.org/wiki/2020_coronavirus_pandemic_in_Iran" TargetMode="External"/><Relationship Id="rId54" Type="http://schemas.openxmlformats.org/officeDocument/2006/relationships/hyperlink" Target="https://www.iosco.org/news/pdf/IOSCONEWS556.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s://en.wikipedia.org/wiki/China" TargetMode="External"/><Relationship Id="rId49" Type="http://schemas.openxmlformats.org/officeDocument/2006/relationships/hyperlink" Target="https://www.cftc.gov/PressRoom/PressReleases/8119-20" TargetMode="External"/><Relationship Id="rId57" Type="http://schemas.openxmlformats.org/officeDocument/2006/relationships/footer" Target="footer1.xml"/><Relationship Id="rId10" Type="http://schemas.openxmlformats.org/officeDocument/2006/relationships/hyperlink" Target="mailto:bulletin@sebi.gov.in" TargetMode="External"/><Relationship Id="rId31" Type="http://schemas.openxmlformats.org/officeDocument/2006/relationships/hyperlink" Target="https://en.wikipedia.org/wiki/Central_Bank_of_the_Republic_of_Turkey" TargetMode="External"/><Relationship Id="rId44" Type="http://schemas.openxmlformats.org/officeDocument/2006/relationships/chart" Target="charts/chart19.xml"/><Relationship Id="rId52" Type="http://schemas.openxmlformats.org/officeDocument/2006/relationships/hyperlink" Target="https://www.sec.gov/news/press-release/2020-44"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2201\Desktop\Month-wise%20Bulletin\Bulletin%20Jan.2020%20to%20Dec.%202020\Feb.%202020\Graphs%20&amp;%20data%20for%20bulletin%20Feb.%202020.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2201\Desktop\Month-wise%20Bulletin\Bulletin%20Jan.2020%20to%20Dec.%202020\Feb.%202020\Graphs%20&amp;%20data%20for%20bulletin%20Feb.%202020.xlsx" TargetMode="External"/></Relationships>
</file>

<file path=word/charts/_rels/chart17.xml.rels><?xml version="1.0" encoding="UTF-8" standalone="yes"?>
<Relationships xmlns="http://schemas.openxmlformats.org/package/2006/relationships"><Relationship Id="rId2" Type="http://schemas.openxmlformats.org/officeDocument/2006/relationships/oleObject" Target="file:///D:\SUMIT%20DATA\01.%20Monthly%20Bulletin\00.%20Working\01.%20Global%20Review\01.%20Raw\Master%20Non%20WFE.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D:\SUMIT%20DATA\01.%20Monthly%20Bulletin\00.%20Working\01.%20Global%20Review\01.%20Raw\Master%20Non%20WFE.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SUMIT%20DATA\01.%20Monthly%20Bulletin\00.%20Working\01.%20Global%20Review\01.%20Raw\Master%20Non%20WFE.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SUMIT%20DATA\01.%20Monthly%20Bulletin\00.%20Working\01.%20Global%20Review\01.%20Raw\Master%20Non%20WFE.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SUMIT%20DATA\01.%20Monthly%20Bulletin\00.%20Working\01.%20Global%20Review\01.%20Raw\Master%20Non%20WFE.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SUMIT%20DATA\01.%20Monthly%20Bulletin\00.%20Working\01.%20Global%20Review\01.%20Raw\Master%20Non%20WFE.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C%20DRIVE%20DATA%20BACKUP%2013-11-2019\Documents\Work_HO_DEPA\2019-20\Bulletin\March%202020\Capital%20Market%20Review%20-%20JMarch%202020%20Issie.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F:\C%20DRIVE%20DATA%20BACKUP%2013-11-2019\Documents\Work_HO_DEPA\2019-20\Bulletin\March%202020\Capital%20Market%20Review%20-%20JMarch%202020%20Issi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631534327739597E-2"/>
          <c:y val="5.1004060492083038E-2"/>
          <c:w val="0.89677045605474726"/>
          <c:h val="0.59304937832951532"/>
        </c:manualLayout>
      </c:layout>
      <c:lineChart>
        <c:grouping val="standard"/>
        <c:varyColors val="0"/>
        <c:ser>
          <c:idx val="0"/>
          <c:order val="0"/>
          <c:tx>
            <c:strRef>
              <c:f>'F1'!$B$1</c:f>
              <c:strCache>
                <c:ptCount val="1"/>
                <c:pt idx="0">
                  <c:v>Nifty </c:v>
                </c:pt>
              </c:strCache>
            </c:strRef>
          </c:tx>
          <c:spPr>
            <a:ln w="28575" cap="rnd">
              <a:solidFill>
                <a:srgbClr val="00B050"/>
              </a:solidFill>
              <a:round/>
            </a:ln>
            <a:effectLst/>
          </c:spPr>
          <c:marker>
            <c:symbol val="none"/>
          </c:marker>
          <c:cat>
            <c:numRef>
              <c:f>'F1'!$A$2:$A$21</c:f>
              <c:numCache>
                <c:formatCode>d\-mmm\-yy</c:formatCode>
                <c:ptCount val="20"/>
                <c:pt idx="0">
                  <c:v>43862</c:v>
                </c:pt>
                <c:pt idx="1">
                  <c:v>43864</c:v>
                </c:pt>
                <c:pt idx="2">
                  <c:v>43865</c:v>
                </c:pt>
                <c:pt idx="3">
                  <c:v>43866</c:v>
                </c:pt>
                <c:pt idx="4">
                  <c:v>43867</c:v>
                </c:pt>
                <c:pt idx="5">
                  <c:v>43868</c:v>
                </c:pt>
                <c:pt idx="6">
                  <c:v>43871</c:v>
                </c:pt>
                <c:pt idx="7">
                  <c:v>43872</c:v>
                </c:pt>
                <c:pt idx="8">
                  <c:v>43873</c:v>
                </c:pt>
                <c:pt idx="9">
                  <c:v>43874</c:v>
                </c:pt>
                <c:pt idx="10">
                  <c:v>43875</c:v>
                </c:pt>
                <c:pt idx="11">
                  <c:v>43878</c:v>
                </c:pt>
                <c:pt idx="12">
                  <c:v>43879</c:v>
                </c:pt>
                <c:pt idx="13">
                  <c:v>43880</c:v>
                </c:pt>
                <c:pt idx="14">
                  <c:v>43881</c:v>
                </c:pt>
                <c:pt idx="15">
                  <c:v>43885</c:v>
                </c:pt>
                <c:pt idx="16">
                  <c:v>43886</c:v>
                </c:pt>
                <c:pt idx="17">
                  <c:v>43887</c:v>
                </c:pt>
                <c:pt idx="18">
                  <c:v>43888</c:v>
                </c:pt>
                <c:pt idx="19">
                  <c:v>43889</c:v>
                </c:pt>
              </c:numCache>
            </c:numRef>
          </c:cat>
          <c:val>
            <c:numRef>
              <c:f>'F1'!$D$2:$D$24</c:f>
              <c:numCache>
                <c:formatCode>0.0</c:formatCode>
                <c:ptCount val="23"/>
                <c:pt idx="0">
                  <c:v>100</c:v>
                </c:pt>
                <c:pt idx="1">
                  <c:v>100.39487731363377</c:v>
                </c:pt>
                <c:pt idx="2">
                  <c:v>102.7251250873575</c:v>
                </c:pt>
                <c:pt idx="3">
                  <c:v>103.66408417189383</c:v>
                </c:pt>
                <c:pt idx="4">
                  <c:v>104.08254264975113</c:v>
                </c:pt>
                <c:pt idx="5">
                  <c:v>103.74297388493251</c:v>
                </c:pt>
                <c:pt idx="6">
                  <c:v>103.16973722008088</c:v>
                </c:pt>
                <c:pt idx="7">
                  <c:v>103.82486483705416</c:v>
                </c:pt>
                <c:pt idx="8">
                  <c:v>104.62490942689197</c:v>
                </c:pt>
                <c:pt idx="9">
                  <c:v>104.39724400502493</c:v>
                </c:pt>
                <c:pt idx="10">
                  <c:v>103.87245591394162</c:v>
                </c:pt>
                <c:pt idx="11">
                  <c:v>103.29235927404314</c:v>
                </c:pt>
                <c:pt idx="12">
                  <c:v>102.83531343654738</c:v>
                </c:pt>
                <c:pt idx="13">
                  <c:v>103.97921427560807</c:v>
                </c:pt>
                <c:pt idx="14">
                  <c:v>103.59291193078285</c:v>
                </c:pt>
                <c:pt idx="15">
                  <c:v>101.43673602387271</c:v>
                </c:pt>
                <c:pt idx="16">
                  <c:v>101.16662450640335</c:v>
                </c:pt>
                <c:pt idx="17">
                  <c:v>100.14277323066237</c:v>
                </c:pt>
                <c:pt idx="18">
                  <c:v>99.755184640515864</c:v>
                </c:pt>
                <c:pt idx="19">
                  <c:v>96.054656851185698</c:v>
                </c:pt>
              </c:numCache>
            </c:numRef>
          </c:val>
          <c:smooth val="0"/>
          <c:extLst>
            <c:ext xmlns:c16="http://schemas.microsoft.com/office/drawing/2014/chart" uri="{C3380CC4-5D6E-409C-BE32-E72D297353CC}">
              <c16:uniqueId val="{00000000-6489-42AD-B2EA-FF767761158A}"/>
            </c:ext>
          </c:extLst>
        </c:ser>
        <c:ser>
          <c:idx val="1"/>
          <c:order val="1"/>
          <c:tx>
            <c:strRef>
              <c:f>'F1'!$C$1</c:f>
              <c:strCache>
                <c:ptCount val="1"/>
                <c:pt idx="0">
                  <c:v>Sensex </c:v>
                </c:pt>
              </c:strCache>
            </c:strRef>
          </c:tx>
          <c:spPr>
            <a:ln w="28575" cap="rnd">
              <a:solidFill>
                <a:srgbClr val="FF0000"/>
              </a:solidFill>
              <a:round/>
            </a:ln>
            <a:effectLst/>
          </c:spPr>
          <c:marker>
            <c:symbol val="none"/>
          </c:marker>
          <c:cat>
            <c:numRef>
              <c:f>'F1'!$A$2:$A$21</c:f>
              <c:numCache>
                <c:formatCode>d\-mmm\-yy</c:formatCode>
                <c:ptCount val="20"/>
                <c:pt idx="0">
                  <c:v>43862</c:v>
                </c:pt>
                <c:pt idx="1">
                  <c:v>43864</c:v>
                </c:pt>
                <c:pt idx="2">
                  <c:v>43865</c:v>
                </c:pt>
                <c:pt idx="3">
                  <c:v>43866</c:v>
                </c:pt>
                <c:pt idx="4">
                  <c:v>43867</c:v>
                </c:pt>
                <c:pt idx="5">
                  <c:v>43868</c:v>
                </c:pt>
                <c:pt idx="6">
                  <c:v>43871</c:v>
                </c:pt>
                <c:pt idx="7">
                  <c:v>43872</c:v>
                </c:pt>
                <c:pt idx="8">
                  <c:v>43873</c:v>
                </c:pt>
                <c:pt idx="9">
                  <c:v>43874</c:v>
                </c:pt>
                <c:pt idx="10">
                  <c:v>43875</c:v>
                </c:pt>
                <c:pt idx="11">
                  <c:v>43878</c:v>
                </c:pt>
                <c:pt idx="12">
                  <c:v>43879</c:v>
                </c:pt>
                <c:pt idx="13">
                  <c:v>43880</c:v>
                </c:pt>
                <c:pt idx="14">
                  <c:v>43881</c:v>
                </c:pt>
                <c:pt idx="15">
                  <c:v>43885</c:v>
                </c:pt>
                <c:pt idx="16">
                  <c:v>43886</c:v>
                </c:pt>
                <c:pt idx="17">
                  <c:v>43887</c:v>
                </c:pt>
                <c:pt idx="18">
                  <c:v>43888</c:v>
                </c:pt>
                <c:pt idx="19">
                  <c:v>43889</c:v>
                </c:pt>
              </c:numCache>
            </c:numRef>
          </c:cat>
          <c:val>
            <c:numRef>
              <c:f>'F1'!$E$2:$E$21</c:f>
              <c:numCache>
                <c:formatCode>0.0</c:formatCode>
                <c:ptCount val="20"/>
                <c:pt idx="0" formatCode="0">
                  <c:v>100</c:v>
                </c:pt>
                <c:pt idx="1">
                  <c:v>100.34422593583123</c:v>
                </c:pt>
                <c:pt idx="2">
                  <c:v>102.65216042166797</c:v>
                </c:pt>
                <c:pt idx="3">
                  <c:v>103.54123878554032</c:v>
                </c:pt>
                <c:pt idx="4">
                  <c:v>103.95238216276468</c:v>
                </c:pt>
                <c:pt idx="5">
                  <c:v>103.539200307634</c:v>
                </c:pt>
                <c:pt idx="6">
                  <c:v>103.1309258993148</c:v>
                </c:pt>
                <c:pt idx="7">
                  <c:v>103.7261614479535</c:v>
                </c:pt>
                <c:pt idx="8">
                  <c:v>104.60638124117132</c:v>
                </c:pt>
                <c:pt idx="9">
                  <c:v>104.33934063544642</c:v>
                </c:pt>
                <c:pt idx="10">
                  <c:v>103.83085364659789</c:v>
                </c:pt>
                <c:pt idx="11">
                  <c:v>103.32236665774938</c:v>
                </c:pt>
                <c:pt idx="12">
                  <c:v>102.91640755766942</c:v>
                </c:pt>
                <c:pt idx="13">
                  <c:v>103.99508953322128</c:v>
                </c:pt>
                <c:pt idx="14">
                  <c:v>103.61034570320317</c:v>
                </c:pt>
                <c:pt idx="15">
                  <c:v>101.57969454541063</c:v>
                </c:pt>
                <c:pt idx="16">
                  <c:v>101.37325461620871</c:v>
                </c:pt>
                <c:pt idx="17">
                  <c:v>100.38612798168289</c:v>
                </c:pt>
                <c:pt idx="18">
                  <c:v>100.02549355702567</c:v>
                </c:pt>
                <c:pt idx="19">
                  <c:v>96.380468563021552</c:v>
                </c:pt>
              </c:numCache>
            </c:numRef>
          </c:val>
          <c:smooth val="0"/>
          <c:extLst>
            <c:ext xmlns:c16="http://schemas.microsoft.com/office/drawing/2014/chart" uri="{C3380CC4-5D6E-409C-BE32-E72D297353CC}">
              <c16:uniqueId val="{00000001-6489-42AD-B2EA-FF767761158A}"/>
            </c:ext>
          </c:extLst>
        </c:ser>
        <c:dLbls>
          <c:showLegendKey val="0"/>
          <c:showVal val="0"/>
          <c:showCatName val="0"/>
          <c:showSerName val="0"/>
          <c:showPercent val="0"/>
          <c:showBubbleSize val="0"/>
        </c:dLbls>
        <c:smooth val="0"/>
        <c:axId val="842429152"/>
        <c:axId val="842428760"/>
      </c:lineChart>
      <c:dateAx>
        <c:axId val="842429152"/>
        <c:scaling>
          <c:orientation val="minMax"/>
        </c:scaling>
        <c:delete val="0"/>
        <c:axPos val="b"/>
        <c:numFmt formatCode="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42428760"/>
        <c:crosses val="autoZero"/>
        <c:auto val="1"/>
        <c:lblOffset val="100"/>
        <c:baseTimeUnit val="days"/>
        <c:majorUnit val="1"/>
        <c:majorTimeUnit val="days"/>
        <c:minorUnit val="2"/>
        <c:minorTimeUnit val="days"/>
      </c:dateAx>
      <c:valAx>
        <c:axId val="842428760"/>
        <c:scaling>
          <c:orientation val="minMax"/>
          <c:max val="105"/>
          <c:min val="95"/>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4242915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Palatino Linotype" panose="02040502050505030304"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9001914253641821E-2"/>
          <c:y val="7.9804761246949393E-2"/>
          <c:w val="0.93251912442983453"/>
          <c:h val="0.6582581387852835"/>
        </c:manualLayout>
      </c:layout>
      <c:barChart>
        <c:barDir val="col"/>
        <c:grouping val="clustered"/>
        <c:varyColors val="0"/>
        <c:ser>
          <c:idx val="0"/>
          <c:order val="0"/>
          <c:tx>
            <c:strRef>
              <c:f>'F11'!$B$2</c:f>
              <c:strCache>
                <c:ptCount val="1"/>
                <c:pt idx="0">
                  <c:v>BSE</c:v>
                </c:pt>
              </c:strCache>
            </c:strRef>
          </c:tx>
          <c:spPr>
            <a:solidFill>
              <a:srgbClr val="00B050"/>
            </a:solidFill>
          </c:spPr>
          <c:invertIfNegative val="0"/>
          <c:dLbls>
            <c:spPr>
              <a:noFill/>
              <a:ln>
                <a:noFill/>
              </a:ln>
              <a:effectLst/>
            </c:spPr>
            <c:txPr>
              <a:bodyPr rot="-5400000" vert="horz" anchor="ctr" anchorCtr="0"/>
              <a:lstStyle/>
              <a:p>
                <a:pPr>
                  <a:defRPr lang="en-IN"/>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'F11'!$A$3:$A$14</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'F11'!$B$3:$B$14</c:f>
              <c:numCache>
                <c:formatCode>_(* #,##0_);_(* \(#,##0\);_(* "-"??_);_(@_)</c:formatCode>
                <c:ptCount val="12"/>
                <c:pt idx="0">
                  <c:v>78521.09</c:v>
                </c:pt>
                <c:pt idx="1">
                  <c:v>53755.86</c:v>
                </c:pt>
                <c:pt idx="2">
                  <c:v>65109.31</c:v>
                </c:pt>
                <c:pt idx="3">
                  <c:v>56678.67</c:v>
                </c:pt>
                <c:pt idx="4" formatCode="#,##0;\-#,##0;0">
                  <c:v>65646.47</c:v>
                </c:pt>
                <c:pt idx="5" formatCode="#,##0;\-#,##0;0">
                  <c:v>58482.1</c:v>
                </c:pt>
                <c:pt idx="6" formatCode="#,##0;\-#,##0;0">
                  <c:v>43012.49</c:v>
                </c:pt>
                <c:pt idx="7" formatCode="#,##0;\-#,##0;0">
                  <c:v>50077.52</c:v>
                </c:pt>
                <c:pt idx="8" formatCode="#,##0;\-#,##0;0">
                  <c:v>51449.47</c:v>
                </c:pt>
                <c:pt idx="9" formatCode="#,##0;\-#,##0;0">
                  <c:v>52392.3</c:v>
                </c:pt>
                <c:pt idx="10" formatCode="#,##0;\-#,##0;0">
                  <c:v>62925.43</c:v>
                </c:pt>
                <c:pt idx="11" formatCode="#,##0;\-#,##0;0">
                  <c:v>63973.440000000002</c:v>
                </c:pt>
              </c:numCache>
            </c:numRef>
          </c:val>
          <c:extLst>
            <c:ext xmlns:c16="http://schemas.microsoft.com/office/drawing/2014/chart" uri="{C3380CC4-5D6E-409C-BE32-E72D297353CC}">
              <c16:uniqueId val="{00000000-57C3-4E10-B31A-B3A14DDA78D0}"/>
            </c:ext>
          </c:extLst>
        </c:ser>
        <c:ser>
          <c:idx val="1"/>
          <c:order val="1"/>
          <c:tx>
            <c:strRef>
              <c:f>'F11'!$C$2</c:f>
              <c:strCache>
                <c:ptCount val="1"/>
                <c:pt idx="0">
                  <c:v>NSE</c:v>
                </c:pt>
              </c:strCache>
            </c:strRef>
          </c:tx>
          <c:spPr>
            <a:solidFill>
              <a:srgbClr val="FF0000"/>
            </a:solidFill>
          </c:spPr>
          <c:invertIfNegative val="0"/>
          <c:dLbls>
            <c:spPr>
              <a:noFill/>
              <a:ln>
                <a:noFill/>
              </a:ln>
              <a:effectLst/>
            </c:spPr>
            <c:txPr>
              <a:bodyPr rot="-5400000" vert="horz"/>
              <a:lstStyle/>
              <a:p>
                <a:pPr>
                  <a:defRPr lang="en-IN"/>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'F11'!$A$3:$A$14</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'F11'!$C$3:$C$14</c:f>
              <c:numCache>
                <c:formatCode>_(* #,##0_);_(* \(#,##0\);_(* "-"??_);_(@_)</c:formatCode>
                <c:ptCount val="12"/>
                <c:pt idx="0">
                  <c:v>175659.22</c:v>
                </c:pt>
                <c:pt idx="1">
                  <c:v>90747.82</c:v>
                </c:pt>
                <c:pt idx="2">
                  <c:v>129917.75</c:v>
                </c:pt>
                <c:pt idx="3">
                  <c:v>114724.86</c:v>
                </c:pt>
                <c:pt idx="4" formatCode="0\,00\,000;\-0\,00\,000;0">
                  <c:v>118101.93</c:v>
                </c:pt>
                <c:pt idx="5" formatCode="0\,00\,000;\-0\,00\,000;0">
                  <c:v>104532</c:v>
                </c:pt>
                <c:pt idx="6" formatCode="#,##0;\-#,##0;0">
                  <c:v>97676.84</c:v>
                </c:pt>
                <c:pt idx="7" formatCode="0\,00\,000;\-0\,00\,000;0">
                  <c:v>100000.68</c:v>
                </c:pt>
                <c:pt idx="8" formatCode="0\,00\,000;\-0\,00\,000;0">
                  <c:v>102471.7</c:v>
                </c:pt>
                <c:pt idx="9" formatCode="#,##0;\-#,##0;0">
                  <c:v>97560.16</c:v>
                </c:pt>
                <c:pt idx="10" formatCode="0\,00\,000;\-0\,00\,000;0">
                  <c:v>134635.69</c:v>
                </c:pt>
                <c:pt idx="11" formatCode="0\,00\,000;\-0\,00\,000;0">
                  <c:v>119569.31</c:v>
                </c:pt>
              </c:numCache>
            </c:numRef>
          </c:val>
          <c:extLst>
            <c:ext xmlns:c16="http://schemas.microsoft.com/office/drawing/2014/chart" uri="{C3380CC4-5D6E-409C-BE32-E72D297353CC}">
              <c16:uniqueId val="{00000001-57C3-4E10-B31A-B3A14DDA78D0}"/>
            </c:ext>
          </c:extLst>
        </c:ser>
        <c:dLbls>
          <c:showLegendKey val="0"/>
          <c:showVal val="0"/>
          <c:showCatName val="0"/>
          <c:showSerName val="0"/>
          <c:showPercent val="0"/>
          <c:showBubbleSize val="0"/>
        </c:dLbls>
        <c:gapWidth val="150"/>
        <c:axId val="860195976"/>
        <c:axId val="860193624"/>
      </c:barChart>
      <c:dateAx>
        <c:axId val="860195976"/>
        <c:scaling>
          <c:orientation val="minMax"/>
        </c:scaling>
        <c:delete val="0"/>
        <c:axPos val="b"/>
        <c:numFmt formatCode="[$-409]mmm\-yy;@" sourceLinked="1"/>
        <c:majorTickMark val="none"/>
        <c:minorTickMark val="none"/>
        <c:tickLblPos val="nextTo"/>
        <c:txPr>
          <a:bodyPr rot="-5400000" vert="horz"/>
          <a:lstStyle/>
          <a:p>
            <a:pPr>
              <a:defRPr lang="en-IN" cap="none" baseline="0"/>
            </a:pPr>
            <a:endParaRPr lang="en-US"/>
          </a:p>
        </c:txPr>
        <c:crossAx val="860193624"/>
        <c:crosses val="autoZero"/>
        <c:auto val="1"/>
        <c:lblOffset val="100"/>
        <c:baseTimeUnit val="months"/>
      </c:dateAx>
      <c:valAx>
        <c:axId val="860193624"/>
        <c:scaling>
          <c:orientation val="minMax"/>
        </c:scaling>
        <c:delete val="1"/>
        <c:axPos val="l"/>
        <c:numFmt formatCode="_(* #,##0_);_(* \(#,##0\);_(* &quot;-&quot;??_);_(@_)" sourceLinked="1"/>
        <c:majorTickMark val="out"/>
        <c:minorTickMark val="none"/>
        <c:tickLblPos val="none"/>
        <c:crossAx val="860195976"/>
        <c:crosses val="autoZero"/>
        <c:crossBetween val="between"/>
      </c:valAx>
    </c:plotArea>
    <c:legend>
      <c:legendPos val="b"/>
      <c:layout>
        <c:manualLayout>
          <c:xMode val="edge"/>
          <c:yMode val="edge"/>
          <c:x val="0.41481370554218189"/>
          <c:y val="0.9144460100382189"/>
          <c:w val="0.15087916840112744"/>
          <c:h val="6.8697515018857125E-2"/>
        </c:manualLayout>
      </c:layout>
      <c:overlay val="0"/>
      <c:spPr>
        <a:ln w="3175">
          <a:solidFill>
            <a:srgbClr val="F79646">
              <a:lumMod val="50000"/>
            </a:srgb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049422852158805E-2"/>
          <c:y val="1.7634166896961276E-2"/>
          <c:w val="0.89820213633835411"/>
          <c:h val="0.67024149613712003"/>
        </c:manualLayout>
      </c:layout>
      <c:barChart>
        <c:barDir val="col"/>
        <c:grouping val="clustered"/>
        <c:varyColors val="0"/>
        <c:ser>
          <c:idx val="0"/>
          <c:order val="0"/>
          <c:tx>
            <c:strRef>
              <c:f>'F12'!$B$2</c:f>
              <c:strCache>
                <c:ptCount val="1"/>
                <c:pt idx="0">
                  <c:v>Equity</c:v>
                </c:pt>
              </c:strCache>
            </c:strRef>
          </c:tx>
          <c:spPr>
            <a:solidFill>
              <a:srgbClr val="FF0000"/>
            </a:solidFill>
          </c:spPr>
          <c:invertIfNegative val="0"/>
          <c:cat>
            <c:numRef>
              <c:f>'F12'!$A$3:$A$14</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'F12'!$B$3:$B$14</c:f>
              <c:numCache>
                <c:formatCode>[&gt;9999999]##\,##\,##\,##0;[&gt;99999]##\,##\,##0;##,##0</c:formatCode>
                <c:ptCount val="12"/>
                <c:pt idx="0">
                  <c:v>-7396.15</c:v>
                </c:pt>
                <c:pt idx="1">
                  <c:v>-4599.66</c:v>
                </c:pt>
                <c:pt idx="2">
                  <c:v>5163.72</c:v>
                </c:pt>
                <c:pt idx="3">
                  <c:v>6232.2</c:v>
                </c:pt>
                <c:pt idx="4">
                  <c:v>15083.99</c:v>
                </c:pt>
                <c:pt idx="5">
                  <c:v>17406.63</c:v>
                </c:pt>
                <c:pt idx="6" formatCode="#,##0;\-#,##0;0">
                  <c:v>11029.33</c:v>
                </c:pt>
                <c:pt idx="7" formatCode="#,##0;\-#,##0;0">
                  <c:v>3436.97</c:v>
                </c:pt>
                <c:pt idx="8" formatCode="#,##0;\-#,##0;0">
                  <c:v>-4844.32</c:v>
                </c:pt>
                <c:pt idx="9" formatCode="#,##0;\-#,##0;0">
                  <c:v>1805.04</c:v>
                </c:pt>
                <c:pt idx="10" formatCode="#,##0;\-#,##0;0">
                  <c:v>1384.38</c:v>
                </c:pt>
                <c:pt idx="11" formatCode="#,##0;\-#,##0;0">
                  <c:v>9863.2199999999993</c:v>
                </c:pt>
              </c:numCache>
            </c:numRef>
          </c:val>
          <c:extLst>
            <c:ext xmlns:c16="http://schemas.microsoft.com/office/drawing/2014/chart" uri="{C3380CC4-5D6E-409C-BE32-E72D297353CC}">
              <c16:uniqueId val="{00000000-CE04-4DAD-9304-43645BF52A32}"/>
            </c:ext>
          </c:extLst>
        </c:ser>
        <c:ser>
          <c:idx val="1"/>
          <c:order val="1"/>
          <c:tx>
            <c:strRef>
              <c:f>'F12'!$C$2</c:f>
              <c:strCache>
                <c:ptCount val="1"/>
                <c:pt idx="0">
                  <c:v>Debt</c:v>
                </c:pt>
              </c:strCache>
            </c:strRef>
          </c:tx>
          <c:spPr>
            <a:solidFill>
              <a:srgbClr val="00B050"/>
            </a:solidFill>
          </c:spPr>
          <c:invertIfNegative val="0"/>
          <c:cat>
            <c:numRef>
              <c:f>'F12'!$A$3:$A$14</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'F12'!$C$3:$C$14</c:f>
              <c:numCache>
                <c:formatCode>[&gt;9999999]##\,##\,##\,##0;[&gt;99999]##\,##\,##0;##,##0</c:formatCode>
                <c:ptCount val="12"/>
                <c:pt idx="0">
                  <c:v>71448.53</c:v>
                </c:pt>
                <c:pt idx="1">
                  <c:v>50820.1</c:v>
                </c:pt>
                <c:pt idx="2">
                  <c:v>31340</c:v>
                </c:pt>
                <c:pt idx="3">
                  <c:v>43570.53</c:v>
                </c:pt>
                <c:pt idx="4">
                  <c:v>52798.7</c:v>
                </c:pt>
                <c:pt idx="5">
                  <c:v>50315.97</c:v>
                </c:pt>
                <c:pt idx="6" formatCode="#,##0;\-#,##0;0">
                  <c:v>31354.44</c:v>
                </c:pt>
                <c:pt idx="7" formatCode="#,##0;\-#,##0;0">
                  <c:v>42047.9</c:v>
                </c:pt>
                <c:pt idx="8" formatCode="#,##0;\-#,##0;0">
                  <c:v>39418.400000000001</c:v>
                </c:pt>
                <c:pt idx="9" formatCode="#,##0;\-#,##0;0">
                  <c:v>45492.51</c:v>
                </c:pt>
                <c:pt idx="10" formatCode="#,##0;\-#,##0;0">
                  <c:v>32193.26</c:v>
                </c:pt>
                <c:pt idx="11" formatCode="#,##0;\-#,##0;0">
                  <c:v>18026.73</c:v>
                </c:pt>
              </c:numCache>
            </c:numRef>
          </c:val>
          <c:extLst>
            <c:ext xmlns:c16="http://schemas.microsoft.com/office/drawing/2014/chart" uri="{C3380CC4-5D6E-409C-BE32-E72D297353CC}">
              <c16:uniqueId val="{00000001-CE04-4DAD-9304-43645BF52A32}"/>
            </c:ext>
          </c:extLst>
        </c:ser>
        <c:dLbls>
          <c:showLegendKey val="0"/>
          <c:showVal val="0"/>
          <c:showCatName val="0"/>
          <c:showSerName val="0"/>
          <c:showPercent val="0"/>
          <c:showBubbleSize val="0"/>
        </c:dLbls>
        <c:gapWidth val="150"/>
        <c:axId val="860193232"/>
        <c:axId val="860194800"/>
      </c:barChart>
      <c:lineChart>
        <c:grouping val="standard"/>
        <c:varyColors val="0"/>
        <c:ser>
          <c:idx val="2"/>
          <c:order val="2"/>
          <c:tx>
            <c:strRef>
              <c:f>'F12'!$D$2</c:f>
              <c:strCache>
                <c:ptCount val="1"/>
                <c:pt idx="0">
                  <c:v>Total</c:v>
                </c:pt>
              </c:strCache>
            </c:strRef>
          </c:tx>
          <c:spPr>
            <a:ln>
              <a:solidFill>
                <a:srgbClr val="002060"/>
              </a:solidFill>
            </a:ln>
          </c:spPr>
          <c:marker>
            <c:symbol val="diamond"/>
            <c:size val="4"/>
            <c:spPr>
              <a:solidFill>
                <a:schemeClr val="tx2"/>
              </a:solidFill>
              <a:ln cap="sq">
                <a:solidFill>
                  <a:schemeClr val="tx2"/>
                </a:solidFill>
                <a:bevel/>
                <a:headEnd type="diamond"/>
              </a:ln>
            </c:spPr>
          </c:marker>
          <c:cat>
            <c:numRef>
              <c:f>'F12'!$A$3:$A$14</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'F12'!$D$3:$D$14</c:f>
              <c:numCache>
                <c:formatCode>[&gt;9999999]##\,##\,##\,##0;[&gt;99999]##\,##\,##0;##,##0</c:formatCode>
                <c:ptCount val="12"/>
                <c:pt idx="0">
                  <c:v>64052.38</c:v>
                </c:pt>
                <c:pt idx="1">
                  <c:v>46220.44</c:v>
                </c:pt>
                <c:pt idx="2">
                  <c:v>36503.72</c:v>
                </c:pt>
                <c:pt idx="3">
                  <c:v>49802.729999999996</c:v>
                </c:pt>
                <c:pt idx="4">
                  <c:v>67882.69</c:v>
                </c:pt>
                <c:pt idx="5">
                  <c:v>67722.600000000006</c:v>
                </c:pt>
                <c:pt idx="6">
                  <c:v>42383.77</c:v>
                </c:pt>
                <c:pt idx="7">
                  <c:v>45484.87</c:v>
                </c:pt>
                <c:pt idx="8">
                  <c:v>34574.080000000002</c:v>
                </c:pt>
                <c:pt idx="9">
                  <c:v>47297.55</c:v>
                </c:pt>
                <c:pt idx="10">
                  <c:v>33577.64</c:v>
                </c:pt>
                <c:pt idx="11">
                  <c:v>27889.949999999997</c:v>
                </c:pt>
              </c:numCache>
            </c:numRef>
          </c:val>
          <c:smooth val="0"/>
          <c:extLst>
            <c:ext xmlns:c16="http://schemas.microsoft.com/office/drawing/2014/chart" uri="{C3380CC4-5D6E-409C-BE32-E72D297353CC}">
              <c16:uniqueId val="{00000002-CE04-4DAD-9304-43645BF52A32}"/>
            </c:ext>
          </c:extLst>
        </c:ser>
        <c:dLbls>
          <c:showLegendKey val="0"/>
          <c:showVal val="0"/>
          <c:showCatName val="0"/>
          <c:showSerName val="0"/>
          <c:showPercent val="0"/>
          <c:showBubbleSize val="0"/>
        </c:dLbls>
        <c:marker val="1"/>
        <c:smooth val="0"/>
        <c:axId val="860193232"/>
        <c:axId val="860194800"/>
      </c:lineChart>
      <c:catAx>
        <c:axId val="860193232"/>
        <c:scaling>
          <c:orientation val="minMax"/>
        </c:scaling>
        <c:delete val="0"/>
        <c:axPos val="b"/>
        <c:numFmt formatCode="[$-409]mmm\-yy;@" sourceLinked="1"/>
        <c:majorTickMark val="none"/>
        <c:minorTickMark val="none"/>
        <c:tickLblPos val="low"/>
        <c:txPr>
          <a:bodyPr rot="-5400000" vert="horz" anchor="ctr" anchorCtr="0"/>
          <a:lstStyle/>
          <a:p>
            <a:pPr>
              <a:defRPr lang="en-IN"/>
            </a:pPr>
            <a:endParaRPr lang="en-US"/>
          </a:p>
        </c:txPr>
        <c:crossAx val="860194800"/>
        <c:crosses val="autoZero"/>
        <c:auto val="0"/>
        <c:lblAlgn val="ctr"/>
        <c:lblOffset val="1"/>
        <c:noMultiLvlLbl val="0"/>
      </c:catAx>
      <c:valAx>
        <c:axId val="860194800"/>
        <c:scaling>
          <c:orientation val="minMax"/>
          <c:max val="70000"/>
          <c:min val="-10000"/>
        </c:scaling>
        <c:delete val="0"/>
        <c:axPos val="l"/>
        <c:numFmt formatCode="[&gt;9999999]##\,##\,##\,##0;[&gt;99999]##\,##\,##0;##,##0" sourceLinked="1"/>
        <c:majorTickMark val="out"/>
        <c:minorTickMark val="none"/>
        <c:tickLblPos val="nextTo"/>
        <c:crossAx val="860193232"/>
        <c:crosses val="autoZero"/>
        <c:crossBetween val="between"/>
      </c:valAx>
    </c:plotArea>
    <c:legend>
      <c:legendPos val="b"/>
      <c:layout>
        <c:manualLayout>
          <c:xMode val="edge"/>
          <c:yMode val="edge"/>
          <c:x val="0.33867459868601063"/>
          <c:y val="0.89266853845790795"/>
          <c:w val="0.40687883116570267"/>
          <c:h val="6.9774466716542874E-2"/>
        </c:manualLayout>
      </c:layout>
      <c:overlay val="0"/>
      <c:spPr>
        <a:noFill/>
        <a:ln w="3175">
          <a:noFill/>
        </a:ln>
      </c:spPr>
      <c:txPr>
        <a:bodyPr/>
        <a:lstStyle/>
        <a:p>
          <a:pPr>
            <a:defRPr lang="en-IN"/>
          </a:pPr>
          <a:endParaRPr lang="en-US"/>
        </a:p>
      </c:txPr>
    </c:legend>
    <c:plotVisOnly val="1"/>
    <c:dispBlanksAs val="gap"/>
    <c:showDLblsOverMax val="0"/>
  </c:chart>
  <c:spPr>
    <a:solidFill>
      <a:schemeClr val="bg1"/>
    </a:solidFill>
    <a:ln w="3175">
      <a:solidFill>
        <a:schemeClr val="accent6"/>
      </a:solidFill>
    </a:ln>
  </c:spPr>
  <c:txPr>
    <a:bodyPr/>
    <a:lstStyle/>
    <a:p>
      <a:pPr>
        <a:defRPr sz="900" b="1" i="0" baseline="0">
          <a:latin typeface="Garamond"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 13'!$B$3</c:f>
              <c:strCache>
                <c:ptCount val="1"/>
                <c:pt idx="0">
                  <c:v>Equity </c:v>
                </c:pt>
              </c:strCache>
            </c:strRef>
          </c:tx>
          <c:spPr>
            <a:solidFill>
              <a:srgbClr val="00B050"/>
            </a:solidFill>
            <a:ln>
              <a:noFill/>
            </a:ln>
            <a:effectLst/>
          </c:spPr>
          <c:invertIfNegative val="0"/>
          <c:cat>
            <c:numRef>
              <c:f>'F 13'!$A$4:$A$15</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 13'!$B$4:$B$15</c:f>
              <c:numCache>
                <c:formatCode>#,##0</c:formatCode>
                <c:ptCount val="12"/>
                <c:pt idx="0">
                  <c:v>33980.559999999998</c:v>
                </c:pt>
                <c:pt idx="1">
                  <c:v>21193</c:v>
                </c:pt>
                <c:pt idx="2">
                  <c:v>7920</c:v>
                </c:pt>
                <c:pt idx="3">
                  <c:v>2596</c:v>
                </c:pt>
                <c:pt idx="4">
                  <c:v>-12419</c:v>
                </c:pt>
                <c:pt idx="5">
                  <c:v>-17592</c:v>
                </c:pt>
                <c:pt idx="6">
                  <c:v>7548</c:v>
                </c:pt>
                <c:pt idx="7">
                  <c:v>12368</c:v>
                </c:pt>
                <c:pt idx="8">
                  <c:v>25231</c:v>
                </c:pt>
                <c:pt idx="9">
                  <c:v>7338</c:v>
                </c:pt>
                <c:pt idx="10">
                  <c:v>12123</c:v>
                </c:pt>
                <c:pt idx="11">
                  <c:v>1820</c:v>
                </c:pt>
              </c:numCache>
            </c:numRef>
          </c:val>
          <c:extLst>
            <c:ext xmlns:c16="http://schemas.microsoft.com/office/drawing/2014/chart" uri="{C3380CC4-5D6E-409C-BE32-E72D297353CC}">
              <c16:uniqueId val="{00000000-0254-4557-82C6-182695026822}"/>
            </c:ext>
          </c:extLst>
        </c:ser>
        <c:ser>
          <c:idx val="1"/>
          <c:order val="1"/>
          <c:tx>
            <c:strRef>
              <c:f>'F 13'!$C$3</c:f>
              <c:strCache>
                <c:ptCount val="1"/>
                <c:pt idx="0">
                  <c:v>Debt </c:v>
                </c:pt>
              </c:strCache>
            </c:strRef>
          </c:tx>
          <c:spPr>
            <a:solidFill>
              <a:srgbClr val="FF0000"/>
            </a:solidFill>
            <a:ln>
              <a:noFill/>
            </a:ln>
            <a:effectLst/>
          </c:spPr>
          <c:invertIfNegative val="0"/>
          <c:cat>
            <c:numRef>
              <c:f>'F 13'!$A$4:$A$15</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 13'!$C$4:$C$15</c:f>
              <c:numCache>
                <c:formatCode>#,##0</c:formatCode>
                <c:ptCount val="12"/>
                <c:pt idx="0">
                  <c:v>12001.63</c:v>
                </c:pt>
                <c:pt idx="1">
                  <c:v>-5099</c:v>
                </c:pt>
                <c:pt idx="2">
                  <c:v>1187</c:v>
                </c:pt>
                <c:pt idx="3">
                  <c:v>8319</c:v>
                </c:pt>
                <c:pt idx="4">
                  <c:v>9433</c:v>
                </c:pt>
                <c:pt idx="5">
                  <c:v>11672</c:v>
                </c:pt>
                <c:pt idx="6">
                  <c:v>-990</c:v>
                </c:pt>
                <c:pt idx="7">
                  <c:v>3670</c:v>
                </c:pt>
                <c:pt idx="8">
                  <c:v>-2358</c:v>
                </c:pt>
                <c:pt idx="9">
                  <c:v>-4616</c:v>
                </c:pt>
                <c:pt idx="10">
                  <c:v>-11119</c:v>
                </c:pt>
                <c:pt idx="11">
                  <c:v>4734</c:v>
                </c:pt>
              </c:numCache>
            </c:numRef>
          </c:val>
          <c:extLst>
            <c:ext xmlns:c16="http://schemas.microsoft.com/office/drawing/2014/chart" uri="{C3380CC4-5D6E-409C-BE32-E72D297353CC}">
              <c16:uniqueId val="{00000001-0254-4557-82C6-182695026822}"/>
            </c:ext>
          </c:extLst>
        </c:ser>
        <c:ser>
          <c:idx val="2"/>
          <c:order val="2"/>
          <c:tx>
            <c:strRef>
              <c:f>'F 13'!$D$3</c:f>
              <c:strCache>
                <c:ptCount val="1"/>
                <c:pt idx="0">
                  <c:v>Hybrid </c:v>
                </c:pt>
              </c:strCache>
            </c:strRef>
          </c:tx>
          <c:spPr>
            <a:solidFill>
              <a:srgbClr val="7030A0"/>
            </a:solidFill>
            <a:ln>
              <a:noFill/>
            </a:ln>
            <a:effectLst/>
          </c:spPr>
          <c:invertIfNegative val="0"/>
          <c:cat>
            <c:numRef>
              <c:f>'F 13'!$A$4:$A$15</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 13'!$D$4:$D$15</c:f>
              <c:numCache>
                <c:formatCode>#,##0</c:formatCode>
                <c:ptCount val="12"/>
                <c:pt idx="0">
                  <c:v>2768.54</c:v>
                </c:pt>
                <c:pt idx="1">
                  <c:v>634</c:v>
                </c:pt>
                <c:pt idx="2">
                  <c:v>2264</c:v>
                </c:pt>
                <c:pt idx="3">
                  <c:v>2196</c:v>
                </c:pt>
                <c:pt idx="4">
                  <c:v>-17</c:v>
                </c:pt>
                <c:pt idx="5">
                  <c:v>49</c:v>
                </c:pt>
                <c:pt idx="6">
                  <c:v>25</c:v>
                </c:pt>
                <c:pt idx="7">
                  <c:v>31</c:v>
                </c:pt>
                <c:pt idx="8">
                  <c:v>126</c:v>
                </c:pt>
                <c:pt idx="9">
                  <c:v>40</c:v>
                </c:pt>
                <c:pt idx="10">
                  <c:v>-46</c:v>
                </c:pt>
                <c:pt idx="11">
                  <c:v>2416</c:v>
                </c:pt>
              </c:numCache>
            </c:numRef>
          </c:val>
          <c:extLst>
            <c:ext xmlns:c16="http://schemas.microsoft.com/office/drawing/2014/chart" uri="{C3380CC4-5D6E-409C-BE32-E72D297353CC}">
              <c16:uniqueId val="{00000002-0254-4557-82C6-182695026822}"/>
            </c:ext>
          </c:extLst>
        </c:ser>
        <c:dLbls>
          <c:showLegendKey val="0"/>
          <c:showVal val="0"/>
          <c:showCatName val="0"/>
          <c:showSerName val="0"/>
          <c:showPercent val="0"/>
          <c:showBubbleSize val="0"/>
        </c:dLbls>
        <c:gapWidth val="219"/>
        <c:axId val="860194408"/>
        <c:axId val="860195584"/>
      </c:barChart>
      <c:lineChart>
        <c:grouping val="standard"/>
        <c:varyColors val="0"/>
        <c:ser>
          <c:idx val="3"/>
          <c:order val="3"/>
          <c:tx>
            <c:strRef>
              <c:f>'F 13'!$E$3</c:f>
              <c:strCache>
                <c:ptCount val="1"/>
                <c:pt idx="0">
                  <c:v>Total</c:v>
                </c:pt>
              </c:strCache>
            </c:strRef>
          </c:tx>
          <c:spPr>
            <a:ln w="28575" cap="rnd">
              <a:solidFill>
                <a:srgbClr val="0070C0"/>
              </a:solidFill>
              <a:round/>
            </a:ln>
            <a:effectLst/>
          </c:spPr>
          <c:marker>
            <c:symbol val="none"/>
          </c:marker>
          <c:cat>
            <c:numRef>
              <c:f>'F 13'!$A$4:$A$15</c:f>
              <c:numCache>
                <c:formatCode>[$-409]mmm\-yy;@</c:formatCode>
                <c:ptCount val="12"/>
                <c:pt idx="0">
                  <c:v>43525</c:v>
                </c:pt>
                <c:pt idx="1">
                  <c:v>43556</c:v>
                </c:pt>
                <c:pt idx="2">
                  <c:v>43586</c:v>
                </c:pt>
                <c:pt idx="3">
                  <c:v>43626</c:v>
                </c:pt>
                <c:pt idx="4">
                  <c:v>43647</c:v>
                </c:pt>
                <c:pt idx="5">
                  <c:v>43678</c:v>
                </c:pt>
                <c:pt idx="6">
                  <c:v>43709</c:v>
                </c:pt>
                <c:pt idx="7">
                  <c:v>43739</c:v>
                </c:pt>
                <c:pt idx="8">
                  <c:v>43770</c:v>
                </c:pt>
                <c:pt idx="9">
                  <c:v>43800</c:v>
                </c:pt>
                <c:pt idx="10">
                  <c:v>43840</c:v>
                </c:pt>
                <c:pt idx="11">
                  <c:v>43871</c:v>
                </c:pt>
              </c:numCache>
            </c:numRef>
          </c:cat>
          <c:val>
            <c:numRef>
              <c:f>'F 13'!$E$4:$E$15</c:f>
              <c:numCache>
                <c:formatCode>#,##0</c:formatCode>
                <c:ptCount val="12"/>
                <c:pt idx="0">
                  <c:v>48750.729999999996</c:v>
                </c:pt>
                <c:pt idx="1">
                  <c:v>16728</c:v>
                </c:pt>
                <c:pt idx="2">
                  <c:v>11370</c:v>
                </c:pt>
                <c:pt idx="3">
                  <c:v>13111</c:v>
                </c:pt>
                <c:pt idx="4">
                  <c:v>-3003</c:v>
                </c:pt>
                <c:pt idx="5">
                  <c:v>-5871</c:v>
                </c:pt>
                <c:pt idx="6">
                  <c:v>6582</c:v>
                </c:pt>
                <c:pt idx="7">
                  <c:v>16069</c:v>
                </c:pt>
                <c:pt idx="8">
                  <c:v>22999</c:v>
                </c:pt>
                <c:pt idx="9">
                  <c:v>2762</c:v>
                </c:pt>
                <c:pt idx="10">
                  <c:v>957</c:v>
                </c:pt>
                <c:pt idx="11">
                  <c:v>8970</c:v>
                </c:pt>
              </c:numCache>
            </c:numRef>
          </c:val>
          <c:smooth val="0"/>
          <c:extLst>
            <c:ext xmlns:c16="http://schemas.microsoft.com/office/drawing/2014/chart" uri="{C3380CC4-5D6E-409C-BE32-E72D297353CC}">
              <c16:uniqueId val="{00000003-0254-4557-82C6-182695026822}"/>
            </c:ext>
          </c:extLst>
        </c:ser>
        <c:dLbls>
          <c:showLegendKey val="0"/>
          <c:showVal val="0"/>
          <c:showCatName val="0"/>
          <c:showSerName val="0"/>
          <c:showPercent val="0"/>
          <c:showBubbleSize val="0"/>
        </c:dLbls>
        <c:marker val="1"/>
        <c:smooth val="0"/>
        <c:axId val="860194408"/>
        <c:axId val="860195584"/>
      </c:lineChart>
      <c:dateAx>
        <c:axId val="860194408"/>
        <c:scaling>
          <c:orientation val="minMax"/>
        </c:scaling>
        <c:delete val="0"/>
        <c:axPos val="b"/>
        <c:numFmt formatCode="[$-409]mmm\-yy;@" sourceLinked="1"/>
        <c:majorTickMark val="out"/>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60195584"/>
        <c:crosses val="autoZero"/>
        <c:auto val="1"/>
        <c:lblOffset val="100"/>
        <c:baseTimeUnit val="months"/>
      </c:dateAx>
      <c:valAx>
        <c:axId val="860195584"/>
        <c:scaling>
          <c:orientation val="minMax"/>
          <c:max val="50000"/>
          <c:min val="-400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60194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Palatino Linotype" panose="02040502050505030304"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40817191440212"/>
          <c:y val="3.7422004778294632E-2"/>
          <c:w val="0.80321091036782566"/>
          <c:h val="0.62501210953780995"/>
        </c:manualLayout>
      </c:layout>
      <c:barChart>
        <c:barDir val="col"/>
        <c:grouping val="clustered"/>
        <c:varyColors val="0"/>
        <c:ser>
          <c:idx val="0"/>
          <c:order val="0"/>
          <c:tx>
            <c:strRef>
              <c:f>'F14'!$B$5</c:f>
              <c:strCache>
                <c:ptCount val="1"/>
                <c:pt idx="0">
                  <c:v>Amount (Rs crore) - (LHS)</c:v>
                </c:pt>
              </c:strCache>
            </c:strRef>
          </c:tx>
          <c:spPr>
            <a:solidFill>
              <a:srgbClr val="00B050"/>
            </a:solidFill>
            <a:ln>
              <a:solidFill>
                <a:srgbClr val="00B050"/>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'F14'!$A$6:$A$17</c:f>
              <c:numCache>
                <c:formatCode>[$-409]mmm\-yy;@</c:formatCode>
                <c:ptCount val="12"/>
                <c:pt idx="0">
                  <c:v>43554</c:v>
                </c:pt>
                <c:pt idx="1">
                  <c:v>43584</c:v>
                </c:pt>
                <c:pt idx="2">
                  <c:v>43614</c:v>
                </c:pt>
                <c:pt idx="3">
                  <c:v>43626</c:v>
                </c:pt>
                <c:pt idx="4">
                  <c:v>43656</c:v>
                </c:pt>
                <c:pt idx="5">
                  <c:v>43687</c:v>
                </c:pt>
                <c:pt idx="6">
                  <c:v>43718</c:v>
                </c:pt>
                <c:pt idx="7">
                  <c:v>43748</c:v>
                </c:pt>
                <c:pt idx="8">
                  <c:v>43779</c:v>
                </c:pt>
                <c:pt idx="9">
                  <c:v>43809</c:v>
                </c:pt>
                <c:pt idx="10">
                  <c:v>43840</c:v>
                </c:pt>
                <c:pt idx="11">
                  <c:v>43871</c:v>
                </c:pt>
              </c:numCache>
            </c:numRef>
          </c:cat>
          <c:val>
            <c:numRef>
              <c:f>'F14'!$B$6:$B$17</c:f>
              <c:numCache>
                <c:formatCode>[&gt;=10000000]#.#\,##\,##0;[&gt;=100000]#.#\,##0;##,##0</c:formatCode>
                <c:ptCount val="12"/>
                <c:pt idx="0">
                  <c:v>47</c:v>
                </c:pt>
                <c:pt idx="1">
                  <c:v>56.37</c:v>
                </c:pt>
                <c:pt idx="2">
                  <c:v>249.17</c:v>
                </c:pt>
                <c:pt idx="3">
                  <c:v>5181.32</c:v>
                </c:pt>
                <c:pt idx="4" formatCode="#,##0;\-#,##0;0.0">
                  <c:v>2868.44</c:v>
                </c:pt>
                <c:pt idx="5" formatCode="#,##0;\-#,##0;0.0">
                  <c:v>4732.63</c:v>
                </c:pt>
                <c:pt idx="6" formatCode="#,##0;\-#,##0;0.0">
                  <c:v>1502.41</c:v>
                </c:pt>
                <c:pt idx="7" formatCode="#,##0;\-#,##0;0.0">
                  <c:v>12.77</c:v>
                </c:pt>
                <c:pt idx="8" formatCode="#,##0;\-#,##0;0.0">
                  <c:v>10.23</c:v>
                </c:pt>
                <c:pt idx="9" formatCode="#,##0;\-#,##0;0.0">
                  <c:v>349.02000000000004</c:v>
                </c:pt>
                <c:pt idx="10" formatCode="#,##0;\-#,##0;0.0">
                  <c:v>5078.96</c:v>
                </c:pt>
                <c:pt idx="11" formatCode="#,##0;\-#,##0;0.0">
                  <c:v>20.440000000000001</c:v>
                </c:pt>
              </c:numCache>
            </c:numRef>
          </c:val>
          <c:extLst>
            <c:ext xmlns:c16="http://schemas.microsoft.com/office/drawing/2014/chart" uri="{C3380CC4-5D6E-409C-BE32-E72D297353CC}">
              <c16:uniqueId val="{00000000-231E-4F34-8C3F-34F2DC47EA39}"/>
            </c:ext>
          </c:extLst>
        </c:ser>
        <c:dLbls>
          <c:showLegendKey val="0"/>
          <c:showVal val="0"/>
          <c:showCatName val="0"/>
          <c:showSerName val="0"/>
          <c:showPercent val="0"/>
          <c:showBubbleSize val="0"/>
        </c:dLbls>
        <c:gapWidth val="219"/>
        <c:overlap val="-27"/>
        <c:axId val="885892088"/>
        <c:axId val="885890128"/>
      </c:barChart>
      <c:lineChart>
        <c:grouping val="standard"/>
        <c:varyColors val="0"/>
        <c:ser>
          <c:idx val="1"/>
          <c:order val="1"/>
          <c:tx>
            <c:strRef>
              <c:f>'F14'!$C$5</c:f>
              <c:strCache>
                <c:ptCount val="1"/>
                <c:pt idx="0">
                  <c:v>Number of Open Offers - (RHS)</c:v>
                </c:pt>
              </c:strCache>
            </c:strRef>
          </c:tx>
          <c:spPr>
            <a:ln w="28575" cap="rnd">
              <a:solidFill>
                <a:srgbClr val="FF0000"/>
              </a:solidFill>
              <a:round/>
            </a:ln>
            <a:effectLst/>
          </c:spPr>
          <c:marker>
            <c:symbol val="none"/>
          </c:marker>
          <c:cat>
            <c:numRef>
              <c:f>'F14'!$A$6:$A$17</c:f>
              <c:numCache>
                <c:formatCode>[$-409]mmm\-yy;@</c:formatCode>
                <c:ptCount val="12"/>
                <c:pt idx="0">
                  <c:v>43554</c:v>
                </c:pt>
                <c:pt idx="1">
                  <c:v>43584</c:v>
                </c:pt>
                <c:pt idx="2">
                  <c:v>43614</c:v>
                </c:pt>
                <c:pt idx="3">
                  <c:v>43626</c:v>
                </c:pt>
                <c:pt idx="4">
                  <c:v>43656</c:v>
                </c:pt>
                <c:pt idx="5">
                  <c:v>43687</c:v>
                </c:pt>
                <c:pt idx="6">
                  <c:v>43718</c:v>
                </c:pt>
                <c:pt idx="7">
                  <c:v>43748</c:v>
                </c:pt>
                <c:pt idx="8">
                  <c:v>43779</c:v>
                </c:pt>
                <c:pt idx="9">
                  <c:v>43809</c:v>
                </c:pt>
                <c:pt idx="10">
                  <c:v>43840</c:v>
                </c:pt>
                <c:pt idx="11">
                  <c:v>43871</c:v>
                </c:pt>
              </c:numCache>
            </c:numRef>
          </c:cat>
          <c:val>
            <c:numRef>
              <c:f>'F14'!$C$6:$C$17</c:f>
              <c:numCache>
                <c:formatCode>[&gt;=10000000]#.##\,##\,##0;[&gt;=100000]#.##\,##0;##,##0</c:formatCode>
                <c:ptCount val="12"/>
                <c:pt idx="0">
                  <c:v>1</c:v>
                </c:pt>
                <c:pt idx="1">
                  <c:v>4</c:v>
                </c:pt>
                <c:pt idx="2">
                  <c:v>5</c:v>
                </c:pt>
                <c:pt idx="3">
                  <c:v>4</c:v>
                </c:pt>
                <c:pt idx="4">
                  <c:v>6</c:v>
                </c:pt>
                <c:pt idx="5">
                  <c:v>5</c:v>
                </c:pt>
                <c:pt idx="6">
                  <c:v>12</c:v>
                </c:pt>
                <c:pt idx="7">
                  <c:v>4</c:v>
                </c:pt>
                <c:pt idx="8">
                  <c:v>3</c:v>
                </c:pt>
                <c:pt idx="9">
                  <c:v>3</c:v>
                </c:pt>
                <c:pt idx="10">
                  <c:v>3</c:v>
                </c:pt>
                <c:pt idx="11">
                  <c:v>1</c:v>
                </c:pt>
              </c:numCache>
            </c:numRef>
          </c:val>
          <c:smooth val="0"/>
          <c:extLst>
            <c:ext xmlns:c16="http://schemas.microsoft.com/office/drawing/2014/chart" uri="{C3380CC4-5D6E-409C-BE32-E72D297353CC}">
              <c16:uniqueId val="{00000001-231E-4F34-8C3F-34F2DC47EA39}"/>
            </c:ext>
          </c:extLst>
        </c:ser>
        <c:dLbls>
          <c:showLegendKey val="0"/>
          <c:showVal val="0"/>
          <c:showCatName val="0"/>
          <c:showSerName val="0"/>
          <c:showPercent val="0"/>
          <c:showBubbleSize val="0"/>
        </c:dLbls>
        <c:marker val="1"/>
        <c:smooth val="0"/>
        <c:axId val="885890520"/>
        <c:axId val="885892480"/>
      </c:lineChart>
      <c:dateAx>
        <c:axId val="885892088"/>
        <c:scaling>
          <c:orientation val="minMax"/>
        </c:scaling>
        <c:delete val="0"/>
        <c:axPos val="b"/>
        <c:numFmt formatCode="[$-409]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85890128"/>
        <c:crosses val="autoZero"/>
        <c:auto val="1"/>
        <c:lblOffset val="100"/>
        <c:baseTimeUnit val="months"/>
      </c:dateAx>
      <c:valAx>
        <c:axId val="885890128"/>
        <c:scaling>
          <c:orientation val="minMax"/>
        </c:scaling>
        <c:delete val="0"/>
        <c:axPos val="l"/>
        <c:numFmt formatCode="[&gt;=10000000]#.#\,##\,##0;[&gt;=1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892088"/>
        <c:crosses val="autoZero"/>
        <c:crossBetween val="between"/>
        <c:majorUnit val="2000"/>
      </c:valAx>
      <c:valAx>
        <c:axId val="885892480"/>
        <c:scaling>
          <c:orientation val="minMax"/>
        </c:scaling>
        <c:delete val="0"/>
        <c:axPos val="r"/>
        <c:numFmt formatCode="[&gt;=10000000]#.##\,##\,##0;[&gt;=1000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890520"/>
        <c:crosses val="max"/>
        <c:crossBetween val="between"/>
        <c:majorUnit val="4"/>
      </c:valAx>
      <c:dateAx>
        <c:axId val="885890520"/>
        <c:scaling>
          <c:orientation val="minMax"/>
        </c:scaling>
        <c:delete val="1"/>
        <c:axPos val="b"/>
        <c:numFmt formatCode="[$-409]mmm\-yy;@" sourceLinked="1"/>
        <c:majorTickMark val="out"/>
        <c:minorTickMark val="none"/>
        <c:tickLblPos val="nextTo"/>
        <c:crossAx val="885892480"/>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'F15'!$D$1</c:f>
              <c:strCache>
                <c:ptCount val="1"/>
                <c:pt idx="0">
                  <c:v>MCX COMDEX </c:v>
                </c:pt>
              </c:strCache>
            </c:strRef>
          </c:tx>
          <c:spPr>
            <a:ln w="28575" cap="rnd">
              <a:solidFill>
                <a:srgbClr val="FF0000"/>
              </a:solidFill>
              <a:round/>
            </a:ln>
            <a:effectLst/>
          </c:spPr>
          <c:marker>
            <c:symbol val="none"/>
          </c:marker>
          <c:cat>
            <c:numRef>
              <c:f>'F15'!$A$2:$A$22</c:f>
              <c:numCache>
                <c:formatCode>d\-mmm\-yy</c:formatCode>
                <c:ptCount val="21"/>
                <c:pt idx="0">
                  <c:v>43862</c:v>
                </c:pt>
                <c:pt idx="1">
                  <c:v>43864</c:v>
                </c:pt>
                <c:pt idx="2">
                  <c:v>43865</c:v>
                </c:pt>
                <c:pt idx="3">
                  <c:v>43866</c:v>
                </c:pt>
                <c:pt idx="4">
                  <c:v>43867</c:v>
                </c:pt>
                <c:pt idx="5">
                  <c:v>43868</c:v>
                </c:pt>
                <c:pt idx="6">
                  <c:v>43871</c:v>
                </c:pt>
                <c:pt idx="7">
                  <c:v>43872</c:v>
                </c:pt>
                <c:pt idx="8">
                  <c:v>43873</c:v>
                </c:pt>
                <c:pt idx="9">
                  <c:v>43874</c:v>
                </c:pt>
                <c:pt idx="10">
                  <c:v>43875</c:v>
                </c:pt>
                <c:pt idx="11">
                  <c:v>43878</c:v>
                </c:pt>
                <c:pt idx="12">
                  <c:v>43879</c:v>
                </c:pt>
                <c:pt idx="13">
                  <c:v>43880</c:v>
                </c:pt>
                <c:pt idx="14">
                  <c:v>43881</c:v>
                </c:pt>
                <c:pt idx="15">
                  <c:v>43882</c:v>
                </c:pt>
                <c:pt idx="16">
                  <c:v>43885</c:v>
                </c:pt>
                <c:pt idx="17">
                  <c:v>43886</c:v>
                </c:pt>
                <c:pt idx="18">
                  <c:v>43887</c:v>
                </c:pt>
                <c:pt idx="19">
                  <c:v>43888</c:v>
                </c:pt>
                <c:pt idx="20">
                  <c:v>43889</c:v>
                </c:pt>
              </c:numCache>
            </c:numRef>
          </c:cat>
          <c:val>
            <c:numRef>
              <c:f>'F15'!$D$2:$D$22</c:f>
              <c:numCache>
                <c:formatCode>0.0</c:formatCode>
                <c:ptCount val="21"/>
                <c:pt idx="0">
                  <c:v>100</c:v>
                </c:pt>
                <c:pt idx="1">
                  <c:v>98.503026009032524</c:v>
                </c:pt>
                <c:pt idx="2">
                  <c:v>97.986684768626105</c:v>
                </c:pt>
                <c:pt idx="3">
                  <c:v>99.245179957489455</c:v>
                </c:pt>
                <c:pt idx="4">
                  <c:v>99.029856358577149</c:v>
                </c:pt>
                <c:pt idx="5">
                  <c:v>98.731312563577887</c:v>
                </c:pt>
                <c:pt idx="6">
                  <c:v>97.884465431458651</c:v>
                </c:pt>
                <c:pt idx="7">
                  <c:v>98.066045764181112</c:v>
                </c:pt>
                <c:pt idx="8">
                  <c:v>98.721120316019082</c:v>
                </c:pt>
                <c:pt idx="9">
                  <c:v>99.116638893616738</c:v>
                </c:pt>
                <c:pt idx="10">
                  <c:v>99.380548837688025</c:v>
                </c:pt>
                <c:pt idx="11">
                  <c:v>99.522052857193813</c:v>
                </c:pt>
                <c:pt idx="12">
                  <c:v>99.937856976049289</c:v>
                </c:pt>
                <c:pt idx="13">
                  <c:v>100.67367787747936</c:v>
                </c:pt>
                <c:pt idx="14">
                  <c:v>101.32301310544929</c:v>
                </c:pt>
                <c:pt idx="15">
                  <c:v>101.36407895726391</c:v>
                </c:pt>
                <c:pt idx="16">
                  <c:v>99.809810681475554</c:v>
                </c:pt>
                <c:pt idx="17">
                  <c:v>98.873905075541487</c:v>
                </c:pt>
                <c:pt idx="18">
                  <c:v>97.682698511338245</c:v>
                </c:pt>
                <c:pt idx="19">
                  <c:v>96.03254394540923</c:v>
                </c:pt>
                <c:pt idx="20">
                  <c:v>94.056534319177743</c:v>
                </c:pt>
              </c:numCache>
            </c:numRef>
          </c:val>
          <c:smooth val="0"/>
          <c:extLst>
            <c:ext xmlns:c16="http://schemas.microsoft.com/office/drawing/2014/chart" uri="{C3380CC4-5D6E-409C-BE32-E72D297353CC}">
              <c16:uniqueId val="{00000000-8A66-4B31-9123-95322E9515C9}"/>
            </c:ext>
          </c:extLst>
        </c:ser>
        <c:ser>
          <c:idx val="1"/>
          <c:order val="1"/>
          <c:tx>
            <c:strRef>
              <c:f>'F15'!$E$1</c:f>
              <c:strCache>
                <c:ptCount val="1"/>
                <c:pt idx="0">
                  <c:v>Nkrishi </c:v>
                </c:pt>
              </c:strCache>
            </c:strRef>
          </c:tx>
          <c:spPr>
            <a:ln w="28575" cap="rnd">
              <a:solidFill>
                <a:srgbClr val="00B050"/>
              </a:solidFill>
              <a:round/>
            </a:ln>
            <a:effectLst/>
          </c:spPr>
          <c:marker>
            <c:symbol val="none"/>
          </c:marker>
          <c:cat>
            <c:numRef>
              <c:f>'F15'!$A$2:$A$22</c:f>
              <c:numCache>
                <c:formatCode>d\-mmm\-yy</c:formatCode>
                <c:ptCount val="21"/>
                <c:pt idx="0">
                  <c:v>43862</c:v>
                </c:pt>
                <c:pt idx="1">
                  <c:v>43864</c:v>
                </c:pt>
                <c:pt idx="2">
                  <c:v>43865</c:v>
                </c:pt>
                <c:pt idx="3">
                  <c:v>43866</c:v>
                </c:pt>
                <c:pt idx="4">
                  <c:v>43867</c:v>
                </c:pt>
                <c:pt idx="5">
                  <c:v>43868</c:v>
                </c:pt>
                <c:pt idx="6">
                  <c:v>43871</c:v>
                </c:pt>
                <c:pt idx="7">
                  <c:v>43872</c:v>
                </c:pt>
                <c:pt idx="8">
                  <c:v>43873</c:v>
                </c:pt>
                <c:pt idx="9">
                  <c:v>43874</c:v>
                </c:pt>
                <c:pt idx="10">
                  <c:v>43875</c:v>
                </c:pt>
                <c:pt idx="11">
                  <c:v>43878</c:v>
                </c:pt>
                <c:pt idx="12">
                  <c:v>43879</c:v>
                </c:pt>
                <c:pt idx="13">
                  <c:v>43880</c:v>
                </c:pt>
                <c:pt idx="14">
                  <c:v>43881</c:v>
                </c:pt>
                <c:pt idx="15">
                  <c:v>43882</c:v>
                </c:pt>
                <c:pt idx="16">
                  <c:v>43885</c:v>
                </c:pt>
                <c:pt idx="17">
                  <c:v>43886</c:v>
                </c:pt>
                <c:pt idx="18">
                  <c:v>43887</c:v>
                </c:pt>
                <c:pt idx="19">
                  <c:v>43888</c:v>
                </c:pt>
                <c:pt idx="20">
                  <c:v>43889</c:v>
                </c:pt>
              </c:numCache>
            </c:numRef>
          </c:cat>
          <c:val>
            <c:numRef>
              <c:f>'F15'!$E$2:$E$24</c:f>
              <c:numCache>
                <c:formatCode>0.0</c:formatCode>
                <c:ptCount val="23"/>
                <c:pt idx="0">
                  <c:v>100</c:v>
                </c:pt>
                <c:pt idx="1">
                  <c:v>98.913493345759889</c:v>
                </c:pt>
                <c:pt idx="2">
                  <c:v>99.07812485629232</c:v>
                </c:pt>
                <c:pt idx="3">
                  <c:v>99.954933273653126</c:v>
                </c:pt>
                <c:pt idx="4">
                  <c:v>99.939911031537491</c:v>
                </c:pt>
                <c:pt idx="5">
                  <c:v>98.720350232844751</c:v>
                </c:pt>
                <c:pt idx="6">
                  <c:v>97.344742061971331</c:v>
                </c:pt>
                <c:pt idx="7">
                  <c:v>97.372640511614648</c:v>
                </c:pt>
                <c:pt idx="8">
                  <c:v>98.538857021978458</c:v>
                </c:pt>
                <c:pt idx="9">
                  <c:v>97.871440265127234</c:v>
                </c:pt>
                <c:pt idx="10">
                  <c:v>98.545601702111981</c:v>
                </c:pt>
                <c:pt idx="11">
                  <c:v>97.530527342013514</c:v>
                </c:pt>
                <c:pt idx="12">
                  <c:v>97.21046161203985</c:v>
                </c:pt>
                <c:pt idx="13">
                  <c:v>97.050735323422728</c:v>
                </c:pt>
                <c:pt idx="14">
                  <c:v>96.726684100642871</c:v>
                </c:pt>
                <c:pt idx="15">
                  <c:v>96.726684100642871</c:v>
                </c:pt>
                <c:pt idx="16">
                  <c:v>95.315513070883512</c:v>
                </c:pt>
                <c:pt idx="17">
                  <c:v>95.0356088453414</c:v>
                </c:pt>
                <c:pt idx="18">
                  <c:v>93.968109926023104</c:v>
                </c:pt>
                <c:pt idx="19">
                  <c:v>94.616825524322209</c:v>
                </c:pt>
                <c:pt idx="20">
                  <c:v>94.171370059138567</c:v>
                </c:pt>
              </c:numCache>
            </c:numRef>
          </c:val>
          <c:smooth val="0"/>
          <c:extLst>
            <c:ext xmlns:c16="http://schemas.microsoft.com/office/drawing/2014/chart" uri="{C3380CC4-5D6E-409C-BE32-E72D297353CC}">
              <c16:uniqueId val="{00000001-8A66-4B31-9123-95322E9515C9}"/>
            </c:ext>
          </c:extLst>
        </c:ser>
        <c:dLbls>
          <c:showLegendKey val="0"/>
          <c:showVal val="0"/>
          <c:showCatName val="0"/>
          <c:showSerName val="0"/>
          <c:showPercent val="0"/>
          <c:showBubbleSize val="0"/>
        </c:dLbls>
        <c:smooth val="0"/>
        <c:axId val="885892872"/>
        <c:axId val="885893264"/>
      </c:lineChart>
      <c:dateAx>
        <c:axId val="885892872"/>
        <c:scaling>
          <c:orientation val="minMax"/>
        </c:scaling>
        <c:delete val="0"/>
        <c:axPos val="b"/>
        <c:numFmt formatCode="d\-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85893264"/>
        <c:crosses val="autoZero"/>
        <c:auto val="1"/>
        <c:lblOffset val="100"/>
        <c:baseTimeUnit val="days"/>
      </c:dateAx>
      <c:valAx>
        <c:axId val="885893264"/>
        <c:scaling>
          <c:orientation val="minMax"/>
          <c:min val="89"/>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85892872"/>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Palatino Linotype" panose="0204050205050503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'Turnover charts'!$B$3</c:f>
              <c:strCache>
                <c:ptCount val="1"/>
                <c:pt idx="0">
                  <c:v>MCX Agri Futures (LHS)</c:v>
                </c:pt>
              </c:strCache>
            </c:strRef>
          </c:tx>
          <c:spPr>
            <a:solidFill>
              <a:srgbClr val="0070C0"/>
            </a:solidFill>
            <a:ln>
              <a:solidFill>
                <a:sysClr val="windowText" lastClr="000000"/>
              </a:solidFill>
            </a:ln>
            <a:effectLst/>
          </c:spPr>
          <c:invertIfNegative val="0"/>
          <c:cat>
            <c:numRef>
              <c:f>'Turnover charts'!$A$4:$A$42</c:f>
              <c:numCache>
                <c:formatCode>mmm\-yy</c:formatCode>
                <c:ptCount val="14"/>
                <c:pt idx="0">
                  <c:v>43405</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numCache>
              <c:extLst/>
            </c:numRef>
          </c:cat>
          <c:val>
            <c:numRef>
              <c:f>'Turnover charts'!$B$4:$B$42</c:f>
              <c:numCache>
                <c:formatCode>#,##0</c:formatCode>
                <c:ptCount val="14"/>
                <c:pt idx="0" formatCode="_ * #,##0_ ;_ * \-#,##0_ ;_ * &quot;-&quot;??_ ;_ @_ ">
                  <c:v>8041</c:v>
                </c:pt>
                <c:pt idx="1">
                  <c:v>8064.5327172000007</c:v>
                </c:pt>
                <c:pt idx="2">
                  <c:v>9706.7168512000007</c:v>
                </c:pt>
                <c:pt idx="3">
                  <c:v>10805.720484200001</c:v>
                </c:pt>
                <c:pt idx="4">
                  <c:v>11255.649245000004</c:v>
                </c:pt>
                <c:pt idx="5">
                  <c:v>7662.3974959999987</c:v>
                </c:pt>
                <c:pt idx="6">
                  <c:v>7308.1424303999993</c:v>
                </c:pt>
                <c:pt idx="7">
                  <c:v>6031.4300457999989</c:v>
                </c:pt>
                <c:pt idx="8">
                  <c:v>4399.3625499999998</c:v>
                </c:pt>
                <c:pt idx="9">
                  <c:v>4989.9394212000007</c:v>
                </c:pt>
                <c:pt idx="10">
                  <c:v>7012.5588099999977</c:v>
                </c:pt>
                <c:pt idx="11">
                  <c:v>8603.7552158000017</c:v>
                </c:pt>
                <c:pt idx="12">
                  <c:v>12590.9105948</c:v>
                </c:pt>
                <c:pt idx="13">
                  <c:v>10289.779631199997</c:v>
                </c:pt>
              </c:numCache>
              <c:extLst/>
            </c:numRef>
          </c:val>
          <c:extLst>
            <c:ext xmlns:c16="http://schemas.microsoft.com/office/drawing/2014/chart" uri="{C3380CC4-5D6E-409C-BE32-E72D297353CC}">
              <c16:uniqueId val="{00000000-1AF4-4E53-873D-EE3B9E5FEC04}"/>
            </c:ext>
          </c:extLst>
        </c:ser>
        <c:ser>
          <c:idx val="1"/>
          <c:order val="1"/>
          <c:tx>
            <c:strRef>
              <c:f>'Turnover charts'!$C$3</c:f>
              <c:strCache>
                <c:ptCount val="1"/>
                <c:pt idx="0">
                  <c:v>NCDEX Agri Futures &amp; Options (LHS)</c:v>
                </c:pt>
              </c:strCache>
            </c:strRef>
          </c:tx>
          <c:spPr>
            <a:solidFill>
              <a:srgbClr val="00B050"/>
            </a:solidFill>
            <a:ln>
              <a:solidFill>
                <a:sysClr val="windowText" lastClr="000000"/>
              </a:solidFill>
            </a:ln>
            <a:effectLst/>
          </c:spPr>
          <c:invertIfNegative val="0"/>
          <c:cat>
            <c:numRef>
              <c:f>'Turnover charts'!$A$4:$A$42</c:f>
              <c:numCache>
                <c:formatCode>mmm\-yy</c:formatCode>
                <c:ptCount val="14"/>
                <c:pt idx="0">
                  <c:v>43405</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numCache>
              <c:extLst/>
            </c:numRef>
          </c:cat>
          <c:val>
            <c:numRef>
              <c:f>'Turnover charts'!$C$4:$C$42</c:f>
              <c:numCache>
                <c:formatCode>#,##0</c:formatCode>
                <c:ptCount val="14"/>
                <c:pt idx="0" formatCode="_ * #,##0_ ;_ * \-#,##0_ ;_ * &quot;-&quot;??_ ;_ @_ ">
                  <c:v>57367.91</c:v>
                </c:pt>
                <c:pt idx="1">
                  <c:v>29092.05000000001</c:v>
                </c:pt>
                <c:pt idx="2">
                  <c:v>32694.058799999984</c:v>
                </c:pt>
                <c:pt idx="3">
                  <c:v>47776.764624999982</c:v>
                </c:pt>
                <c:pt idx="4">
                  <c:v>48404.986629999963</c:v>
                </c:pt>
                <c:pt idx="5">
                  <c:v>40097.302365000025</c:v>
                </c:pt>
                <c:pt idx="6">
                  <c:v>43910.795444999931</c:v>
                </c:pt>
                <c:pt idx="7">
                  <c:v>38311.310000000012</c:v>
                </c:pt>
                <c:pt idx="8">
                  <c:v>35117.179214999982</c:v>
                </c:pt>
                <c:pt idx="9">
                  <c:v>26766.299999999996</c:v>
                </c:pt>
                <c:pt idx="10">
                  <c:v>34770.884635000002</c:v>
                </c:pt>
                <c:pt idx="11">
                  <c:v>36254.971464999988</c:v>
                </c:pt>
                <c:pt idx="12">
                  <c:v>37713.501540000019</c:v>
                </c:pt>
                <c:pt idx="13">
                  <c:v>27400.083519999989</c:v>
                </c:pt>
              </c:numCache>
              <c:extLst/>
            </c:numRef>
          </c:val>
          <c:extLst>
            <c:ext xmlns:c16="http://schemas.microsoft.com/office/drawing/2014/chart" uri="{C3380CC4-5D6E-409C-BE32-E72D297353CC}">
              <c16:uniqueId val="{00000001-1AF4-4E53-873D-EE3B9E5FEC04}"/>
            </c:ext>
          </c:extLst>
        </c:ser>
        <c:dLbls>
          <c:showLegendKey val="0"/>
          <c:showVal val="0"/>
          <c:showCatName val="0"/>
          <c:showSerName val="0"/>
          <c:showPercent val="0"/>
          <c:showBubbleSize val="0"/>
        </c:dLbls>
        <c:gapWidth val="219"/>
        <c:overlap val="-27"/>
        <c:axId val="885889736"/>
        <c:axId val="885891696"/>
      </c:barChart>
      <c:lineChart>
        <c:grouping val="standard"/>
        <c:varyColors val="0"/>
        <c:ser>
          <c:idx val="2"/>
          <c:order val="2"/>
          <c:tx>
            <c:strRef>
              <c:f>'Turnover charts'!$D$3</c:f>
              <c:strCache>
                <c:ptCount val="1"/>
                <c:pt idx="0">
                  <c:v>ICEX Agri Futures (RHS)</c:v>
                </c:pt>
              </c:strCache>
            </c:strRef>
          </c:tx>
          <c:spPr>
            <a:ln w="28575" cap="rnd">
              <a:solidFill>
                <a:srgbClr val="FF0000"/>
              </a:solidFill>
              <a:round/>
            </a:ln>
            <a:effectLst/>
          </c:spPr>
          <c:marker>
            <c:symbol val="none"/>
          </c:marker>
          <c:cat>
            <c:numRef>
              <c:f>'Turnover charts'!$A$4:$A$42</c:f>
              <c:numCache>
                <c:formatCode>mmm\-yy</c:formatCode>
                <c:ptCount val="14"/>
                <c:pt idx="0">
                  <c:v>43405</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numCache>
              <c:extLst/>
            </c:numRef>
          </c:cat>
          <c:val>
            <c:numRef>
              <c:f>'Turnover charts'!$D$4:$D$42</c:f>
              <c:numCache>
                <c:formatCode>#,##0</c:formatCode>
                <c:ptCount val="14"/>
                <c:pt idx="0" formatCode="General">
                  <c:v>77</c:v>
                </c:pt>
                <c:pt idx="1">
                  <c:v>189.9</c:v>
                </c:pt>
                <c:pt idx="2">
                  <c:v>238.73</c:v>
                </c:pt>
                <c:pt idx="3">
                  <c:v>240.06</c:v>
                </c:pt>
                <c:pt idx="4">
                  <c:v>425.51</c:v>
                </c:pt>
                <c:pt idx="5">
                  <c:v>528.39</c:v>
                </c:pt>
                <c:pt idx="6">
                  <c:v>728.31</c:v>
                </c:pt>
                <c:pt idx="7">
                  <c:v>729.24</c:v>
                </c:pt>
                <c:pt idx="8">
                  <c:v>557.74860000000001</c:v>
                </c:pt>
                <c:pt idx="9">
                  <c:v>333.78902800000026</c:v>
                </c:pt>
                <c:pt idx="10">
                  <c:v>268.25</c:v>
                </c:pt>
                <c:pt idx="11">
                  <c:v>289.63</c:v>
                </c:pt>
                <c:pt idx="12">
                  <c:v>428.81</c:v>
                </c:pt>
                <c:pt idx="13">
                  <c:v>391.17</c:v>
                </c:pt>
              </c:numCache>
              <c:extLst/>
            </c:numRef>
          </c:val>
          <c:smooth val="0"/>
          <c:extLst>
            <c:ext xmlns:c16="http://schemas.microsoft.com/office/drawing/2014/chart" uri="{C3380CC4-5D6E-409C-BE32-E72D297353CC}">
              <c16:uniqueId val="{00000002-1AF4-4E53-873D-EE3B9E5FEC04}"/>
            </c:ext>
          </c:extLst>
        </c:ser>
        <c:ser>
          <c:idx val="3"/>
          <c:order val="3"/>
          <c:tx>
            <c:strRef>
              <c:f>'Turnover charts'!$E$3</c:f>
              <c:strCache>
                <c:ptCount val="1"/>
                <c:pt idx="0">
                  <c:v>BSE Agri Futures (RHS)</c:v>
                </c:pt>
              </c:strCache>
            </c:strRef>
          </c:tx>
          <c:spPr>
            <a:ln w="28575" cap="rnd">
              <a:solidFill>
                <a:srgbClr val="002060"/>
              </a:solidFill>
              <a:round/>
            </a:ln>
            <a:effectLst/>
          </c:spPr>
          <c:marker>
            <c:symbol val="none"/>
          </c:marker>
          <c:cat>
            <c:numRef>
              <c:f>'Turnover charts'!$A$4:$A$42</c:f>
              <c:numCache>
                <c:formatCode>mmm\-yy</c:formatCode>
                <c:ptCount val="14"/>
                <c:pt idx="0">
                  <c:v>43405</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numCache>
              <c:extLst/>
            </c:numRef>
          </c:cat>
          <c:val>
            <c:numRef>
              <c:f>'Turnover charts'!$E$4:$E$42</c:f>
              <c:numCache>
                <c:formatCode>#,##0</c:formatCode>
                <c:ptCount val="14"/>
                <c:pt idx="1">
                  <c:v>1817.61805</c:v>
                </c:pt>
                <c:pt idx="2">
                  <c:v>2901.27</c:v>
                </c:pt>
                <c:pt idx="3">
                  <c:v>2771.82</c:v>
                </c:pt>
                <c:pt idx="4">
                  <c:v>3483.45</c:v>
                </c:pt>
                <c:pt idx="5">
                  <c:v>2631.23</c:v>
                </c:pt>
                <c:pt idx="6">
                  <c:v>4062.41</c:v>
                </c:pt>
                <c:pt idx="7">
                  <c:v>4491.3999999999996</c:v>
                </c:pt>
                <c:pt idx="8">
                  <c:v>3378.8488450000004</c:v>
                </c:pt>
                <c:pt idx="9">
                  <c:v>2778.13</c:v>
                </c:pt>
                <c:pt idx="10">
                  <c:v>3519.76</c:v>
                </c:pt>
                <c:pt idx="11">
                  <c:v>3636.65</c:v>
                </c:pt>
                <c:pt idx="12">
                  <c:v>1826.49</c:v>
                </c:pt>
                <c:pt idx="13">
                  <c:v>1729.52</c:v>
                </c:pt>
              </c:numCache>
              <c:extLst/>
            </c:numRef>
          </c:val>
          <c:smooth val="0"/>
          <c:extLst>
            <c:ext xmlns:c16="http://schemas.microsoft.com/office/drawing/2014/chart" uri="{C3380CC4-5D6E-409C-BE32-E72D297353CC}">
              <c16:uniqueId val="{00000003-1AF4-4E53-873D-EE3B9E5FEC04}"/>
            </c:ext>
          </c:extLst>
        </c:ser>
        <c:dLbls>
          <c:showLegendKey val="0"/>
          <c:showVal val="0"/>
          <c:showCatName val="0"/>
          <c:showSerName val="0"/>
          <c:showPercent val="0"/>
          <c:showBubbleSize val="0"/>
        </c:dLbls>
        <c:marker val="1"/>
        <c:smooth val="0"/>
        <c:axId val="886499336"/>
        <c:axId val="886498552"/>
      </c:lineChart>
      <c:dateAx>
        <c:axId val="885889736"/>
        <c:scaling>
          <c:orientation val="minMax"/>
          <c:max val="43862"/>
          <c:min val="43525"/>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050" b="1" i="0" u="none" strike="noStrike" kern="1200" baseline="0">
                <a:solidFill>
                  <a:sysClr val="windowText" lastClr="000000"/>
                </a:solidFill>
                <a:latin typeface="Garamond" panose="02020404030301010803" pitchFamily="18" charset="0"/>
                <a:ea typeface="+mn-ea"/>
                <a:cs typeface="+mn-cs"/>
              </a:defRPr>
            </a:pPr>
            <a:endParaRPr lang="en-US"/>
          </a:p>
        </c:txPr>
        <c:crossAx val="885891696"/>
        <c:crosses val="autoZero"/>
        <c:auto val="0"/>
        <c:lblOffset val="100"/>
        <c:baseTimeUnit val="months"/>
        <c:majorUnit val="1"/>
        <c:majorTimeUnit val="months"/>
      </c:dateAx>
      <c:valAx>
        <c:axId val="885891696"/>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US" sz="1000" b="0" i="0" baseline="0">
                    <a:effectLst/>
                  </a:rPr>
                  <a:t>₹</a:t>
                </a:r>
                <a:r>
                  <a:rPr lang="en-IN" sz="1000" b="0" i="0" baseline="0">
                    <a:effectLst/>
                  </a:rPr>
                  <a:t> crore</a:t>
                </a:r>
                <a:endParaRPr lang="en-IN"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Garamond" panose="02020404030301010803" pitchFamily="18" charset="0"/>
                <a:ea typeface="+mn-ea"/>
                <a:cs typeface="+mn-cs"/>
              </a:defRPr>
            </a:pPr>
            <a:endParaRPr lang="en-US"/>
          </a:p>
        </c:txPr>
        <c:crossAx val="885889736"/>
        <c:crosses val="autoZero"/>
        <c:crossBetween val="between"/>
      </c:valAx>
      <c:valAx>
        <c:axId val="886498552"/>
        <c:scaling>
          <c:orientation val="minMax"/>
          <c:max val="5000"/>
          <c:min val="0"/>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r>
                  <a:rPr lang="en-US" sz="1000" b="0" i="0" baseline="0">
                    <a:effectLst/>
                  </a:rPr>
                  <a:t>₹</a:t>
                </a:r>
                <a:r>
                  <a:rPr lang="en-IN" sz="1000" b="0" i="0" baseline="0">
                    <a:effectLst/>
                  </a:rPr>
                  <a:t> crore</a:t>
                </a:r>
                <a:endParaRPr lang="en-IN"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Garamond" panose="02020404030301010803" pitchFamily="18" charset="0"/>
                <a:ea typeface="+mn-ea"/>
                <a:cs typeface="+mn-cs"/>
              </a:defRPr>
            </a:pPr>
            <a:endParaRPr lang="en-US"/>
          </a:p>
        </c:txPr>
        <c:crossAx val="886499336"/>
        <c:crosses val="max"/>
        <c:crossBetween val="between"/>
        <c:majorUnit val="1000"/>
      </c:valAx>
      <c:dateAx>
        <c:axId val="886499336"/>
        <c:scaling>
          <c:orientation val="minMax"/>
        </c:scaling>
        <c:delete val="1"/>
        <c:axPos val="b"/>
        <c:numFmt formatCode="mmm\-yy" sourceLinked="1"/>
        <c:majorTickMark val="out"/>
        <c:minorTickMark val="none"/>
        <c:tickLblPos val="nextTo"/>
        <c:crossAx val="886498552"/>
        <c:crosses val="autoZero"/>
        <c:auto val="1"/>
        <c:lblOffset val="100"/>
        <c:baseTimeUnit val="months"/>
      </c:dateAx>
      <c:spPr>
        <a:noFill/>
        <a:ln>
          <a:noFill/>
        </a:ln>
        <a:effectLst/>
      </c:spPr>
    </c:plotArea>
    <c:legend>
      <c:legendPos val="b"/>
      <c:layout>
        <c:manualLayout>
          <c:xMode val="edge"/>
          <c:yMode val="edge"/>
          <c:x val="0.11059526758615527"/>
          <c:y val="0.81530766987459902"/>
          <c:w val="0.83436486736736781"/>
          <c:h val="0.1846923301254009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70C0"/>
      </a:solidFill>
      <a:round/>
    </a:ln>
    <a:effectLst/>
  </c:spPr>
  <c:txPr>
    <a:bodyPr/>
    <a:lstStyle/>
    <a:p>
      <a:pPr>
        <a:defRPr sz="1050">
          <a:solidFill>
            <a:sysClr val="windowText" lastClr="000000"/>
          </a:solidFill>
          <a:latin typeface="Garamond" panose="02020404030301010803"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28495495851964"/>
          <c:y val="2.5425351242859349E-2"/>
          <c:w val="0.80845088592320657"/>
          <c:h val="0.72457814568050793"/>
        </c:manualLayout>
      </c:layout>
      <c:barChart>
        <c:barDir val="col"/>
        <c:grouping val="stacked"/>
        <c:varyColors val="0"/>
        <c:ser>
          <c:idx val="0"/>
          <c:order val="0"/>
          <c:tx>
            <c:strRef>
              <c:f>'Turnover charts'!$J$3</c:f>
              <c:strCache>
                <c:ptCount val="1"/>
                <c:pt idx="0">
                  <c:v>MCX Futures (LHS)</c:v>
                </c:pt>
              </c:strCache>
            </c:strRef>
          </c:tx>
          <c:spPr>
            <a:solidFill>
              <a:srgbClr val="00B0F0"/>
            </a:solidFill>
            <a:ln>
              <a:solidFill>
                <a:sysClr val="windowText" lastClr="000000"/>
              </a:solidFill>
            </a:ln>
            <a:effectLst/>
          </c:spPr>
          <c:invertIfNegative val="0"/>
          <c:cat>
            <c:numRef>
              <c:f>'Turnover charts'!$I$30:$I$42</c:f>
              <c:numCache>
                <c:formatCode>mmm\-yy</c:formatCode>
                <c:ptCount val="13"/>
                <c:pt idx="0">
                  <c:v>43497</c:v>
                </c:pt>
                <c:pt idx="1">
                  <c:v>43525</c:v>
                </c:pt>
                <c:pt idx="2">
                  <c:v>43556</c:v>
                </c:pt>
                <c:pt idx="3">
                  <c:v>43586</c:v>
                </c:pt>
                <c:pt idx="4">
                  <c:v>43617</c:v>
                </c:pt>
                <c:pt idx="5">
                  <c:v>43647</c:v>
                </c:pt>
                <c:pt idx="6">
                  <c:v>43678</c:v>
                </c:pt>
                <c:pt idx="7">
                  <c:v>43709</c:v>
                </c:pt>
                <c:pt idx="8">
                  <c:v>43739</c:v>
                </c:pt>
                <c:pt idx="9">
                  <c:v>43770</c:v>
                </c:pt>
                <c:pt idx="10">
                  <c:v>43800</c:v>
                </c:pt>
                <c:pt idx="11">
                  <c:v>43831</c:v>
                </c:pt>
                <c:pt idx="12">
                  <c:v>43862</c:v>
                </c:pt>
              </c:numCache>
            </c:numRef>
          </c:cat>
          <c:val>
            <c:numRef>
              <c:f>'Turnover charts'!$J$30:$J$42</c:f>
              <c:numCache>
                <c:formatCode>_(* #,##0_);_(* \(#,##0\);_(* "-"??_);_(@_)</c:formatCode>
                <c:ptCount val="13"/>
                <c:pt idx="0">
                  <c:v>532389.84253700008</c:v>
                </c:pt>
                <c:pt idx="1">
                  <c:v>567761.35483295005</c:v>
                </c:pt>
                <c:pt idx="2">
                  <c:v>516307.34400520008</c:v>
                </c:pt>
                <c:pt idx="3">
                  <c:v>615537.92995134997</c:v>
                </c:pt>
                <c:pt idx="4">
                  <c:v>569240.9336420499</c:v>
                </c:pt>
                <c:pt idx="5">
                  <c:v>716525.07049199997</c:v>
                </c:pt>
                <c:pt idx="6">
                  <c:v>728211.15374000021</c:v>
                </c:pt>
                <c:pt idx="7">
                  <c:v>781695.78193319985</c:v>
                </c:pt>
                <c:pt idx="8">
                  <c:v>668208.51480580005</c:v>
                </c:pt>
                <c:pt idx="9">
                  <c:v>672255.75945409993</c:v>
                </c:pt>
                <c:pt idx="10">
                  <c:v>644422.79156839987</c:v>
                </c:pt>
                <c:pt idx="11">
                  <c:v>827755.84935100004</c:v>
                </c:pt>
                <c:pt idx="12">
                  <c:v>781969.06022450014</c:v>
                </c:pt>
              </c:numCache>
            </c:numRef>
          </c:val>
          <c:extLst>
            <c:ext xmlns:c16="http://schemas.microsoft.com/office/drawing/2014/chart" uri="{C3380CC4-5D6E-409C-BE32-E72D297353CC}">
              <c16:uniqueId val="{00000000-3584-4E56-8225-E6D0AE987FBB}"/>
            </c:ext>
          </c:extLst>
        </c:ser>
        <c:ser>
          <c:idx val="1"/>
          <c:order val="1"/>
          <c:tx>
            <c:strRef>
              <c:f>'Turnover charts'!$K$3</c:f>
              <c:strCache>
                <c:ptCount val="1"/>
                <c:pt idx="0">
                  <c:v>MCX Options (LHS)</c:v>
                </c:pt>
              </c:strCache>
            </c:strRef>
          </c:tx>
          <c:spPr>
            <a:solidFill>
              <a:schemeClr val="accent2"/>
            </a:solidFill>
            <a:ln w="12700">
              <a:solidFill>
                <a:schemeClr val="tx1">
                  <a:lumMod val="75000"/>
                  <a:lumOff val="25000"/>
                </a:schemeClr>
              </a:solidFill>
            </a:ln>
            <a:effectLst/>
          </c:spPr>
          <c:invertIfNegative val="0"/>
          <c:dLbls>
            <c:dLbl>
              <c:idx val="0"/>
              <c:layout>
                <c:manualLayout>
                  <c:x val="0"/>
                  <c:y val="-4.8552754435107412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1-3584-4E56-8225-E6D0AE987FBB}"/>
                </c:ext>
              </c:extLst>
            </c:dLbl>
            <c:dLbl>
              <c:idx val="1"/>
              <c:layout>
                <c:manualLayout>
                  <c:x val="0"/>
                  <c:y val="-5.2287581699346407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2-3584-4E56-8225-E6D0AE987FBB}"/>
                </c:ext>
              </c:extLst>
            </c:dLbl>
            <c:dLbl>
              <c:idx val="2"/>
              <c:layout>
                <c:manualLayout>
                  <c:x val="0"/>
                  <c:y val="-3.3613445378151259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3-3584-4E56-8225-E6D0AE987FBB}"/>
                </c:ext>
              </c:extLst>
            </c:dLbl>
            <c:dLbl>
              <c:idx val="3"/>
              <c:layout>
                <c:manualLayout>
                  <c:x val="0"/>
                  <c:y val="-3.3613445378151294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4-3584-4E56-8225-E6D0AE987FBB}"/>
                </c:ext>
              </c:extLst>
            </c:dLbl>
            <c:dLbl>
              <c:idx val="4"/>
              <c:layout>
                <c:manualLayout>
                  <c:x val="-7.0342923038677063E-17"/>
                  <c:y val="-5.6022408963585436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5-3584-4E56-8225-E6D0AE987FBB}"/>
                </c:ext>
              </c:extLst>
            </c:dLbl>
            <c:dLbl>
              <c:idx val="5"/>
              <c:layout>
                <c:manualLayout>
                  <c:x val="9.7768614885284447E-3"/>
                  <c:y val="-7.6619028519558402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6-3584-4E56-8225-E6D0AE987FBB}"/>
                </c:ext>
              </c:extLst>
            </c:dLbl>
            <c:dLbl>
              <c:idx val="6"/>
              <c:layout>
                <c:manualLayout>
                  <c:x val="0"/>
                  <c:y val="-3.3613445378151294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7-3584-4E56-8225-E6D0AE987FBB}"/>
                </c:ext>
              </c:extLst>
            </c:dLbl>
            <c:dLbl>
              <c:idx val="7"/>
              <c:layout>
                <c:manualLayout>
                  <c:x val="-7.0342923038677063E-17"/>
                  <c:y val="-4.4817927170868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84-4E56-8225-E6D0AE987FBB}"/>
                </c:ext>
              </c:extLst>
            </c:dLbl>
            <c:dLbl>
              <c:idx val="8"/>
              <c:layout>
                <c:manualLayout>
                  <c:x val="1.9184655176216344E-3"/>
                  <c:y val="-4.4817927170868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84-4E56-8225-E6D0AE987FBB}"/>
                </c:ext>
              </c:extLst>
            </c:dLbl>
            <c:dLbl>
              <c:idx val="9"/>
              <c:layout>
                <c:manualLayout>
                  <c:x val="2.1030494216613704E-3"/>
                  <c:y val="-0.116150105901641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84-4E56-8225-E6D0AE987FBB}"/>
                </c:ext>
              </c:extLst>
            </c:dLbl>
            <c:dLbl>
              <c:idx val="10"/>
              <c:layout>
                <c:manualLayout>
                  <c:x val="0"/>
                  <c:y val="-4.8552754435107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584-4E56-8225-E6D0AE987FBB}"/>
                </c:ext>
              </c:extLst>
            </c:dLbl>
            <c:dLbl>
              <c:idx val="11"/>
              <c:layout>
                <c:manualLayout>
                  <c:x val="1.4721345951629864E-2"/>
                  <c:y val="-5.6952988115091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584-4E56-8225-E6D0AE987FBB}"/>
                </c:ext>
              </c:extLst>
            </c:dLbl>
            <c:dLbl>
              <c:idx val="12"/>
              <c:layout>
                <c:manualLayout>
                  <c:x val="-2.103049421661409E-3"/>
                  <c:y val="-3.1914893617021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84-4E56-8225-E6D0AE987FBB}"/>
                </c:ext>
              </c:extLst>
            </c:dLbl>
            <c:dLbl>
              <c:idx val="13"/>
              <c:layout>
                <c:manualLayout>
                  <c:x val="-7.7110921335641591E-17"/>
                  <c:y val="-3.9007092198581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584-4E56-8225-E6D0AE987FBB}"/>
                </c:ext>
              </c:extLst>
            </c:dLbl>
            <c:dLbl>
              <c:idx val="14"/>
              <c:layout>
                <c:manualLayout>
                  <c:x val="-2.1030494216614862E-3"/>
                  <c:y val="-4.9645390070922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584-4E56-8225-E6D0AE987F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'Turnover charts'!$I$30:$I$42</c:f>
              <c:numCache>
                <c:formatCode>mmm\-yy</c:formatCode>
                <c:ptCount val="13"/>
                <c:pt idx="0">
                  <c:v>43497</c:v>
                </c:pt>
                <c:pt idx="1">
                  <c:v>43525</c:v>
                </c:pt>
                <c:pt idx="2">
                  <c:v>43556</c:v>
                </c:pt>
                <c:pt idx="3">
                  <c:v>43586</c:v>
                </c:pt>
                <c:pt idx="4">
                  <c:v>43617</c:v>
                </c:pt>
                <c:pt idx="5">
                  <c:v>43647</c:v>
                </c:pt>
                <c:pt idx="6">
                  <c:v>43678</c:v>
                </c:pt>
                <c:pt idx="7">
                  <c:v>43709</c:v>
                </c:pt>
                <c:pt idx="8">
                  <c:v>43739</c:v>
                </c:pt>
                <c:pt idx="9">
                  <c:v>43770</c:v>
                </c:pt>
                <c:pt idx="10">
                  <c:v>43800</c:v>
                </c:pt>
                <c:pt idx="11">
                  <c:v>43831</c:v>
                </c:pt>
                <c:pt idx="12">
                  <c:v>43862</c:v>
                </c:pt>
              </c:numCache>
            </c:numRef>
          </c:cat>
          <c:val>
            <c:numRef>
              <c:f>'Turnover charts'!$K$30:$K$42</c:f>
              <c:numCache>
                <c:formatCode>_(* #,##0_);_(* \(#,##0\);_(* "-"??_);_(@_)</c:formatCode>
                <c:ptCount val="13"/>
                <c:pt idx="0">
                  <c:v>9291.3051825000002</c:v>
                </c:pt>
                <c:pt idx="1">
                  <c:v>12651.029999999999</c:v>
                </c:pt>
                <c:pt idx="2">
                  <c:v>8685.2468800000024</c:v>
                </c:pt>
                <c:pt idx="3">
                  <c:v>16861.852479000001</c:v>
                </c:pt>
                <c:pt idx="4">
                  <c:v>14616.749534499999</c:v>
                </c:pt>
                <c:pt idx="5">
                  <c:v>21042.732529500005</c:v>
                </c:pt>
                <c:pt idx="6">
                  <c:v>23329.757045500002</c:v>
                </c:pt>
                <c:pt idx="7">
                  <c:v>31458.273172000001</c:v>
                </c:pt>
                <c:pt idx="8">
                  <c:v>17859.342895000002</c:v>
                </c:pt>
                <c:pt idx="9">
                  <c:v>21219.491989000002</c:v>
                </c:pt>
                <c:pt idx="10">
                  <c:v>15383.161334999999</c:v>
                </c:pt>
                <c:pt idx="11">
                  <c:v>40469.633901499998</c:v>
                </c:pt>
                <c:pt idx="12">
                  <c:v>33997.311160500001</c:v>
                </c:pt>
              </c:numCache>
            </c:numRef>
          </c:val>
          <c:extLst>
            <c:ext xmlns:c16="http://schemas.microsoft.com/office/drawing/2014/chart" uri="{C3380CC4-5D6E-409C-BE32-E72D297353CC}">
              <c16:uniqueId val="{00000010-3584-4E56-8225-E6D0AE987FBB}"/>
            </c:ext>
          </c:extLst>
        </c:ser>
        <c:dLbls>
          <c:showLegendKey val="0"/>
          <c:showVal val="0"/>
          <c:showCatName val="0"/>
          <c:showSerName val="0"/>
          <c:showPercent val="0"/>
          <c:showBubbleSize val="0"/>
        </c:dLbls>
        <c:gapWidth val="219"/>
        <c:overlap val="100"/>
        <c:axId val="886500904"/>
        <c:axId val="886497376"/>
      </c:barChart>
      <c:lineChart>
        <c:grouping val="standard"/>
        <c:varyColors val="0"/>
        <c:ser>
          <c:idx val="2"/>
          <c:order val="2"/>
          <c:tx>
            <c:strRef>
              <c:f>'Turnover charts'!$L$3</c:f>
              <c:strCache>
                <c:ptCount val="1"/>
                <c:pt idx="0">
                  <c:v>BSE Futures (RHS)</c:v>
                </c:pt>
              </c:strCache>
            </c:strRef>
          </c:tx>
          <c:spPr>
            <a:ln w="28575" cap="rnd">
              <a:solidFill>
                <a:srgbClr val="FF0000"/>
              </a:solidFill>
              <a:round/>
            </a:ln>
            <a:effectLst/>
          </c:spPr>
          <c:marker>
            <c:symbol val="none"/>
          </c:marker>
          <c:cat>
            <c:numRef>
              <c:f>'Turnover charts'!$I$30:$I$42</c:f>
              <c:numCache>
                <c:formatCode>mmm\-yy</c:formatCode>
                <c:ptCount val="13"/>
                <c:pt idx="0">
                  <c:v>43497</c:v>
                </c:pt>
                <c:pt idx="1">
                  <c:v>43525</c:v>
                </c:pt>
                <c:pt idx="2">
                  <c:v>43556</c:v>
                </c:pt>
                <c:pt idx="3">
                  <c:v>43586</c:v>
                </c:pt>
                <c:pt idx="4">
                  <c:v>43617</c:v>
                </c:pt>
                <c:pt idx="5">
                  <c:v>43647</c:v>
                </c:pt>
                <c:pt idx="6">
                  <c:v>43678</c:v>
                </c:pt>
                <c:pt idx="7">
                  <c:v>43709</c:v>
                </c:pt>
                <c:pt idx="8">
                  <c:v>43739</c:v>
                </c:pt>
                <c:pt idx="9">
                  <c:v>43770</c:v>
                </c:pt>
                <c:pt idx="10">
                  <c:v>43800</c:v>
                </c:pt>
                <c:pt idx="11">
                  <c:v>43831</c:v>
                </c:pt>
                <c:pt idx="12">
                  <c:v>43862</c:v>
                </c:pt>
              </c:numCache>
            </c:numRef>
          </c:cat>
          <c:val>
            <c:numRef>
              <c:f>'Turnover charts'!$L$30:$L$42</c:f>
              <c:numCache>
                <c:formatCode>_(* #,##0_);_(* \(#,##0\);_(* "-"??_);_(@_)</c:formatCode>
                <c:ptCount val="13"/>
                <c:pt idx="0">
                  <c:v>1990.250556</c:v>
                </c:pt>
                <c:pt idx="1">
                  <c:v>1523.74</c:v>
                </c:pt>
                <c:pt idx="2">
                  <c:v>2218.23</c:v>
                </c:pt>
                <c:pt idx="3">
                  <c:v>2157.7899499999999</c:v>
                </c:pt>
                <c:pt idx="4">
                  <c:v>1756.83</c:v>
                </c:pt>
                <c:pt idx="5">
                  <c:v>713.38525000000004</c:v>
                </c:pt>
                <c:pt idx="6">
                  <c:v>521.28</c:v>
                </c:pt>
                <c:pt idx="7">
                  <c:v>523.60118499999999</c:v>
                </c:pt>
                <c:pt idx="8">
                  <c:v>317.45999999999998</c:v>
                </c:pt>
                <c:pt idx="9">
                  <c:v>102.15</c:v>
                </c:pt>
                <c:pt idx="10">
                  <c:v>49.92</c:v>
                </c:pt>
                <c:pt idx="11">
                  <c:v>506.52000000000004</c:v>
                </c:pt>
                <c:pt idx="12">
                  <c:v>995.73</c:v>
                </c:pt>
              </c:numCache>
            </c:numRef>
          </c:val>
          <c:smooth val="0"/>
          <c:extLst>
            <c:ext xmlns:c16="http://schemas.microsoft.com/office/drawing/2014/chart" uri="{C3380CC4-5D6E-409C-BE32-E72D297353CC}">
              <c16:uniqueId val="{00000011-3584-4E56-8225-E6D0AE987FBB}"/>
            </c:ext>
          </c:extLst>
        </c:ser>
        <c:ser>
          <c:idx val="3"/>
          <c:order val="3"/>
          <c:tx>
            <c:strRef>
              <c:f>'Turnover charts'!$M$3</c:f>
              <c:strCache>
                <c:ptCount val="1"/>
                <c:pt idx="0">
                  <c:v>NSE Futures (RHS)</c:v>
                </c:pt>
              </c:strCache>
            </c:strRef>
          </c:tx>
          <c:spPr>
            <a:ln w="28575" cap="rnd">
              <a:solidFill>
                <a:srgbClr val="0070C0"/>
              </a:solidFill>
              <a:round/>
            </a:ln>
            <a:effectLst/>
          </c:spPr>
          <c:marker>
            <c:symbol val="none"/>
          </c:marker>
          <c:cat>
            <c:numRef>
              <c:f>'Turnover charts'!$I$30:$I$42</c:f>
              <c:numCache>
                <c:formatCode>mmm\-yy</c:formatCode>
                <c:ptCount val="13"/>
                <c:pt idx="0">
                  <c:v>43497</c:v>
                </c:pt>
                <c:pt idx="1">
                  <c:v>43525</c:v>
                </c:pt>
                <c:pt idx="2">
                  <c:v>43556</c:v>
                </c:pt>
                <c:pt idx="3">
                  <c:v>43586</c:v>
                </c:pt>
                <c:pt idx="4">
                  <c:v>43617</c:v>
                </c:pt>
                <c:pt idx="5">
                  <c:v>43647</c:v>
                </c:pt>
                <c:pt idx="6">
                  <c:v>43678</c:v>
                </c:pt>
                <c:pt idx="7">
                  <c:v>43709</c:v>
                </c:pt>
                <c:pt idx="8">
                  <c:v>43739</c:v>
                </c:pt>
                <c:pt idx="9">
                  <c:v>43770</c:v>
                </c:pt>
                <c:pt idx="10">
                  <c:v>43800</c:v>
                </c:pt>
                <c:pt idx="11">
                  <c:v>43831</c:v>
                </c:pt>
                <c:pt idx="12">
                  <c:v>43862</c:v>
                </c:pt>
              </c:numCache>
            </c:numRef>
          </c:cat>
          <c:val>
            <c:numRef>
              <c:f>'Turnover charts'!$M$30:$M$42</c:f>
              <c:numCache>
                <c:formatCode>_(* #,##0_);_(* \(#,##0\);_(* "-"??_);_(@_)</c:formatCode>
                <c:ptCount val="13"/>
                <c:pt idx="0">
                  <c:v>498.68747400000018</c:v>
                </c:pt>
                <c:pt idx="1">
                  <c:v>429.59991599999989</c:v>
                </c:pt>
                <c:pt idx="2" formatCode="_ * #,##0_ ;_ * \-#,##0_ ;_ * &quot;-&quot;??_ ;_ @_ ">
                  <c:v>489.78634199999982</c:v>
                </c:pt>
                <c:pt idx="3" formatCode="_ * #,##0_ ;_ * \-#,##0_ ;_ * &quot;-&quot;??_ ;_ @_ ">
                  <c:v>442.31177699999989</c:v>
                </c:pt>
                <c:pt idx="4" formatCode="_ * #,##0_ ;_ * \-#,##0_ ;_ * &quot;-&quot;??_ ;_ @_ ">
                  <c:v>433.71475299999997</c:v>
                </c:pt>
                <c:pt idx="5" formatCode="_ * #,##0_ ;_ * \-#,##0_ ;_ * &quot;-&quot;??_ ;_ @_ ">
                  <c:v>503.29481899999996</c:v>
                </c:pt>
                <c:pt idx="6" formatCode="_ * #,##0_ ;_ * \-#,##0_ ;_ * &quot;-&quot;??_ ;_ @_ ">
                  <c:v>1488.9719589999997</c:v>
                </c:pt>
                <c:pt idx="7" formatCode="_ * #,##0_ ;_ * \-#,##0_ ;_ * &quot;-&quot;??_ ;_ @_ ">
                  <c:v>935.04276299999981</c:v>
                </c:pt>
                <c:pt idx="8" formatCode="_ * #,##0_ ;_ * \-#,##0_ ;_ * &quot;-&quot;??_ ;_ @_ ">
                  <c:v>866.89360199999999</c:v>
                </c:pt>
                <c:pt idx="9" formatCode="_ * #,##0_ ;_ * \-#,##0_ ;_ * &quot;-&quot;??_ ;_ @_ ">
                  <c:v>721.01195100000018</c:v>
                </c:pt>
                <c:pt idx="10" formatCode="_ * #,##0_ ;_ * \-#,##0_ ;_ * &quot;-&quot;??_ ;_ @_ ">
                  <c:v>118.52533</c:v>
                </c:pt>
                <c:pt idx="11" formatCode="_ * #,##0_ ;_ * \-#,##0_ ;_ * &quot;-&quot;??_ ;_ @_ ">
                  <c:v>112.63363</c:v>
                </c:pt>
                <c:pt idx="12" formatCode="_ * #,##0_ ;_ * \-#,##0_ ;_ * &quot;-&quot;??_ ;_ @_ ">
                  <c:v>157.351113</c:v>
                </c:pt>
              </c:numCache>
            </c:numRef>
          </c:val>
          <c:smooth val="0"/>
          <c:extLst>
            <c:ext xmlns:c16="http://schemas.microsoft.com/office/drawing/2014/chart" uri="{C3380CC4-5D6E-409C-BE32-E72D297353CC}">
              <c16:uniqueId val="{00000012-3584-4E56-8225-E6D0AE987FBB}"/>
            </c:ext>
          </c:extLst>
        </c:ser>
        <c:ser>
          <c:idx val="4"/>
          <c:order val="4"/>
          <c:tx>
            <c:strRef>
              <c:f>'Turnover charts'!$N$3</c:f>
              <c:strCache>
                <c:ptCount val="1"/>
                <c:pt idx="0">
                  <c:v>ICEX Futures (RHS)</c:v>
                </c:pt>
              </c:strCache>
            </c:strRef>
          </c:tx>
          <c:spPr>
            <a:ln w="28575" cap="rnd">
              <a:solidFill>
                <a:srgbClr val="FFC000"/>
              </a:solidFill>
              <a:round/>
            </a:ln>
            <a:effectLst/>
          </c:spPr>
          <c:marker>
            <c:symbol val="none"/>
          </c:marker>
          <c:cat>
            <c:numRef>
              <c:f>'Turnover charts'!$I$30:$I$42</c:f>
              <c:numCache>
                <c:formatCode>mmm\-yy</c:formatCode>
                <c:ptCount val="13"/>
                <c:pt idx="0">
                  <c:v>43497</c:v>
                </c:pt>
                <c:pt idx="1">
                  <c:v>43525</c:v>
                </c:pt>
                <c:pt idx="2">
                  <c:v>43556</c:v>
                </c:pt>
                <c:pt idx="3">
                  <c:v>43586</c:v>
                </c:pt>
                <c:pt idx="4">
                  <c:v>43617</c:v>
                </c:pt>
                <c:pt idx="5">
                  <c:v>43647</c:v>
                </c:pt>
                <c:pt idx="6">
                  <c:v>43678</c:v>
                </c:pt>
                <c:pt idx="7">
                  <c:v>43709</c:v>
                </c:pt>
                <c:pt idx="8">
                  <c:v>43739</c:v>
                </c:pt>
                <c:pt idx="9">
                  <c:v>43770</c:v>
                </c:pt>
                <c:pt idx="10">
                  <c:v>43800</c:v>
                </c:pt>
                <c:pt idx="11">
                  <c:v>43831</c:v>
                </c:pt>
                <c:pt idx="12">
                  <c:v>43862</c:v>
                </c:pt>
              </c:numCache>
            </c:numRef>
          </c:cat>
          <c:val>
            <c:numRef>
              <c:f>'Turnover charts'!$N$30:$N$42</c:f>
              <c:numCache>
                <c:formatCode>_ * #,##0_ ;_ * \-#,##0_ ;_ * "-"??_ ;_ @_ </c:formatCode>
                <c:ptCount val="13"/>
                <c:pt idx="0">
                  <c:v>5142.6001000000006</c:v>
                </c:pt>
                <c:pt idx="1">
                  <c:v>4639</c:v>
                </c:pt>
                <c:pt idx="2">
                  <c:v>4213.75</c:v>
                </c:pt>
                <c:pt idx="3">
                  <c:v>4377.28</c:v>
                </c:pt>
                <c:pt idx="4">
                  <c:v>2098.69</c:v>
                </c:pt>
                <c:pt idx="5">
                  <c:v>1620.43</c:v>
                </c:pt>
                <c:pt idx="6">
                  <c:v>1905.46</c:v>
                </c:pt>
                <c:pt idx="7">
                  <c:v>1203.5981999999999</c:v>
                </c:pt>
                <c:pt idx="8">
                  <c:v>3028.555050220004</c:v>
                </c:pt>
                <c:pt idx="9">
                  <c:v>2871.1499999999996</c:v>
                </c:pt>
                <c:pt idx="10">
                  <c:v>3042.59</c:v>
                </c:pt>
                <c:pt idx="11">
                  <c:v>4160.09</c:v>
                </c:pt>
                <c:pt idx="12">
                  <c:v>3755.1499999999996</c:v>
                </c:pt>
              </c:numCache>
            </c:numRef>
          </c:val>
          <c:smooth val="0"/>
          <c:extLst>
            <c:ext xmlns:c16="http://schemas.microsoft.com/office/drawing/2014/chart" uri="{C3380CC4-5D6E-409C-BE32-E72D297353CC}">
              <c16:uniqueId val="{00000013-3584-4E56-8225-E6D0AE987FBB}"/>
            </c:ext>
          </c:extLst>
        </c:ser>
        <c:dLbls>
          <c:showLegendKey val="0"/>
          <c:showVal val="0"/>
          <c:showCatName val="0"/>
          <c:showSerName val="0"/>
          <c:showPercent val="0"/>
          <c:showBubbleSize val="0"/>
        </c:dLbls>
        <c:marker val="1"/>
        <c:smooth val="0"/>
        <c:axId val="886498160"/>
        <c:axId val="886497768"/>
      </c:lineChart>
      <c:dateAx>
        <c:axId val="886500904"/>
        <c:scaling>
          <c:orientation val="minMax"/>
          <c:min val="43525"/>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1100" b="1" i="0" u="none" strike="noStrike" kern="1200" baseline="0">
                <a:solidFill>
                  <a:sysClr val="windowText" lastClr="000000"/>
                </a:solidFill>
                <a:latin typeface="Garamond" panose="02020404030301010803" pitchFamily="18" charset="0"/>
                <a:ea typeface="+mn-ea"/>
                <a:cs typeface="+mn-cs"/>
              </a:defRPr>
            </a:pPr>
            <a:endParaRPr lang="en-US"/>
          </a:p>
        </c:txPr>
        <c:crossAx val="886497376"/>
        <c:crosses val="autoZero"/>
        <c:auto val="1"/>
        <c:lblOffset val="100"/>
        <c:baseTimeUnit val="months"/>
      </c:dateAx>
      <c:valAx>
        <c:axId val="886497376"/>
        <c:scaling>
          <c:orientation val="minMax"/>
          <c:max val="1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00" b="1" i="0" baseline="0">
                    <a:solidFill>
                      <a:sysClr val="windowText" lastClr="000000"/>
                    </a:solidFill>
                    <a:effectLst/>
                  </a:rPr>
                  <a:t>₹</a:t>
                </a:r>
                <a:r>
                  <a:rPr lang="en-IN" sz="1000" b="0" i="0" baseline="0">
                    <a:solidFill>
                      <a:sysClr val="windowText" lastClr="000000"/>
                    </a:solidFill>
                    <a:effectLst/>
                  </a:rPr>
                  <a:t>. crore</a:t>
                </a:r>
                <a:endParaRPr lang="en-IN" sz="1000">
                  <a:solidFill>
                    <a:sysClr val="windowText" lastClr="000000"/>
                  </a:solidFill>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86500904"/>
        <c:crosses val="autoZero"/>
        <c:crossBetween val="between"/>
        <c:majorUnit val="100000"/>
      </c:valAx>
      <c:valAx>
        <c:axId val="886497768"/>
        <c:scaling>
          <c:orientation val="minMax"/>
          <c:max val="8000"/>
        </c:scaling>
        <c:delete val="0"/>
        <c:axPos val="r"/>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US" sz="1000" b="1" i="0" baseline="0">
                    <a:solidFill>
                      <a:sysClr val="windowText" lastClr="000000"/>
                    </a:solidFill>
                    <a:effectLst/>
                  </a:rPr>
                  <a:t>₹</a:t>
                </a:r>
                <a:r>
                  <a:rPr lang="en-IN" sz="1000" b="0" i="0" baseline="0">
                    <a:solidFill>
                      <a:sysClr val="windowText" lastClr="000000"/>
                    </a:solidFill>
                    <a:effectLst/>
                  </a:rPr>
                  <a:t> crore</a:t>
                </a:r>
                <a:endParaRPr lang="en-IN" sz="1000">
                  <a:solidFill>
                    <a:sysClr val="windowText" lastClr="000000"/>
                  </a:solidFill>
                  <a:effectLst/>
                </a:endParaRPr>
              </a:p>
            </c:rich>
          </c:tx>
          <c:layout>
            <c:manualLayout>
              <c:xMode val="edge"/>
              <c:yMode val="edge"/>
              <c:x val="0.96802305074641692"/>
              <c:y val="0.31903100347750651"/>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86498160"/>
        <c:crosses val="max"/>
        <c:crossBetween val="between"/>
        <c:majorUnit val="1000"/>
      </c:valAx>
      <c:dateAx>
        <c:axId val="886498160"/>
        <c:scaling>
          <c:orientation val="minMax"/>
        </c:scaling>
        <c:delete val="1"/>
        <c:axPos val="b"/>
        <c:numFmt formatCode="mmm\-yy" sourceLinked="1"/>
        <c:majorTickMark val="out"/>
        <c:minorTickMark val="none"/>
        <c:tickLblPos val="nextTo"/>
        <c:crossAx val="886497768"/>
        <c:crosses val="autoZero"/>
        <c:auto val="1"/>
        <c:lblOffset val="100"/>
        <c:baseTimeUnit val="months"/>
      </c:dateAx>
      <c:spPr>
        <a:noFill/>
        <a:ln>
          <a:noFill/>
        </a:ln>
        <a:effectLst/>
      </c:spPr>
    </c:plotArea>
    <c:legend>
      <c:legendPos val="b"/>
      <c:layout>
        <c:manualLayout>
          <c:xMode val="edge"/>
          <c:yMode val="edge"/>
          <c:x val="8.0264317358500328E-2"/>
          <c:y val="0.8957632859995065"/>
          <c:w val="0.84389858996332079"/>
          <c:h val="0.10423663334218054"/>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rgbClr val="00B0F0"/>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88540278619022E-2"/>
          <c:y val="3.9426523297490995E-2"/>
          <c:w val="0.89555049464970704"/>
          <c:h val="0.68056403236676766"/>
        </c:manualLayout>
      </c:layout>
      <c:lineChart>
        <c:grouping val="standard"/>
        <c:varyColors val="0"/>
        <c:ser>
          <c:idx val="0"/>
          <c:order val="0"/>
          <c:tx>
            <c:strRef>
              <c:f>Index_Charts!$B$1</c:f>
              <c:strCache>
                <c:ptCount val="1"/>
                <c:pt idx="0">
                  <c:v>Dow Jones Industrial Average</c:v>
                </c:pt>
              </c:strCache>
            </c:strRef>
          </c:tx>
          <c:spPr>
            <a:ln w="28575" cap="rnd">
              <a:solidFill>
                <a:schemeClr val="accent1"/>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Index_Charts!$B$273:$B$553</c:f>
              <c:numCache>
                <c:formatCode>0.00</c:formatCode>
                <c:ptCount val="281"/>
                <c:pt idx="0">
                  <c:v>100</c:v>
                </c:pt>
                <c:pt idx="1">
                  <c:v>100.70013074586586</c:v>
                </c:pt>
                <c:pt idx="2">
                  <c:v>101.38697544555136</c:v>
                </c:pt>
                <c:pt idx="3">
                  <c:v>101.30231181193344</c:v>
                </c:pt>
                <c:pt idx="4">
                  <c:v>100.42148285840706</c:v>
                </c:pt>
                <c:pt idx="5">
                  <c:v>100.16932726723586</c:v>
                </c:pt>
                <c:pt idx="6">
                  <c:v>99.956989916569214</c:v>
                </c:pt>
                <c:pt idx="7">
                  <c:v>101.44379024963801</c:v>
                </c:pt>
                <c:pt idx="8">
                  <c:v>101.91263207746285</c:v>
                </c:pt>
                <c:pt idx="9">
                  <c:v>101.49817127349345</c:v>
                </c:pt>
                <c:pt idx="10">
                  <c:v>103.26908552503222</c:v>
                </c:pt>
                <c:pt idx="11">
                  <c:v>103.26908552503222</c:v>
                </c:pt>
                <c:pt idx="12">
                  <c:v>103.30128324055046</c:v>
                </c:pt>
                <c:pt idx="13">
                  <c:v>103.55311964742904</c:v>
                </c:pt>
                <c:pt idx="14">
                  <c:v>103.13893812971571</c:v>
                </c:pt>
                <c:pt idx="15">
                  <c:v>103.86181075643088</c:v>
                </c:pt>
                <c:pt idx="16">
                  <c:v>104.1017575484093</c:v>
                </c:pt>
                <c:pt idx="17">
                  <c:v>103.96622391815475</c:v>
                </c:pt>
                <c:pt idx="18">
                  <c:v>103.67568641579578</c:v>
                </c:pt>
                <c:pt idx="19">
                  <c:v>100</c:v>
                </c:pt>
                <c:pt idx="20">
                  <c:v>100.42568297576786</c:v>
                </c:pt>
                <c:pt idx="21">
                  <c:v>99.628221947831463</c:v>
                </c:pt>
                <c:pt idx="22">
                  <c:v>99.577982713381701</c:v>
                </c:pt>
                <c:pt idx="23">
                  <c:v>99.064130267016509</c:v>
                </c:pt>
                <c:pt idx="24">
                  <c:v>98.291518752893964</c:v>
                </c:pt>
                <c:pt idx="25">
                  <c:v>98.202809075474619</c:v>
                </c:pt>
                <c:pt idx="26">
                  <c:v>98.977002623861708</c:v>
                </c:pt>
                <c:pt idx="27">
                  <c:v>98.605726192313625</c:v>
                </c:pt>
                <c:pt idx="28">
                  <c:v>99.177689458249731</c:v>
                </c:pt>
                <c:pt idx="29">
                  <c:v>99.204892730359617</c:v>
                </c:pt>
                <c:pt idx="30">
                  <c:v>99.740970828831607</c:v>
                </c:pt>
                <c:pt idx="31">
                  <c:v>99.992668621700872</c:v>
                </c:pt>
                <c:pt idx="32">
                  <c:v>99.889566291094312</c:v>
                </c:pt>
                <c:pt idx="33">
                  <c:v>99.342761228584649</c:v>
                </c:pt>
                <c:pt idx="34">
                  <c:v>100.17946442352215</c:v>
                </c:pt>
                <c:pt idx="35">
                  <c:v>98.403766013273653</c:v>
                </c:pt>
                <c:pt idx="36">
                  <c:v>98.459754591757999</c:v>
                </c:pt>
                <c:pt idx="37">
                  <c:v>99.003434171940114</c:v>
                </c:pt>
                <c:pt idx="38">
                  <c:v>98.87941812008026</c:v>
                </c:pt>
                <c:pt idx="39">
                  <c:v>99.233909553943505</c:v>
                </c:pt>
                <c:pt idx="40">
                  <c:v>100.04892730359623</c:v>
                </c:pt>
                <c:pt idx="41">
                  <c:v>101.32126871430775</c:v>
                </c:pt>
                <c:pt idx="42">
                  <c:v>101.015318722025</c:v>
                </c:pt>
                <c:pt idx="43">
                  <c:v>101.16580490816484</c:v>
                </c:pt>
                <c:pt idx="44">
                  <c:v>101.80826516437722</c:v>
                </c:pt>
                <c:pt idx="45">
                  <c:v>101.96399907393116</c:v>
                </c:pt>
                <c:pt idx="46">
                  <c:v>101.63999073931163</c:v>
                </c:pt>
                <c:pt idx="47">
                  <c:v>100.90515511653034</c:v>
                </c:pt>
                <c:pt idx="48">
                  <c:v>100.93054483716624</c:v>
                </c:pt>
                <c:pt idx="49">
                  <c:v>100.87609970674487</c:v>
                </c:pt>
                <c:pt idx="50">
                  <c:v>101.91503318413335</c:v>
                </c:pt>
                <c:pt idx="51">
                  <c:v>101.80880537119926</c:v>
                </c:pt>
                <c:pt idx="52">
                  <c:v>102.07076709368729</c:v>
                </c:pt>
                <c:pt idx="53">
                  <c:v>102.05872819879612</c:v>
                </c:pt>
                <c:pt idx="54">
                  <c:v>102.48317641611359</c:v>
                </c:pt>
                <c:pt idx="55">
                  <c:v>102.48317641611359</c:v>
                </c:pt>
                <c:pt idx="56">
                  <c:v>102.29607192467974</c:v>
                </c:pt>
                <c:pt idx="57">
                  <c:v>102.85688377836087</c:v>
                </c:pt>
                <c:pt idx="58">
                  <c:v>102.62791325821885</c:v>
                </c:pt>
                <c:pt idx="59">
                  <c:v>102.10711529557031</c:v>
                </c:pt>
                <c:pt idx="60">
                  <c:v>102.42062818336164</c:v>
                </c:pt>
                <c:pt idx="61">
                  <c:v>102.46330452230281</c:v>
                </c:pt>
                <c:pt idx="62">
                  <c:v>102.61193857076709</c:v>
                </c:pt>
                <c:pt idx="63">
                  <c:v>101.98387096774194</c:v>
                </c:pt>
                <c:pt idx="64">
                  <c:v>101.51176879148016</c:v>
                </c:pt>
                <c:pt idx="65">
                  <c:v>102.27253434171941</c:v>
                </c:pt>
                <c:pt idx="66">
                  <c:v>102.01605185985491</c:v>
                </c:pt>
                <c:pt idx="67">
                  <c:v>100.18941966352833</c:v>
                </c:pt>
                <c:pt idx="68">
                  <c:v>100.19806297268097</c:v>
                </c:pt>
                <c:pt idx="69">
                  <c:v>99.661830529402678</c:v>
                </c:pt>
                <c:pt idx="70">
                  <c:v>100.10175181355147</c:v>
                </c:pt>
                <c:pt idx="71">
                  <c:v>97.719516900756304</c:v>
                </c:pt>
                <c:pt idx="72">
                  <c:v>98.518482790554103</c:v>
                </c:pt>
                <c:pt idx="73">
                  <c:v>98.965966970211454</c:v>
                </c:pt>
                <c:pt idx="74">
                  <c:v>99.79425837320575</c:v>
                </c:pt>
                <c:pt idx="75">
                  <c:v>99.413489736070375</c:v>
                </c:pt>
                <c:pt idx="76">
                  <c:v>99.088979780830371</c:v>
                </c:pt>
                <c:pt idx="77">
                  <c:v>99.850787158512119</c:v>
                </c:pt>
                <c:pt idx="78">
                  <c:v>99.462146936255607</c:v>
                </c:pt>
                <c:pt idx="79">
                  <c:v>98.358041364408095</c:v>
                </c:pt>
                <c:pt idx="80">
                  <c:v>98.725459175798719</c:v>
                </c:pt>
                <c:pt idx="81">
                  <c:v>98.725459175798719</c:v>
                </c:pt>
                <c:pt idx="82">
                  <c:v>97.807416267942585</c:v>
                </c:pt>
                <c:pt idx="83">
                  <c:v>96.953272109893504</c:v>
                </c:pt>
                <c:pt idx="84">
                  <c:v>97.121006328137057</c:v>
                </c:pt>
                <c:pt idx="85">
                  <c:v>95.751813551474001</c:v>
                </c:pt>
                <c:pt idx="86">
                  <c:v>95.770103411020216</c:v>
                </c:pt>
                <c:pt idx="87">
                  <c:v>97.747260379688228</c:v>
                </c:pt>
                <c:pt idx="88">
                  <c:v>98.547499614137976</c:v>
                </c:pt>
                <c:pt idx="89">
                  <c:v>99.246257138447291</c:v>
                </c:pt>
                <c:pt idx="90">
                  <c:v>100.26215465349591</c:v>
                </c:pt>
                <c:pt idx="91">
                  <c:v>100.56598240469208</c:v>
                </c:pt>
                <c:pt idx="92">
                  <c:v>100.51130575706127</c:v>
                </c:pt>
                <c:pt idx="93">
                  <c:v>100.34276122858468</c:v>
                </c:pt>
                <c:pt idx="94">
                  <c:v>100.73610896743325</c:v>
                </c:pt>
                <c:pt idx="95">
                  <c:v>100.66989504553172</c:v>
                </c:pt>
                <c:pt idx="96">
                  <c:v>100.75833461954005</c:v>
                </c:pt>
                <c:pt idx="97">
                  <c:v>102.12046612131502</c:v>
                </c:pt>
                <c:pt idx="98">
                  <c:v>102.26886865256984</c:v>
                </c:pt>
                <c:pt idx="99">
                  <c:v>103.23032103719709</c:v>
                </c:pt>
                <c:pt idx="100">
                  <c:v>103.09897360703812</c:v>
                </c:pt>
                <c:pt idx="101">
                  <c:v>103.13142460256213</c:v>
                </c:pt>
                <c:pt idx="102">
                  <c:v>102.43949683593148</c:v>
                </c:pt>
                <c:pt idx="103">
                  <c:v>102.39550856613675</c:v>
                </c:pt>
                <c:pt idx="104">
                  <c:v>102.35599629572465</c:v>
                </c:pt>
                <c:pt idx="105">
                  <c:v>102.639141842877</c:v>
                </c:pt>
                <c:pt idx="106">
                  <c:v>103.09241395277049</c:v>
                </c:pt>
                <c:pt idx="107">
                  <c:v>103.35962339867264</c:v>
                </c:pt>
                <c:pt idx="108">
                  <c:v>104.05155116530329</c:v>
                </c:pt>
                <c:pt idx="109">
                  <c:v>104.05155116530329</c:v>
                </c:pt>
                <c:pt idx="110">
                  <c:v>103.88223491279518</c:v>
                </c:pt>
                <c:pt idx="111">
                  <c:v>103.43471214693625</c:v>
                </c:pt>
                <c:pt idx="112">
                  <c:v>103.34731440037044</c:v>
                </c:pt>
                <c:pt idx="113">
                  <c:v>103.64330915264701</c:v>
                </c:pt>
                <c:pt idx="114">
                  <c:v>104.52261151412256</c:v>
                </c:pt>
                <c:pt idx="115">
                  <c:v>105.463921901528</c:v>
                </c:pt>
                <c:pt idx="116">
                  <c:v>105.56860626639914</c:v>
                </c:pt>
                <c:pt idx="117">
                  <c:v>105.47781293409477</c:v>
                </c:pt>
                <c:pt idx="118">
                  <c:v>105.03106189226732</c:v>
                </c:pt>
                <c:pt idx="119">
                  <c:v>105.04310078715852</c:v>
                </c:pt>
                <c:pt idx="120">
                  <c:v>104.77774347893194</c:v>
                </c:pt>
                <c:pt idx="121">
                  <c:v>104.84604105571849</c:v>
                </c:pt>
                <c:pt idx="122">
                  <c:v>105.53013582342953</c:v>
                </c:pt>
                <c:pt idx="123">
                  <c:v>105.22445593455781</c:v>
                </c:pt>
                <c:pt idx="124">
                  <c:v>104.72673252045068</c:v>
                </c:pt>
                <c:pt idx="125">
                  <c:v>104.92533569995371</c:v>
                </c:pt>
                <c:pt idx="126">
                  <c:v>105.03684982250347</c:v>
                </c:pt>
                <c:pt idx="127">
                  <c:v>104.94682821423061</c:v>
                </c:pt>
                <c:pt idx="128">
                  <c:v>103.65901373668775</c:v>
                </c:pt>
                <c:pt idx="129">
                  <c:v>102.57532026547307</c:v>
                </c:pt>
                <c:pt idx="130">
                  <c:v>102.1955934557802</c:v>
                </c:pt>
                <c:pt idx="131">
                  <c:v>99.234989967587595</c:v>
                </c:pt>
                <c:pt idx="132">
                  <c:v>100.43803056027166</c:v>
                </c:pt>
                <c:pt idx="133">
                  <c:v>100.3514045377373</c:v>
                </c:pt>
                <c:pt idx="134">
                  <c:v>101.78341565056334</c:v>
                </c:pt>
                <c:pt idx="135">
                  <c:v>101.43324587127643</c:v>
                </c:pt>
                <c:pt idx="136">
                  <c:v>99.966700108041366</c:v>
                </c:pt>
                <c:pt idx="137">
                  <c:v>101.40419046149096</c:v>
                </c:pt>
                <c:pt idx="138">
                  <c:v>98.315403611668458</c:v>
                </c:pt>
                <c:pt idx="139">
                  <c:v>98.701149868806908</c:v>
                </c:pt>
                <c:pt idx="140">
                  <c:v>99.884279981478613</c:v>
                </c:pt>
                <c:pt idx="141">
                  <c:v>100.84808612440193</c:v>
                </c:pt>
                <c:pt idx="142">
                  <c:v>100.17919432011114</c:v>
                </c:pt>
                <c:pt idx="143">
                  <c:v>101.1063821577404</c:v>
                </c:pt>
                <c:pt idx="144">
                  <c:v>101.29742244173485</c:v>
                </c:pt>
                <c:pt idx="145">
                  <c:v>98.892190152801362</c:v>
                </c:pt>
                <c:pt idx="146">
                  <c:v>99.933747491896909</c:v>
                </c:pt>
                <c:pt idx="147">
                  <c:v>99.467124556258696</c:v>
                </c:pt>
                <c:pt idx="148">
                  <c:v>100.46342028090753</c:v>
                </c:pt>
                <c:pt idx="149">
                  <c:v>101.72190924525391</c:v>
                </c:pt>
                <c:pt idx="150">
                  <c:v>101.88022843031332</c:v>
                </c:pt>
                <c:pt idx="151">
                  <c:v>101.88022843031332</c:v>
                </c:pt>
                <c:pt idx="152">
                  <c:v>100.77951844420437</c:v>
                </c:pt>
                <c:pt idx="153">
                  <c:v>101.69574780058652</c:v>
                </c:pt>
                <c:pt idx="154">
                  <c:v>103.13377836085816</c:v>
                </c:pt>
                <c:pt idx="155">
                  <c:v>103.40121932396976</c:v>
                </c:pt>
                <c:pt idx="156">
                  <c:v>103.54803982096001</c:v>
                </c:pt>
                <c:pt idx="157">
                  <c:v>103.83326902299738</c:v>
                </c:pt>
                <c:pt idx="158">
                  <c:v>104.7115295570304</c:v>
                </c:pt>
                <c:pt idx="159">
                  <c:v>104.88674949837937</c:v>
                </c:pt>
                <c:pt idx="160">
                  <c:v>105.02978854761538</c:v>
                </c:pt>
                <c:pt idx="161">
                  <c:v>104.47916345114987</c:v>
                </c:pt>
                <c:pt idx="162">
                  <c:v>104.61027936409938</c:v>
                </c:pt>
                <c:pt idx="163">
                  <c:v>104.75027010341103</c:v>
                </c:pt>
                <c:pt idx="164">
                  <c:v>104.54850285537891</c:v>
                </c:pt>
                <c:pt idx="165">
                  <c:v>103.93220404383392</c:v>
                </c:pt>
                <c:pt idx="166">
                  <c:v>103.98977465658281</c:v>
                </c:pt>
                <c:pt idx="167">
                  <c:v>103.44100169779287</c:v>
                </c:pt>
                <c:pt idx="168">
                  <c:v>104.06972526624479</c:v>
                </c:pt>
                <c:pt idx="169">
                  <c:v>103.7626176879148</c:v>
                </c:pt>
                <c:pt idx="170">
                  <c:v>103.48915727735761</c:v>
                </c:pt>
                <c:pt idx="171">
                  <c:v>103.86182281216239</c:v>
                </c:pt>
                <c:pt idx="172">
                  <c:v>102.53526778823894</c:v>
                </c:pt>
                <c:pt idx="173">
                  <c:v>100.62748881000154</c:v>
                </c:pt>
                <c:pt idx="174">
                  <c:v>101.09986108967432</c:v>
                </c:pt>
                <c:pt idx="175">
                  <c:v>102.53789164994598</c:v>
                </c:pt>
                <c:pt idx="176">
                  <c:v>102.16862170087977</c:v>
                </c:pt>
                <c:pt idx="177">
                  <c:v>100.95709214384937</c:v>
                </c:pt>
                <c:pt idx="178">
                  <c:v>101.6592452538972</c:v>
                </c:pt>
                <c:pt idx="179">
                  <c:v>102.24058496681585</c:v>
                </c:pt>
                <c:pt idx="180">
                  <c:v>103.47503472758142</c:v>
                </c:pt>
                <c:pt idx="181">
                  <c:v>103.36224726037968</c:v>
                </c:pt>
                <c:pt idx="182">
                  <c:v>104.27843803056027</c:v>
                </c:pt>
                <c:pt idx="183">
                  <c:v>104.19038431856768</c:v>
                </c:pt>
                <c:pt idx="184">
                  <c:v>104.28260534033029</c:v>
                </c:pt>
                <c:pt idx="185">
                  <c:v>103.29603333847817</c:v>
                </c:pt>
                <c:pt idx="186">
                  <c:v>103.51767248032104</c:v>
                </c:pt>
                <c:pt idx="187">
                  <c:v>103.3651026392962</c:v>
                </c:pt>
                <c:pt idx="188">
                  <c:v>103.54202037351443</c:v>
                </c:pt>
                <c:pt idx="189">
                  <c:v>103.43235838864022</c:v>
                </c:pt>
                <c:pt idx="190">
                  <c:v>104.02091372125328</c:v>
                </c:pt>
                <c:pt idx="191">
                  <c:v>104.53279827133817</c:v>
                </c:pt>
                <c:pt idx="192">
                  <c:v>104.45832690229973</c:v>
                </c:pt>
                <c:pt idx="193">
                  <c:v>104.90311004784689</c:v>
                </c:pt>
                <c:pt idx="194">
                  <c:v>104.36112826053403</c:v>
                </c:pt>
                <c:pt idx="195">
                  <c:v>105.52307454854144</c:v>
                </c:pt>
                <c:pt idx="196">
                  <c:v>105.96585121160673</c:v>
                </c:pt>
                <c:pt idx="197">
                  <c:v>106.08361629881156</c:v>
                </c:pt>
                <c:pt idx="198">
                  <c:v>106.08334619540054</c:v>
                </c:pt>
                <c:pt idx="199">
                  <c:v>106.78654113289087</c:v>
                </c:pt>
                <c:pt idx="200">
                  <c:v>106.81139064670475</c:v>
                </c:pt>
                <c:pt idx="201">
                  <c:v>106.85094150331842</c:v>
                </c:pt>
                <c:pt idx="202">
                  <c:v>106.85094150331842</c:v>
                </c:pt>
                <c:pt idx="203">
                  <c:v>107.20632041981789</c:v>
                </c:pt>
                <c:pt idx="204">
                  <c:v>107.20003086896126</c:v>
                </c:pt>
                <c:pt idx="205">
                  <c:v>108.06023306065751</c:v>
                </c:pt>
                <c:pt idx="206">
                  <c:v>108.18112363018986</c:v>
                </c:pt>
                <c:pt idx="207">
                  <c:v>107.78677265010033</c:v>
                </c:pt>
                <c:pt idx="208">
                  <c:v>107.35101867572156</c:v>
                </c:pt>
                <c:pt idx="209">
                  <c:v>107.13956629109431</c:v>
                </c:pt>
                <c:pt idx="210">
                  <c:v>107.56142923290631</c:v>
                </c:pt>
                <c:pt idx="211">
                  <c:v>108.29784688995217</c:v>
                </c:pt>
                <c:pt idx="212">
                  <c:v>108.51088130884396</c:v>
                </c:pt>
                <c:pt idx="213">
                  <c:v>108.67417811390648</c:v>
                </c:pt>
                <c:pt idx="214">
                  <c:v>108.67417811390648</c:v>
                </c:pt>
                <c:pt idx="215">
                  <c:v>108.23973607038123</c:v>
                </c:pt>
                <c:pt idx="216">
                  <c:v>107.20419817873127</c:v>
                </c:pt>
                <c:pt idx="217">
                  <c:v>106.12289705201421</c:v>
                </c:pt>
                <c:pt idx="218">
                  <c:v>106.68999845655193</c:v>
                </c:pt>
                <c:pt idx="219">
                  <c:v>106.7980784071616</c:v>
                </c:pt>
                <c:pt idx="220">
                  <c:v>108.09947522765859</c:v>
                </c:pt>
                <c:pt idx="221">
                  <c:v>107.69254514585585</c:v>
                </c:pt>
                <c:pt idx="222">
                  <c:v>107.58496681586665</c:v>
                </c:pt>
                <c:pt idx="223">
                  <c:v>107.69910480012348</c:v>
                </c:pt>
                <c:pt idx="224">
                  <c:v>108.55089519987654</c:v>
                </c:pt>
                <c:pt idx="225">
                  <c:v>108.56374440500079</c:v>
                </c:pt>
                <c:pt idx="226">
                  <c:v>108.95157431702422</c:v>
                </c:pt>
                <c:pt idx="227">
                  <c:v>109.07223336934713</c:v>
                </c:pt>
                <c:pt idx="228">
                  <c:v>108.96465503935792</c:v>
                </c:pt>
                <c:pt idx="229">
                  <c:v>109.49590986263311</c:v>
                </c:pt>
                <c:pt idx="230">
                  <c:v>109.79738385553325</c:v>
                </c:pt>
                <c:pt idx="231">
                  <c:v>110.16950918351598</c:v>
                </c:pt>
                <c:pt idx="232">
                  <c:v>110.03029016823585</c:v>
                </c:pt>
                <c:pt idx="233">
                  <c:v>110.03029016823585</c:v>
                </c:pt>
                <c:pt idx="234">
                  <c:v>110.43907238771415</c:v>
                </c:pt>
                <c:pt idx="235">
                  <c:v>110.53117765087204</c:v>
                </c:pt>
                <c:pt idx="236">
                  <c:v>109.82458712764316</c:v>
                </c:pt>
                <c:pt idx="237">
                  <c:v>110.11899984565518</c:v>
                </c:pt>
                <c:pt idx="238">
                  <c:v>110.11899984565518</c:v>
                </c:pt>
                <c:pt idx="239">
                  <c:v>111.39373360086434</c:v>
                </c:pt>
                <c:pt idx="240">
                  <c:v>110.49112517363791</c:v>
                </c:pt>
                <c:pt idx="241">
                  <c:v>110.75544065442197</c:v>
                </c:pt>
                <c:pt idx="242">
                  <c:v>110.29356382157741</c:v>
                </c:pt>
                <c:pt idx="243">
                  <c:v>110.91638370118847</c:v>
                </c:pt>
                <c:pt idx="244">
                  <c:v>111.73367803673406</c:v>
                </c:pt>
                <c:pt idx="245">
                  <c:v>111.21997993517519</c:v>
                </c:pt>
                <c:pt idx="246">
                  <c:v>111.54132582188609</c:v>
                </c:pt>
                <c:pt idx="247">
                  <c:v>111.66719401142151</c:v>
                </c:pt>
                <c:pt idx="248">
                  <c:v>112.01659206667696</c:v>
                </c:pt>
                <c:pt idx="249">
                  <c:v>113.04846426917734</c:v>
                </c:pt>
                <c:pt idx="250">
                  <c:v>113.24317024232133</c:v>
                </c:pt>
                <c:pt idx="251">
                  <c:v>113.24317024232133</c:v>
                </c:pt>
                <c:pt idx="252">
                  <c:v>112.65642846118229</c:v>
                </c:pt>
                <c:pt idx="253">
                  <c:v>112.61872974224418</c:v>
                </c:pt>
                <c:pt idx="254">
                  <c:v>112.51771106652262</c:v>
                </c:pt>
                <c:pt idx="255">
                  <c:v>111.86035653650255</c:v>
                </c:pt>
                <c:pt idx="256">
                  <c:v>110.10881308843956</c:v>
                </c:pt>
                <c:pt idx="257">
                  <c:v>110.83056798888717</c:v>
                </c:pt>
                <c:pt idx="258">
                  <c:v>110.87532798271337</c:v>
                </c:pt>
                <c:pt idx="259">
                  <c:v>111.35761691619078</c:v>
                </c:pt>
                <c:pt idx="260">
                  <c:v>109.0292869269949</c:v>
                </c:pt>
                <c:pt idx="261">
                  <c:v>109.58407933323045</c:v>
                </c:pt>
                <c:pt idx="262">
                  <c:v>111.15770180583424</c:v>
                </c:pt>
                <c:pt idx="263">
                  <c:v>113.02226423830837</c:v>
                </c:pt>
                <c:pt idx="264">
                  <c:v>113.36537274270722</c:v>
                </c:pt>
                <c:pt idx="265">
                  <c:v>112.29553171785768</c:v>
                </c:pt>
                <c:pt idx="266">
                  <c:v>112.9681277974996</c:v>
                </c:pt>
                <c:pt idx="267">
                  <c:v>112.96627565982405</c:v>
                </c:pt>
                <c:pt idx="268">
                  <c:v>114.02770489273036</c:v>
                </c:pt>
                <c:pt idx="269">
                  <c:v>113.5333770643618</c:v>
                </c:pt>
                <c:pt idx="270">
                  <c:v>113.43602407778978</c:v>
                </c:pt>
                <c:pt idx="271">
                  <c:v>113.43602407778978</c:v>
                </c:pt>
                <c:pt idx="272">
                  <c:v>112.79591757987345</c:v>
                </c:pt>
                <c:pt idx="273">
                  <c:v>113.24290013891031</c:v>
                </c:pt>
                <c:pt idx="274">
                  <c:v>112.74880382775119</c:v>
                </c:pt>
                <c:pt idx="275">
                  <c:v>111.87069763852446</c:v>
                </c:pt>
                <c:pt idx="276">
                  <c:v>107.89010649791635</c:v>
                </c:pt>
                <c:pt idx="277">
                  <c:v>104.49668158666461</c:v>
                </c:pt>
                <c:pt idx="278">
                  <c:v>104.01910016977929</c:v>
                </c:pt>
                <c:pt idx="279">
                  <c:v>99.423676493285996</c:v>
                </c:pt>
                <c:pt idx="280">
                  <c:v>98.045068683438814</c:v>
                </c:pt>
              </c:numCache>
            </c:numRef>
          </c:val>
          <c:smooth val="0"/>
          <c:extLst>
            <c:ext xmlns:c16="http://schemas.microsoft.com/office/drawing/2014/chart" uri="{C3380CC4-5D6E-409C-BE32-E72D297353CC}">
              <c16:uniqueId val="{00000000-DEC8-4082-B254-7FB4BAC8A3F3}"/>
            </c:ext>
          </c:extLst>
        </c:ser>
        <c:ser>
          <c:idx val="1"/>
          <c:order val="1"/>
          <c:tx>
            <c:strRef>
              <c:f>Index_Charts!$C$1</c:f>
              <c:strCache>
                <c:ptCount val="1"/>
                <c:pt idx="0">
                  <c:v>NASDAQ Composite</c:v>
                </c:pt>
              </c:strCache>
            </c:strRef>
          </c:tx>
          <c:spPr>
            <a:ln w="28575" cap="rnd">
              <a:solidFill>
                <a:schemeClr val="accent2"/>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Index_Charts!$C$273:$C$553</c:f>
              <c:numCache>
                <c:formatCode>0.00</c:formatCode>
                <c:ptCount val="281"/>
                <c:pt idx="0">
                  <c:v>100</c:v>
                </c:pt>
                <c:pt idx="1">
                  <c:v>101.15183811159562</c:v>
                </c:pt>
                <c:pt idx="2">
                  <c:v>101.90278788105731</c:v>
                </c:pt>
                <c:pt idx="3">
                  <c:v>101.53379714499215</c:v>
                </c:pt>
                <c:pt idx="4">
                  <c:v>100.33706559645633</c:v>
                </c:pt>
                <c:pt idx="5">
                  <c:v>100.47261321378637</c:v>
                </c:pt>
                <c:pt idx="6">
                  <c:v>100.60624725008769</c:v>
                </c:pt>
                <c:pt idx="7">
                  <c:v>102.07535434289279</c:v>
                </c:pt>
                <c:pt idx="8">
                  <c:v>102.15463717127018</c:v>
                </c:pt>
                <c:pt idx="9">
                  <c:v>102.24518121750008</c:v>
                </c:pt>
                <c:pt idx="10">
                  <c:v>102.87094974743482</c:v>
                </c:pt>
                <c:pt idx="11">
                  <c:v>102.87094974743482</c:v>
                </c:pt>
                <c:pt idx="12">
                  <c:v>103.06858549742368</c:v>
                </c:pt>
                <c:pt idx="13">
                  <c:v>103.10029036871265</c:v>
                </c:pt>
                <c:pt idx="14">
                  <c:v>102.69608423501086</c:v>
                </c:pt>
                <c:pt idx="15">
                  <c:v>103.62998061088113</c:v>
                </c:pt>
                <c:pt idx="16">
                  <c:v>104.00051322518526</c:v>
                </c:pt>
                <c:pt idx="17">
                  <c:v>103.9294491584924</c:v>
                </c:pt>
                <c:pt idx="18">
                  <c:v>104.00118779691481</c:v>
                </c:pt>
                <c:pt idx="19">
                  <c:v>100</c:v>
                </c:pt>
                <c:pt idx="20">
                  <c:v>100.83400906892928</c:v>
                </c:pt>
                <c:pt idx="21">
                  <c:v>100.59787333130478</c:v>
                </c:pt>
                <c:pt idx="22">
                  <c:v>100.58186277867787</c:v>
                </c:pt>
                <c:pt idx="23">
                  <c:v>99.646705782331892</c:v>
                </c:pt>
                <c:pt idx="24">
                  <c:v>98.525489171503025</c:v>
                </c:pt>
                <c:pt idx="25">
                  <c:v>98.348629650693809</c:v>
                </c:pt>
                <c:pt idx="26">
                  <c:v>100.33894313359704</c:v>
                </c:pt>
                <c:pt idx="27">
                  <c:v>100.77661800839346</c:v>
                </c:pt>
                <c:pt idx="28">
                  <c:v>101.47192205754982</c:v>
                </c:pt>
                <c:pt idx="29">
                  <c:v>101.30604158070619</c:v>
                </c:pt>
                <c:pt idx="30">
                  <c:v>102.07095037896951</c:v>
                </c:pt>
                <c:pt idx="31">
                  <c:v>102.41546932691423</c:v>
                </c:pt>
                <c:pt idx="32">
                  <c:v>102.54116411320922</c:v>
                </c:pt>
                <c:pt idx="33">
                  <c:v>102.60783492190939</c:v>
                </c:pt>
                <c:pt idx="34">
                  <c:v>104.0680477693291</c:v>
                </c:pt>
                <c:pt idx="35">
                  <c:v>101.46212455519606</c:v>
                </c:pt>
                <c:pt idx="36">
                  <c:v>101.39407306865739</c:v>
                </c:pt>
                <c:pt idx="37">
                  <c:v>102.1107112455679</c:v>
                </c:pt>
                <c:pt idx="38">
                  <c:v>101.47155033659332</c:v>
                </c:pt>
                <c:pt idx="39">
                  <c:v>101.81391861328966</c:v>
                </c:pt>
                <c:pt idx="40">
                  <c:v>102.61252126111114</c:v>
                </c:pt>
                <c:pt idx="41">
                  <c:v>103.93463977318649</c:v>
                </c:pt>
                <c:pt idx="42">
                  <c:v>104.19722080171714</c:v>
                </c:pt>
                <c:pt idx="43">
                  <c:v>104.81937547693126</c:v>
                </c:pt>
                <c:pt idx="44">
                  <c:v>104.76933918103499</c:v>
                </c:pt>
                <c:pt idx="45">
                  <c:v>105.39207798918081</c:v>
                </c:pt>
                <c:pt idx="46">
                  <c:v>105.59376315958563</c:v>
                </c:pt>
                <c:pt idx="47">
                  <c:v>105.00157184861611</c:v>
                </c:pt>
                <c:pt idx="48">
                  <c:v>105.73129991349521</c:v>
                </c:pt>
                <c:pt idx="49">
                  <c:v>105.50713890096984</c:v>
                </c:pt>
                <c:pt idx="50">
                  <c:v>105.99575282255687</c:v>
                </c:pt>
                <c:pt idx="51">
                  <c:v>105.88752892121798</c:v>
                </c:pt>
                <c:pt idx="52">
                  <c:v>106.20897461836208</c:v>
                </c:pt>
                <c:pt idx="53">
                  <c:v>106.15394664104979</c:v>
                </c:pt>
                <c:pt idx="54">
                  <c:v>106.18024589872303</c:v>
                </c:pt>
                <c:pt idx="55">
                  <c:v>106.18024589872303</c:v>
                </c:pt>
                <c:pt idx="56">
                  <c:v>106.40865515075141</c:v>
                </c:pt>
                <c:pt idx="57">
                  <c:v>107.80999005380927</c:v>
                </c:pt>
                <c:pt idx="58">
                  <c:v>107.56031305276899</c:v>
                </c:pt>
                <c:pt idx="59">
                  <c:v>107.78157995213296</c:v>
                </c:pt>
                <c:pt idx="60">
                  <c:v>108.14953059608641</c:v>
                </c:pt>
                <c:pt idx="61">
                  <c:v>108.35472056408125</c:v>
                </c:pt>
                <c:pt idx="62">
                  <c:v>107.47233466781157</c:v>
                </c:pt>
                <c:pt idx="63">
                  <c:v>106.86499572786414</c:v>
                </c:pt>
                <c:pt idx="64">
                  <c:v>106.69416339684983</c:v>
                </c:pt>
                <c:pt idx="65">
                  <c:v>108.38315721725445</c:v>
                </c:pt>
                <c:pt idx="66">
                  <c:v>107.84274132522769</c:v>
                </c:pt>
                <c:pt idx="67">
                  <c:v>105.72482134825316</c:v>
                </c:pt>
                <c:pt idx="68">
                  <c:v>105.45350487724447</c:v>
                </c:pt>
                <c:pt idx="69">
                  <c:v>105.01896307908152</c:v>
                </c:pt>
                <c:pt idx="70">
                  <c:v>105.10330390896448</c:v>
                </c:pt>
                <c:pt idx="71">
                  <c:v>101.51996699117906</c:v>
                </c:pt>
                <c:pt idx="72">
                  <c:v>102.68119670782679</c:v>
                </c:pt>
                <c:pt idx="73">
                  <c:v>103.8448558864403</c:v>
                </c:pt>
                <c:pt idx="74">
                  <c:v>104.85245864206085</c:v>
                </c:pt>
                <c:pt idx="75">
                  <c:v>103.76703344904475</c:v>
                </c:pt>
                <c:pt idx="76">
                  <c:v>102.25479294346178</c:v>
                </c:pt>
                <c:pt idx="77">
                  <c:v>103.36131330075995</c:v>
                </c:pt>
                <c:pt idx="78">
                  <c:v>102.89822864343623</c:v>
                </c:pt>
                <c:pt idx="79">
                  <c:v>101.2711794652847</c:v>
                </c:pt>
                <c:pt idx="80">
                  <c:v>101.38701037048365</c:v>
                </c:pt>
                <c:pt idx="81">
                  <c:v>101.38701037048365</c:v>
                </c:pt>
                <c:pt idx="82">
                  <c:v>100.99327822304637</c:v>
                </c:pt>
                <c:pt idx="83">
                  <c:v>100.19618901054785</c:v>
                </c:pt>
                <c:pt idx="84">
                  <c:v>100.46709393335469</c:v>
                </c:pt>
                <c:pt idx="85">
                  <c:v>98.946117985293654</c:v>
                </c:pt>
                <c:pt idx="86">
                  <c:v>97.351315600119591</c:v>
                </c:pt>
                <c:pt idx="87">
                  <c:v>99.928111822160204</c:v>
                </c:pt>
                <c:pt idx="88">
                  <c:v>100.57010046555395</c:v>
                </c:pt>
                <c:pt idx="89">
                  <c:v>101.1021659118076</c:v>
                </c:pt>
                <c:pt idx="90">
                  <c:v>102.78218532626214</c:v>
                </c:pt>
                <c:pt idx="91">
                  <c:v>103.858423701353</c:v>
                </c:pt>
                <c:pt idx="92">
                  <c:v>103.85041842503955</c:v>
                </c:pt>
                <c:pt idx="93">
                  <c:v>103.45417716114582</c:v>
                </c:pt>
                <c:pt idx="94">
                  <c:v>104.04376642541978</c:v>
                </c:pt>
                <c:pt idx="95">
                  <c:v>103.50648361002648</c:v>
                </c:pt>
                <c:pt idx="96">
                  <c:v>104.14856518365936</c:v>
                </c:pt>
                <c:pt idx="97">
                  <c:v>105.59374988383721</c:v>
                </c:pt>
                <c:pt idx="98">
                  <c:v>106.03769091190054</c:v>
                </c:pt>
                <c:pt idx="99">
                  <c:v>106.88756450022383</c:v>
                </c:pt>
                <c:pt idx="100">
                  <c:v>106.62692173096644</c:v>
                </c:pt>
                <c:pt idx="101">
                  <c:v>106.28160623811489</c:v>
                </c:pt>
                <c:pt idx="102">
                  <c:v>104.67551946676097</c:v>
                </c:pt>
                <c:pt idx="103">
                  <c:v>105.01078521803824</c:v>
                </c:pt>
                <c:pt idx="104">
                  <c:v>105.77795089353752</c:v>
                </c:pt>
                <c:pt idx="105">
                  <c:v>106.28888134826377</c:v>
                </c:pt>
                <c:pt idx="106">
                  <c:v>107.41624463062354</c:v>
                </c:pt>
                <c:pt idx="107">
                  <c:v>107.65426552452746</c:v>
                </c:pt>
                <c:pt idx="108">
                  <c:v>108.46593150882067</c:v>
                </c:pt>
                <c:pt idx="109">
                  <c:v>108.46593150882067</c:v>
                </c:pt>
                <c:pt idx="110">
                  <c:v>108.35388419192908</c:v>
                </c:pt>
                <c:pt idx="111">
                  <c:v>107.51208225866149</c:v>
                </c:pt>
                <c:pt idx="112">
                  <c:v>108.08753285083954</c:v>
                </c:pt>
                <c:pt idx="113">
                  <c:v>108.89473818365458</c:v>
                </c:pt>
                <c:pt idx="114">
                  <c:v>108.80860512773127</c:v>
                </c:pt>
                <c:pt idx="115">
                  <c:v>109.44719517952264</c:v>
                </c:pt>
                <c:pt idx="116">
                  <c:v>109.63359996346513</c:v>
                </c:pt>
                <c:pt idx="117">
                  <c:v>109.16378450167885</c:v>
                </c:pt>
                <c:pt idx="118">
                  <c:v>108.66473584181256</c:v>
                </c:pt>
                <c:pt idx="119">
                  <c:v>108.9572802345878</c:v>
                </c:pt>
                <c:pt idx="120">
                  <c:v>108.15073868919507</c:v>
                </c:pt>
                <c:pt idx="121">
                  <c:v>108.91607231140871</c:v>
                </c:pt>
                <c:pt idx="122">
                  <c:v>109.54355056175002</c:v>
                </c:pt>
                <c:pt idx="123">
                  <c:v>110.47414070063029</c:v>
                </c:pt>
                <c:pt idx="124">
                  <c:v>109.37279788522636</c:v>
                </c:pt>
                <c:pt idx="125">
                  <c:v>110.58978574535094</c:v>
                </c:pt>
                <c:pt idx="126">
                  <c:v>110.10013631538504</c:v>
                </c:pt>
                <c:pt idx="127">
                  <c:v>109.83841821050345</c:v>
                </c:pt>
                <c:pt idx="128">
                  <c:v>108.53480609176303</c:v>
                </c:pt>
                <c:pt idx="129">
                  <c:v>107.68120201812617</c:v>
                </c:pt>
                <c:pt idx="130">
                  <c:v>106.26005969838562</c:v>
                </c:pt>
                <c:pt idx="131">
                  <c:v>102.56896353045694</c:v>
                </c:pt>
                <c:pt idx="132">
                  <c:v>103.99245565767261</c:v>
                </c:pt>
                <c:pt idx="133">
                  <c:v>104.38490005751054</c:v>
                </c:pt>
                <c:pt idx="134">
                  <c:v>106.72581278114717</c:v>
                </c:pt>
                <c:pt idx="135">
                  <c:v>105.66354049342239</c:v>
                </c:pt>
                <c:pt idx="136">
                  <c:v>104.39266637035196</c:v>
                </c:pt>
                <c:pt idx="137">
                  <c:v>106.42316554380386</c:v>
                </c:pt>
                <c:pt idx="138">
                  <c:v>103.20485860531359</c:v>
                </c:pt>
                <c:pt idx="139">
                  <c:v>103.10765357518561</c:v>
                </c:pt>
                <c:pt idx="140">
                  <c:v>104.82523008199634</c:v>
                </c:pt>
                <c:pt idx="141">
                  <c:v>106.24333225534255</c:v>
                </c:pt>
                <c:pt idx="142">
                  <c:v>105.52309635060296</c:v>
                </c:pt>
                <c:pt idx="143">
                  <c:v>106.47426389957586</c:v>
                </c:pt>
                <c:pt idx="144">
                  <c:v>106.09165682933705</c:v>
                </c:pt>
                <c:pt idx="145">
                  <c:v>102.91049543500112</c:v>
                </c:pt>
                <c:pt idx="146">
                  <c:v>104.26421022838004</c:v>
                </c:pt>
                <c:pt idx="147">
                  <c:v>103.90856620323683</c:v>
                </c:pt>
                <c:pt idx="148">
                  <c:v>104.30598900874233</c:v>
                </c:pt>
                <c:pt idx="149">
                  <c:v>105.85277301178408</c:v>
                </c:pt>
                <c:pt idx="150">
                  <c:v>105.71321834411059</c:v>
                </c:pt>
                <c:pt idx="151">
                  <c:v>105.71321834411059</c:v>
                </c:pt>
                <c:pt idx="152">
                  <c:v>104.5353541146589</c:v>
                </c:pt>
                <c:pt idx="153">
                  <c:v>105.89903899512143</c:v>
                </c:pt>
                <c:pt idx="154">
                  <c:v>107.75696671451247</c:v>
                </c:pt>
                <c:pt idx="155">
                  <c:v>107.57437207037421</c:v>
                </c:pt>
                <c:pt idx="156">
                  <c:v>107.36679246765894</c:v>
                </c:pt>
                <c:pt idx="157">
                  <c:v>107.32320818550787</c:v>
                </c:pt>
                <c:pt idx="158">
                  <c:v>108.45859001992955</c:v>
                </c:pt>
                <c:pt idx="159">
                  <c:v>108.78769582392746</c:v>
                </c:pt>
                <c:pt idx="160">
                  <c:v>108.55198491025328</c:v>
                </c:pt>
                <c:pt idx="161">
                  <c:v>108.2443858187393</c:v>
                </c:pt>
                <c:pt idx="162">
                  <c:v>108.67548919805452</c:v>
                </c:pt>
                <c:pt idx="163">
                  <c:v>108.5609991434487</c:v>
                </c:pt>
                <c:pt idx="164">
                  <c:v>108.63384317517668</c:v>
                </c:pt>
                <c:pt idx="165">
                  <c:v>107.76819799769852</c:v>
                </c:pt>
                <c:pt idx="166">
                  <c:v>107.69900479679345</c:v>
                </c:pt>
                <c:pt idx="167">
                  <c:v>106.12138123010962</c:v>
                </c:pt>
                <c:pt idx="168">
                  <c:v>107.23331809277413</c:v>
                </c:pt>
                <c:pt idx="169">
                  <c:v>106.61303529809101</c:v>
                </c:pt>
                <c:pt idx="170">
                  <c:v>105.40449081397863</c:v>
                </c:pt>
                <c:pt idx="171">
                  <c:v>106.19719902948968</c:v>
                </c:pt>
                <c:pt idx="172">
                  <c:v>104.99371260553556</c:v>
                </c:pt>
                <c:pt idx="173">
                  <c:v>103.35496749300235</c:v>
                </c:pt>
                <c:pt idx="174">
                  <c:v>104.51020984710055</c:v>
                </c:pt>
                <c:pt idx="175">
                  <c:v>105.97331680768167</c:v>
                </c:pt>
                <c:pt idx="176">
                  <c:v>105.62574443759416</c:v>
                </c:pt>
                <c:pt idx="177">
                  <c:v>103.86650863215716</c:v>
                </c:pt>
                <c:pt idx="178">
                  <c:v>104.92810385671115</c:v>
                </c:pt>
                <c:pt idx="179">
                  <c:v>105.55258178790345</c:v>
                </c:pt>
                <c:pt idx="180">
                  <c:v>106.96322299062253</c:v>
                </c:pt>
                <c:pt idx="181">
                  <c:v>106.8518394611533</c:v>
                </c:pt>
                <c:pt idx="182">
                  <c:v>108.1801710235018</c:v>
                </c:pt>
                <c:pt idx="183">
                  <c:v>107.85462312008764</c:v>
                </c:pt>
                <c:pt idx="184">
                  <c:v>108.28832854609844</c:v>
                </c:pt>
                <c:pt idx="185">
                  <c:v>107.39473791813961</c:v>
                </c:pt>
                <c:pt idx="186">
                  <c:v>108.36976198707153</c:v>
                </c:pt>
                <c:pt idx="187">
                  <c:v>107.59058175922785</c:v>
                </c:pt>
                <c:pt idx="188">
                  <c:v>107.79632930865743</c:v>
                </c:pt>
                <c:pt idx="189">
                  <c:v>108.67256853339622</c:v>
                </c:pt>
                <c:pt idx="190">
                  <c:v>109.43357426161614</c:v>
                </c:pt>
                <c:pt idx="191">
                  <c:v>110.53368243241451</c:v>
                </c:pt>
                <c:pt idx="192">
                  <c:v>109.88140508397444</c:v>
                </c:pt>
                <c:pt idx="193">
                  <c:v>110.24149648484733</c:v>
                </c:pt>
                <c:pt idx="194">
                  <c:v>110.08728539088848</c:v>
                </c:pt>
                <c:pt idx="195">
                  <c:v>111.33569694758683</c:v>
                </c:pt>
                <c:pt idx="196">
                  <c:v>111.9570418021457</c:v>
                </c:pt>
                <c:pt idx="197">
                  <c:v>111.9767031855955</c:v>
                </c:pt>
                <c:pt idx="198">
                  <c:v>111.65738160820294</c:v>
                </c:pt>
                <c:pt idx="199">
                  <c:v>111.97451268710175</c:v>
                </c:pt>
                <c:pt idx="200">
                  <c:v>112.51612339648874</c:v>
                </c:pt>
                <c:pt idx="201">
                  <c:v>112.36959896088061</c:v>
                </c:pt>
                <c:pt idx="202">
                  <c:v>112.6592094132491</c:v>
                </c:pt>
                <c:pt idx="203">
                  <c:v>112.60623917694608</c:v>
                </c:pt>
                <c:pt idx="204">
                  <c:v>112.56531004448438</c:v>
                </c:pt>
                <c:pt idx="205">
                  <c:v>113.38589733173387</c:v>
                </c:pt>
                <c:pt idx="206">
                  <c:v>113.5068261243364</c:v>
                </c:pt>
                <c:pt idx="207">
                  <c:v>113.78189963215554</c:v>
                </c:pt>
                <c:pt idx="208">
                  <c:v>113.19874910587835</c:v>
                </c:pt>
                <c:pt idx="209">
                  <c:v>112.92631747200011</c:v>
                </c:pt>
                <c:pt idx="210">
                  <c:v>113.10785005626262</c:v>
                </c:pt>
                <c:pt idx="211">
                  <c:v>114.60275243437398</c:v>
                </c:pt>
                <c:pt idx="212">
                  <c:v>114.8077963691359</c:v>
                </c:pt>
                <c:pt idx="213">
                  <c:v>115.56771348598318</c:v>
                </c:pt>
                <c:pt idx="214">
                  <c:v>115.56771348598318</c:v>
                </c:pt>
                <c:pt idx="215">
                  <c:v>115.04061316964867</c:v>
                </c:pt>
                <c:pt idx="216">
                  <c:v>113.74644010805395</c:v>
                </c:pt>
                <c:pt idx="217">
                  <c:v>113.11791307358534</c:v>
                </c:pt>
                <c:pt idx="218">
                  <c:v>113.72898249884634</c:v>
                </c:pt>
                <c:pt idx="219">
                  <c:v>113.78247048933876</c:v>
                </c:pt>
                <c:pt idx="220">
                  <c:v>114.9218881512883</c:v>
                </c:pt>
                <c:pt idx="221">
                  <c:v>114.46120640443344</c:v>
                </c:pt>
                <c:pt idx="222">
                  <c:v>114.38629135594776</c:v>
                </c:pt>
                <c:pt idx="223">
                  <c:v>114.8890041223854</c:v>
                </c:pt>
                <c:pt idx="224">
                  <c:v>115.72890762362509</c:v>
                </c:pt>
                <c:pt idx="225">
                  <c:v>115.96205631784903</c:v>
                </c:pt>
                <c:pt idx="226">
                  <c:v>117.01547368135972</c:v>
                </c:pt>
                <c:pt idx="227">
                  <c:v>117.13666798893121</c:v>
                </c:pt>
                <c:pt idx="228">
                  <c:v>117.19477593988317</c:v>
                </c:pt>
                <c:pt idx="229">
                  <c:v>117.98447056049679</c:v>
                </c:pt>
                <c:pt idx="230">
                  <c:v>118.48545747963632</c:v>
                </c:pt>
                <c:pt idx="231">
                  <c:v>118.7601725422474</c:v>
                </c:pt>
                <c:pt idx="232">
                  <c:v>118.85623585800897</c:v>
                </c:pt>
                <c:pt idx="233">
                  <c:v>118.85623585800897</c:v>
                </c:pt>
                <c:pt idx="234">
                  <c:v>119.77900658105402</c:v>
                </c:pt>
                <c:pt idx="235">
                  <c:v>119.56958164930465</c:v>
                </c:pt>
                <c:pt idx="236">
                  <c:v>118.76476595121004</c:v>
                </c:pt>
                <c:pt idx="237">
                  <c:v>119.11803361738124</c:v>
                </c:pt>
                <c:pt idx="238">
                  <c:v>119.11803361738124</c:v>
                </c:pt>
                <c:pt idx="239">
                  <c:v>120.70560071965177</c:v>
                </c:pt>
                <c:pt idx="240">
                  <c:v>119.75747331707321</c:v>
                </c:pt>
                <c:pt idx="241">
                  <c:v>120.43048738458728</c:v>
                </c:pt>
                <c:pt idx="242">
                  <c:v>120.39220012606651</c:v>
                </c:pt>
                <c:pt idx="243">
                  <c:v>121.19752030260209</c:v>
                </c:pt>
                <c:pt idx="244">
                  <c:v>122.18236842538471</c:v>
                </c:pt>
                <c:pt idx="245">
                  <c:v>121.85623638903891</c:v>
                </c:pt>
                <c:pt idx="246">
                  <c:v>123.11840162112819</c:v>
                </c:pt>
                <c:pt idx="247">
                  <c:v>122.81831660323515</c:v>
                </c:pt>
                <c:pt idx="248">
                  <c:v>122.91610576629478</c:v>
                </c:pt>
                <c:pt idx="249">
                  <c:v>124.22291734041089</c:v>
                </c:pt>
                <c:pt idx="250">
                  <c:v>124.64525872575116</c:v>
                </c:pt>
                <c:pt idx="251">
                  <c:v>124.64525872575116</c:v>
                </c:pt>
                <c:pt idx="252">
                  <c:v>124.4044764761703</c:v>
                </c:pt>
                <c:pt idx="253">
                  <c:v>124.57654345179019</c:v>
                </c:pt>
                <c:pt idx="254">
                  <c:v>124.82493270523112</c:v>
                </c:pt>
                <c:pt idx="255">
                  <c:v>123.66241524098405</c:v>
                </c:pt>
                <c:pt idx="256">
                  <c:v>121.3311805379652</c:v>
                </c:pt>
                <c:pt idx="257">
                  <c:v>123.06195313873212</c:v>
                </c:pt>
                <c:pt idx="258">
                  <c:v>123.1347440674663</c:v>
                </c:pt>
                <c:pt idx="259">
                  <c:v>123.45030860804837</c:v>
                </c:pt>
                <c:pt idx="260">
                  <c:v>121.4855243894085</c:v>
                </c:pt>
                <c:pt idx="261">
                  <c:v>123.1113521987029</c:v>
                </c:pt>
                <c:pt idx="262">
                  <c:v>125.69444112550734</c:v>
                </c:pt>
                <c:pt idx="263">
                  <c:v>126.23488356903098</c:v>
                </c:pt>
                <c:pt idx="264">
                  <c:v>127.07750859870228</c:v>
                </c:pt>
                <c:pt idx="265">
                  <c:v>126.39193567315745</c:v>
                </c:pt>
                <c:pt idx="266">
                  <c:v>127.82407031261201</c:v>
                </c:pt>
                <c:pt idx="267">
                  <c:v>127.96416928597183</c:v>
                </c:pt>
                <c:pt idx="268">
                  <c:v>129.11942491581846</c:v>
                </c:pt>
                <c:pt idx="269">
                  <c:v>128.93364409205299</c:v>
                </c:pt>
                <c:pt idx="270">
                  <c:v>129.18864466822043</c:v>
                </c:pt>
                <c:pt idx="271">
                  <c:v>129.18864466822043</c:v>
                </c:pt>
                <c:pt idx="272">
                  <c:v>129.2094477660367</c:v>
                </c:pt>
                <c:pt idx="273">
                  <c:v>130.33041213764508</c:v>
                </c:pt>
                <c:pt idx="274">
                  <c:v>129.45135845423556</c:v>
                </c:pt>
                <c:pt idx="275">
                  <c:v>127.13639981881259</c:v>
                </c:pt>
                <c:pt idx="276">
                  <c:v>122.41939363815516</c:v>
                </c:pt>
                <c:pt idx="277">
                  <c:v>119.02520958424073</c:v>
                </c:pt>
                <c:pt idx="278">
                  <c:v>119.22649648219218</c:v>
                </c:pt>
                <c:pt idx="279">
                  <c:v>113.72642027939608</c:v>
                </c:pt>
                <c:pt idx="280">
                  <c:v>113.73820914401691</c:v>
                </c:pt>
              </c:numCache>
            </c:numRef>
          </c:val>
          <c:smooth val="0"/>
          <c:extLst>
            <c:ext xmlns:c16="http://schemas.microsoft.com/office/drawing/2014/chart" uri="{C3380CC4-5D6E-409C-BE32-E72D297353CC}">
              <c16:uniqueId val="{00000001-DEC8-4082-B254-7FB4BAC8A3F3}"/>
            </c:ext>
          </c:extLst>
        </c:ser>
        <c:ser>
          <c:idx val="2"/>
          <c:order val="2"/>
          <c:tx>
            <c:strRef>
              <c:f>Index_Charts!$D$1</c:f>
              <c:strCache>
                <c:ptCount val="1"/>
                <c:pt idx="0">
                  <c:v>FTSE 100</c:v>
                </c:pt>
              </c:strCache>
            </c:strRef>
          </c:tx>
          <c:spPr>
            <a:ln w="28575" cap="rnd">
              <a:solidFill>
                <a:schemeClr val="accent3"/>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Index_Charts!$D$273:$D$553</c:f>
              <c:numCache>
                <c:formatCode>0.00</c:formatCode>
                <c:ptCount val="281"/>
                <c:pt idx="0">
                  <c:v>100</c:v>
                </c:pt>
                <c:pt idx="1">
                  <c:v>100.19814193857172</c:v>
                </c:pt>
                <c:pt idx="2">
                  <c:v>102.23853383512198</c:v>
                </c:pt>
                <c:pt idx="3">
                  <c:v>102.17756708479222</c:v>
                </c:pt>
                <c:pt idx="4">
                  <c:v>101.04498149630639</c:v>
                </c:pt>
                <c:pt idx="5">
                  <c:v>100.72590317682352</c:v>
                </c:pt>
                <c:pt idx="6">
                  <c:v>101.55109099145041</c:v>
                </c:pt>
                <c:pt idx="7">
                  <c:v>101.60849659982165</c:v>
                </c:pt>
                <c:pt idx="8">
                  <c:v>102.43040816384672</c:v>
                </c:pt>
                <c:pt idx="9">
                  <c:v>102.51829714738285</c:v>
                </c:pt>
                <c:pt idx="10">
                  <c:v>103.08337915335987</c:v>
                </c:pt>
                <c:pt idx="11">
                  <c:v>102.83823014093576</c:v>
                </c:pt>
                <c:pt idx="12">
                  <c:v>102.26417405722327</c:v>
                </c:pt>
                <c:pt idx="13">
                  <c:v>102.96856793661738</c:v>
                </c:pt>
                <c:pt idx="14">
                  <c:v>102.0963730481381</c:v>
                </c:pt>
                <c:pt idx="15">
                  <c:v>102.25605465355787</c:v>
                </c:pt>
                <c:pt idx="16">
                  <c:v>102.3292717322249</c:v>
                </c:pt>
                <c:pt idx="17">
                  <c:v>101.86461392947798</c:v>
                </c:pt>
                <c:pt idx="18">
                  <c:v>101.23899251020623</c:v>
                </c:pt>
                <c:pt idx="19">
                  <c:v>100</c:v>
                </c:pt>
                <c:pt idx="20">
                  <c:v>100.45231408124408</c:v>
                </c:pt>
                <c:pt idx="21">
                  <c:v>100.84328306521945</c:v>
                </c:pt>
                <c:pt idx="22">
                  <c:v>101.53645439472602</c:v>
                </c:pt>
                <c:pt idx="23">
                  <c:v>101.71412901976471</c:v>
                </c:pt>
                <c:pt idx="24">
                  <c:v>101.17064538151988</c:v>
                </c:pt>
                <c:pt idx="25">
                  <c:v>100.41810782885001</c:v>
                </c:pt>
                <c:pt idx="26">
                  <c:v>100.78999481252289</c:v>
                </c:pt>
                <c:pt idx="27">
                  <c:v>101.08018256527104</c:v>
                </c:pt>
                <c:pt idx="28">
                  <c:v>101.19382647818362</c:v>
                </c:pt>
                <c:pt idx="29">
                  <c:v>101.56472402480378</c:v>
                </c:pt>
                <c:pt idx="30">
                  <c:v>102.17040084921969</c:v>
                </c:pt>
                <c:pt idx="31">
                  <c:v>103.17270058362651</c:v>
                </c:pt>
                <c:pt idx="32">
                  <c:v>103.52338534474109</c:v>
                </c:pt>
                <c:pt idx="33">
                  <c:v>103.05707779660851</c:v>
                </c:pt>
                <c:pt idx="34">
                  <c:v>103.96594640360834</c:v>
                </c:pt>
                <c:pt idx="35">
                  <c:v>101.87795152606532</c:v>
                </c:pt>
                <c:pt idx="36">
                  <c:v>101.45376572674859</c:v>
                </c:pt>
                <c:pt idx="37">
                  <c:v>101.71822811612599</c:v>
                </c:pt>
                <c:pt idx="38">
                  <c:v>101.68854500454434</c:v>
                </c:pt>
                <c:pt idx="39">
                  <c:v>102.25591648020492</c:v>
                </c:pt>
                <c:pt idx="40">
                  <c:v>102.89000428284896</c:v>
                </c:pt>
                <c:pt idx="41">
                  <c:v>103.42981286918371</c:v>
                </c:pt>
                <c:pt idx="42">
                  <c:v>104.47211413015056</c:v>
                </c:pt>
                <c:pt idx="43">
                  <c:v>104.85601570660647</c:v>
                </c:pt>
                <c:pt idx="44">
                  <c:v>104.6250528288712</c:v>
                </c:pt>
                <c:pt idx="45">
                  <c:v>105.260130068568</c:v>
                </c:pt>
                <c:pt idx="46">
                  <c:v>105.33108684006316</c:v>
                </c:pt>
                <c:pt idx="47">
                  <c:v>104.95905850823991</c:v>
                </c:pt>
                <c:pt idx="48">
                  <c:v>104.9073250851976</c:v>
                </c:pt>
                <c:pt idx="49">
                  <c:v>104.85135121764364</c:v>
                </c:pt>
                <c:pt idx="50">
                  <c:v>105.12146753303662</c:v>
                </c:pt>
                <c:pt idx="51">
                  <c:v>105.11878191817921</c:v>
                </c:pt>
                <c:pt idx="52">
                  <c:v>105.58593755521413</c:v>
                </c:pt>
                <c:pt idx="53">
                  <c:v>105.60572629626854</c:v>
                </c:pt>
                <c:pt idx="54">
                  <c:v>105.44402401222379</c:v>
                </c:pt>
                <c:pt idx="55">
                  <c:v>105.44402401222379</c:v>
                </c:pt>
                <c:pt idx="56">
                  <c:v>105.44402401222379</c:v>
                </c:pt>
                <c:pt idx="57">
                  <c:v>106.33720297453048</c:v>
                </c:pt>
                <c:pt idx="58">
                  <c:v>105.61180426673526</c:v>
                </c:pt>
                <c:pt idx="59">
                  <c:v>105.0800525249727</c:v>
                </c:pt>
                <c:pt idx="60">
                  <c:v>104.99609172364175</c:v>
                </c:pt>
                <c:pt idx="61">
                  <c:v>105.17235286717657</c:v>
                </c:pt>
                <c:pt idx="62">
                  <c:v>104.85516761770415</c:v>
                </c:pt>
                <c:pt idx="63">
                  <c:v>104.38928411402273</c:v>
                </c:pt>
                <c:pt idx="64">
                  <c:v>103.90940714345282</c:v>
                </c:pt>
                <c:pt idx="65">
                  <c:v>104.32398126854312</c:v>
                </c:pt>
                <c:pt idx="66">
                  <c:v>104.32398126854312</c:v>
                </c:pt>
                <c:pt idx="67">
                  <c:v>102.62540054532117</c:v>
                </c:pt>
                <c:pt idx="68">
                  <c:v>102.77424014768056</c:v>
                </c:pt>
                <c:pt idx="69">
                  <c:v>101.87540725935831</c:v>
                </c:pt>
                <c:pt idx="70">
                  <c:v>101.81717182139813</c:v>
                </c:pt>
                <c:pt idx="71">
                  <c:v>101.25729179770819</c:v>
                </c:pt>
                <c:pt idx="72">
                  <c:v>102.35867658553755</c:v>
                </c:pt>
                <c:pt idx="73">
                  <c:v>103.14103859793944</c:v>
                </c:pt>
                <c:pt idx="74">
                  <c:v>103.94050373653836</c:v>
                </c:pt>
                <c:pt idx="75">
                  <c:v>103.87138449099824</c:v>
                </c:pt>
                <c:pt idx="76">
                  <c:v>103.337936571431</c:v>
                </c:pt>
                <c:pt idx="77">
                  <c:v>103.59292863473235</c:v>
                </c:pt>
                <c:pt idx="78">
                  <c:v>103.66741910998725</c:v>
                </c:pt>
                <c:pt idx="79">
                  <c:v>102.20941293872701</c:v>
                </c:pt>
                <c:pt idx="80">
                  <c:v>102.86936745289219</c:v>
                </c:pt>
                <c:pt idx="81">
                  <c:v>102.86936745289219</c:v>
                </c:pt>
                <c:pt idx="82">
                  <c:v>102.74526377685085</c:v>
                </c:pt>
                <c:pt idx="83">
                  <c:v>101.56288649884873</c:v>
                </c:pt>
                <c:pt idx="84">
                  <c:v>102.02735652102626</c:v>
                </c:pt>
                <c:pt idx="85">
                  <c:v>101.22944621208161</c:v>
                </c:pt>
                <c:pt idx="86">
                  <c:v>101.5558190913293</c:v>
                </c:pt>
                <c:pt idx="87">
                  <c:v>101.9726547868258</c:v>
                </c:pt>
                <c:pt idx="88">
                  <c:v>102.05647424000634</c:v>
                </c:pt>
                <c:pt idx="89">
                  <c:v>102.61663695999708</c:v>
                </c:pt>
                <c:pt idx="90">
                  <c:v>103.63561577614976</c:v>
                </c:pt>
                <c:pt idx="91">
                  <c:v>104.25189371184484</c:v>
                </c:pt>
                <c:pt idx="92">
                  <c:v>104.57572232438552</c:v>
                </c:pt>
                <c:pt idx="93">
                  <c:v>104.13994597673693</c:v>
                </c:pt>
                <c:pt idx="94">
                  <c:v>104.15337405102385</c:v>
                </c:pt>
                <c:pt idx="95">
                  <c:v>103.83124161628783</c:v>
                </c:pt>
                <c:pt idx="96">
                  <c:v>103.9942160336861</c:v>
                </c:pt>
                <c:pt idx="97">
                  <c:v>105.20599372696908</c:v>
                </c:pt>
                <c:pt idx="98">
                  <c:v>104.64766853293341</c:v>
                </c:pt>
                <c:pt idx="99">
                  <c:v>104.94308616724597</c:v>
                </c:pt>
                <c:pt idx="100">
                  <c:v>104.70364240048737</c:v>
                </c:pt>
                <c:pt idx="101">
                  <c:v>104.83354135069465</c:v>
                </c:pt>
                <c:pt idx="102">
                  <c:v>104.91467518901783</c:v>
                </c:pt>
                <c:pt idx="103">
                  <c:v>104.82930090618301</c:v>
                </c:pt>
                <c:pt idx="104">
                  <c:v>104.63056540673638</c:v>
                </c:pt>
                <c:pt idx="105">
                  <c:v>104.95990659714222</c:v>
                </c:pt>
                <c:pt idx="106">
                  <c:v>105.97577575398638</c:v>
                </c:pt>
                <c:pt idx="107">
                  <c:v>106.84775249373475</c:v>
                </c:pt>
                <c:pt idx="108">
                  <c:v>107.5563307716337</c:v>
                </c:pt>
                <c:pt idx="109">
                  <c:v>107.47519693331054</c:v>
                </c:pt>
                <c:pt idx="110">
                  <c:v>106.76223686274955</c:v>
                </c:pt>
                <c:pt idx="111">
                  <c:v>106.7075351285491</c:v>
                </c:pt>
                <c:pt idx="112">
                  <c:v>106.52660949605144</c:v>
                </c:pt>
                <c:pt idx="113">
                  <c:v>106.44491026512672</c:v>
                </c:pt>
                <c:pt idx="114">
                  <c:v>106.14991667526535</c:v>
                </c:pt>
                <c:pt idx="115">
                  <c:v>106.09549763736568</c:v>
                </c:pt>
                <c:pt idx="116">
                  <c:v>106.45946912461679</c:v>
                </c:pt>
                <c:pt idx="117">
                  <c:v>107.10232051258495</c:v>
                </c:pt>
                <c:pt idx="118">
                  <c:v>106.51233333286218</c:v>
                </c:pt>
                <c:pt idx="119">
                  <c:v>105.91344121966493</c:v>
                </c:pt>
                <c:pt idx="120">
                  <c:v>106.1340856824218</c:v>
                </c:pt>
                <c:pt idx="121">
                  <c:v>106.22214558011403</c:v>
                </c:pt>
                <c:pt idx="122">
                  <c:v>106.81481837469416</c:v>
                </c:pt>
                <c:pt idx="123">
                  <c:v>106.03174962154034</c:v>
                </c:pt>
                <c:pt idx="124">
                  <c:v>105.85633656690787</c:v>
                </c:pt>
                <c:pt idx="125">
                  <c:v>106.70456681739094</c:v>
                </c:pt>
                <c:pt idx="126">
                  <c:v>108.64881062598855</c:v>
                </c:pt>
                <c:pt idx="127">
                  <c:v>108.08567959483968</c:v>
                </c:pt>
                <c:pt idx="128">
                  <c:v>107.23773204065739</c:v>
                </c:pt>
                <c:pt idx="129">
                  <c:v>107.21073454393313</c:v>
                </c:pt>
                <c:pt idx="130">
                  <c:v>104.69742308187027</c:v>
                </c:pt>
                <c:pt idx="131">
                  <c:v>102.10778361859747</c:v>
                </c:pt>
                <c:pt idx="132">
                  <c:v>101.37051166616959</c:v>
                </c:pt>
                <c:pt idx="133">
                  <c:v>101.75229302036968</c:v>
                </c:pt>
                <c:pt idx="134">
                  <c:v>102.98484889175982</c:v>
                </c:pt>
                <c:pt idx="135">
                  <c:v>102.5318280697638</c:v>
                </c:pt>
                <c:pt idx="136">
                  <c:v>102.14835053775906</c:v>
                </c:pt>
                <c:pt idx="137">
                  <c:v>102.49013036539911</c:v>
                </c:pt>
                <c:pt idx="138">
                  <c:v>101.03396172009391</c:v>
                </c:pt>
                <c:pt idx="139">
                  <c:v>99.890879227899873</c:v>
                </c:pt>
                <c:pt idx="140">
                  <c:v>100.5995988539492</c:v>
                </c:pt>
                <c:pt idx="141">
                  <c:v>101.62437294426785</c:v>
                </c:pt>
                <c:pt idx="142">
                  <c:v>100.71055715200438</c:v>
                </c:pt>
                <c:pt idx="143">
                  <c:v>101.82678349562457</c:v>
                </c:pt>
                <c:pt idx="144">
                  <c:v>100.75550586382802</c:v>
                </c:pt>
                <c:pt idx="145">
                  <c:v>100.28623000453727</c:v>
                </c:pt>
                <c:pt idx="146">
                  <c:v>100.28623000453727</c:v>
                </c:pt>
                <c:pt idx="147">
                  <c:v>100.20990200332733</c:v>
                </c:pt>
                <c:pt idx="148">
                  <c:v>100.56510990525433</c:v>
                </c:pt>
                <c:pt idx="149">
                  <c:v>101.54903438011063</c:v>
                </c:pt>
                <c:pt idx="150">
                  <c:v>101.87215625189938</c:v>
                </c:pt>
                <c:pt idx="151">
                  <c:v>102.92887502420587</c:v>
                </c:pt>
                <c:pt idx="152">
                  <c:v>102.73452131742131</c:v>
                </c:pt>
                <c:pt idx="153">
                  <c:v>103.34330780114578</c:v>
                </c:pt>
                <c:pt idx="154">
                  <c:v>102.77664306623717</c:v>
                </c:pt>
                <c:pt idx="155">
                  <c:v>102.93452895022143</c:v>
                </c:pt>
                <c:pt idx="156">
                  <c:v>102.27683600646245</c:v>
                </c:pt>
                <c:pt idx="157">
                  <c:v>102.73112896181198</c:v>
                </c:pt>
                <c:pt idx="158">
                  <c:v>103.72169679973653</c:v>
                </c:pt>
                <c:pt idx="159">
                  <c:v>103.81555197159469</c:v>
                </c:pt>
                <c:pt idx="160">
                  <c:v>104.13768440633071</c:v>
                </c:pt>
                <c:pt idx="161">
                  <c:v>103.48677617379039</c:v>
                </c:pt>
                <c:pt idx="162">
                  <c:v>103.47250001060111</c:v>
                </c:pt>
                <c:pt idx="163">
                  <c:v>103.38274393510424</c:v>
                </c:pt>
                <c:pt idx="164">
                  <c:v>103.98163604830151</c:v>
                </c:pt>
                <c:pt idx="165">
                  <c:v>103.8190856753544</c:v>
                </c:pt>
                <c:pt idx="166">
                  <c:v>103.55278576002193</c:v>
                </c:pt>
                <c:pt idx="167">
                  <c:v>103.06301441892482</c:v>
                </c:pt>
                <c:pt idx="168">
                  <c:v>103.04266028526885</c:v>
                </c:pt>
                <c:pt idx="169">
                  <c:v>103.90615613599388</c:v>
                </c:pt>
                <c:pt idx="170">
                  <c:v>104.96810478986478</c:v>
                </c:pt>
                <c:pt idx="171">
                  <c:v>104.71367811916498</c:v>
                </c:pt>
                <c:pt idx="172">
                  <c:v>104.03676182695311</c:v>
                </c:pt>
                <c:pt idx="173">
                  <c:v>100.67578550700875</c:v>
                </c:pt>
                <c:pt idx="174">
                  <c:v>100.04113231176315</c:v>
                </c:pt>
                <c:pt idx="175">
                  <c:v>101.13997283288549</c:v>
                </c:pt>
                <c:pt idx="176">
                  <c:v>101.74070247203781</c:v>
                </c:pt>
                <c:pt idx="177">
                  <c:v>100.96710404496001</c:v>
                </c:pt>
                <c:pt idx="178">
                  <c:v>101.29715197611782</c:v>
                </c:pt>
                <c:pt idx="179">
                  <c:v>101.57786940278993</c:v>
                </c:pt>
                <c:pt idx="180">
                  <c:v>102.4361353719506</c:v>
                </c:pt>
                <c:pt idx="181">
                  <c:v>101.96078154219312</c:v>
                </c:pt>
                <c:pt idx="182">
                  <c:v>101.93519752697277</c:v>
                </c:pt>
                <c:pt idx="183">
                  <c:v>101.3176474579242</c:v>
                </c:pt>
                <c:pt idx="184">
                  <c:v>101.52076475003287</c:v>
                </c:pt>
                <c:pt idx="185">
                  <c:v>101.0719843725485</c:v>
                </c:pt>
                <c:pt idx="186">
                  <c:v>101.25672640510663</c:v>
                </c:pt>
                <c:pt idx="187">
                  <c:v>101.94721211975582</c:v>
                </c:pt>
                <c:pt idx="188">
                  <c:v>102.62921694538167</c:v>
                </c:pt>
                <c:pt idx="189">
                  <c:v>103.58345830865632</c:v>
                </c:pt>
                <c:pt idx="190">
                  <c:v>103.53002870780936</c:v>
                </c:pt>
                <c:pt idx="191">
                  <c:v>103.6262867982241</c:v>
                </c:pt>
                <c:pt idx="192">
                  <c:v>103.27263372595139</c:v>
                </c:pt>
                <c:pt idx="193">
                  <c:v>103.61921939070467</c:v>
                </c:pt>
                <c:pt idx="194">
                  <c:v>102.45451063150115</c:v>
                </c:pt>
                <c:pt idx="195">
                  <c:v>103.21835603620208</c:v>
                </c:pt>
                <c:pt idx="196">
                  <c:v>104.16920504386739</c:v>
                </c:pt>
                <c:pt idx="197">
                  <c:v>104.42914429243237</c:v>
                </c:pt>
                <c:pt idx="198">
                  <c:v>104.55027965731554</c:v>
                </c:pt>
                <c:pt idx="199">
                  <c:v>104.688235452095</c:v>
                </c:pt>
                <c:pt idx="200">
                  <c:v>104.02347510081657</c:v>
                </c:pt>
                <c:pt idx="201">
                  <c:v>103.58755740501758</c:v>
                </c:pt>
                <c:pt idx="202">
                  <c:v>104.10913207995216</c:v>
                </c:pt>
                <c:pt idx="203">
                  <c:v>103.90799366194894</c:v>
                </c:pt>
                <c:pt idx="204">
                  <c:v>103.08181372292653</c:v>
                </c:pt>
                <c:pt idx="205">
                  <c:v>103.22570614002231</c:v>
                </c:pt>
                <c:pt idx="206">
                  <c:v>103.29298785960736</c:v>
                </c:pt>
                <c:pt idx="207">
                  <c:v>103.52055838173331</c:v>
                </c:pt>
                <c:pt idx="208">
                  <c:v>102.65395287169969</c:v>
                </c:pt>
                <c:pt idx="209">
                  <c:v>102.31556539966897</c:v>
                </c:pt>
                <c:pt idx="210">
                  <c:v>103.56310417500032</c:v>
                </c:pt>
                <c:pt idx="211">
                  <c:v>104.54519112390155</c:v>
                </c:pt>
                <c:pt idx="212">
                  <c:v>104.64201460691787</c:v>
                </c:pt>
                <c:pt idx="213">
                  <c:v>105.01856607955358</c:v>
                </c:pt>
                <c:pt idx="214">
                  <c:v>104.82986629878457</c:v>
                </c:pt>
                <c:pt idx="215">
                  <c:v>103.841842727567</c:v>
                </c:pt>
                <c:pt idx="216">
                  <c:v>102.98541428436138</c:v>
                </c:pt>
                <c:pt idx="217">
                  <c:v>101.1877485077169</c:v>
                </c:pt>
                <c:pt idx="218">
                  <c:v>101.60811790697312</c:v>
                </c:pt>
                <c:pt idx="219">
                  <c:v>100.89218952525398</c:v>
                </c:pt>
                <c:pt idx="220">
                  <c:v>102.33125504436211</c:v>
                </c:pt>
                <c:pt idx="221">
                  <c:v>102.24983850973818</c:v>
                </c:pt>
                <c:pt idx="222">
                  <c:v>101.96516333485519</c:v>
                </c:pt>
                <c:pt idx="223">
                  <c:v>102.000359024302</c:v>
                </c:pt>
                <c:pt idx="224">
                  <c:v>102.8091531408266</c:v>
                </c:pt>
                <c:pt idx="225">
                  <c:v>103.93951429948562</c:v>
                </c:pt>
                <c:pt idx="226">
                  <c:v>106.28038101807419</c:v>
                </c:pt>
                <c:pt idx="227">
                  <c:v>106.3684409157664</c:v>
                </c:pt>
                <c:pt idx="228">
                  <c:v>106.58710650441785</c:v>
                </c:pt>
                <c:pt idx="229">
                  <c:v>107.05454483775353</c:v>
                </c:pt>
                <c:pt idx="230">
                  <c:v>107.17695233599021</c:v>
                </c:pt>
                <c:pt idx="231">
                  <c:v>107.75803458223849</c:v>
                </c:pt>
                <c:pt idx="232">
                  <c:v>107.88030073232477</c:v>
                </c:pt>
                <c:pt idx="233">
                  <c:v>107.88030073232477</c:v>
                </c:pt>
                <c:pt idx="234">
                  <c:v>107.88030073232477</c:v>
                </c:pt>
                <c:pt idx="235">
                  <c:v>108.05924749071696</c:v>
                </c:pt>
                <c:pt idx="236">
                  <c:v>107.24154844071789</c:v>
                </c:pt>
                <c:pt idx="237">
                  <c:v>106.61099434183355</c:v>
                </c:pt>
                <c:pt idx="238">
                  <c:v>106.61099434183355</c:v>
                </c:pt>
                <c:pt idx="239">
                  <c:v>107.48537400013853</c:v>
                </c:pt>
                <c:pt idx="240">
                  <c:v>107.74121415234221</c:v>
                </c:pt>
                <c:pt idx="241">
                  <c:v>107.07602975661263</c:v>
                </c:pt>
                <c:pt idx="242">
                  <c:v>107.05496888220469</c:v>
                </c:pt>
                <c:pt idx="243">
                  <c:v>107.07023448244668</c:v>
                </c:pt>
                <c:pt idx="244">
                  <c:v>107.39802084319827</c:v>
                </c:pt>
                <c:pt idx="245">
                  <c:v>107.25285629274899</c:v>
                </c:pt>
                <c:pt idx="246">
                  <c:v>107.6733670401556</c:v>
                </c:pt>
                <c:pt idx="247">
                  <c:v>107.74050741159027</c:v>
                </c:pt>
                <c:pt idx="248">
                  <c:v>108.02956437913534</c:v>
                </c:pt>
                <c:pt idx="249">
                  <c:v>107.56325683100275</c:v>
                </c:pt>
                <c:pt idx="250">
                  <c:v>108.47848610477008</c:v>
                </c:pt>
                <c:pt idx="251">
                  <c:v>108.15168918107123</c:v>
                </c:pt>
                <c:pt idx="252">
                  <c:v>107.57583681638734</c:v>
                </c:pt>
                <c:pt idx="253">
                  <c:v>107.02768868917967</c:v>
                </c:pt>
                <c:pt idx="254">
                  <c:v>106.11952682293177</c:v>
                </c:pt>
                <c:pt idx="255">
                  <c:v>107.2264241886263</c:v>
                </c:pt>
                <c:pt idx="256">
                  <c:v>104.76795580891427</c:v>
                </c:pt>
                <c:pt idx="257">
                  <c:v>105.73816951318284</c:v>
                </c:pt>
                <c:pt idx="258">
                  <c:v>105.7788777804948</c:v>
                </c:pt>
                <c:pt idx="259">
                  <c:v>104.34263922439445</c:v>
                </c:pt>
                <c:pt idx="260">
                  <c:v>102.98640372141412</c:v>
                </c:pt>
                <c:pt idx="261">
                  <c:v>103.55603676748089</c:v>
                </c:pt>
                <c:pt idx="262">
                  <c:v>105.16047962254392</c:v>
                </c:pt>
                <c:pt idx="263">
                  <c:v>105.76347083210243</c:v>
                </c:pt>
                <c:pt idx="264">
                  <c:v>106.0788185556198</c:v>
                </c:pt>
                <c:pt idx="265">
                  <c:v>105.54042345078894</c:v>
                </c:pt>
                <c:pt idx="266">
                  <c:v>105.26027141671838</c:v>
                </c:pt>
                <c:pt idx="267">
                  <c:v>106.00319729516178</c:v>
                </c:pt>
                <c:pt idx="268">
                  <c:v>106.49692638446979</c:v>
                </c:pt>
                <c:pt idx="269">
                  <c:v>105.33306571416861</c:v>
                </c:pt>
                <c:pt idx="270">
                  <c:v>104.72668214900074</c:v>
                </c:pt>
                <c:pt idx="271">
                  <c:v>105.06761388773849</c:v>
                </c:pt>
                <c:pt idx="272">
                  <c:v>104.34334596514638</c:v>
                </c:pt>
                <c:pt idx="273">
                  <c:v>105.40359844121261</c:v>
                </c:pt>
                <c:pt idx="274">
                  <c:v>105.11553091072028</c:v>
                </c:pt>
                <c:pt idx="275">
                  <c:v>104.65303976264819</c:v>
                </c:pt>
                <c:pt idx="276">
                  <c:v>101.16046831469188</c:v>
                </c:pt>
                <c:pt idx="277">
                  <c:v>99.196435765039809</c:v>
                </c:pt>
                <c:pt idx="278">
                  <c:v>99.544010866845809</c:v>
                </c:pt>
                <c:pt idx="279">
                  <c:v>96.065856930229145</c:v>
                </c:pt>
                <c:pt idx="280">
                  <c:v>93.015705192989699</c:v>
                </c:pt>
              </c:numCache>
            </c:numRef>
          </c:val>
          <c:smooth val="0"/>
          <c:extLst>
            <c:ext xmlns:c16="http://schemas.microsoft.com/office/drawing/2014/chart" uri="{C3380CC4-5D6E-409C-BE32-E72D297353CC}">
              <c16:uniqueId val="{00000002-DEC8-4082-B254-7FB4BAC8A3F3}"/>
            </c:ext>
          </c:extLst>
        </c:ser>
        <c:ser>
          <c:idx val="3"/>
          <c:order val="3"/>
          <c:tx>
            <c:strRef>
              <c:f>Index_Charts!$E$1</c:f>
              <c:strCache>
                <c:ptCount val="1"/>
                <c:pt idx="0">
                  <c:v>DAX</c:v>
                </c:pt>
              </c:strCache>
            </c:strRef>
          </c:tx>
          <c:spPr>
            <a:ln w="28575" cap="rnd">
              <a:solidFill>
                <a:schemeClr val="accent4"/>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Index_Charts!$E$273:$E$553</c:f>
              <c:numCache>
                <c:formatCode>0.00</c:formatCode>
                <c:ptCount val="281"/>
                <c:pt idx="0">
                  <c:v>100</c:v>
                </c:pt>
                <c:pt idx="1">
                  <c:v>99.963508415424499</c:v>
                </c:pt>
                <c:pt idx="2">
                  <c:v>101.67539304477553</c:v>
                </c:pt>
                <c:pt idx="3">
                  <c:v>101.28847492008521</c:v>
                </c:pt>
                <c:pt idx="4">
                  <c:v>98.58112132915231</c:v>
                </c:pt>
                <c:pt idx="5">
                  <c:v>97.550412945210752</c:v>
                </c:pt>
                <c:pt idx="6">
                  <c:v>98.514667291555241</c:v>
                </c:pt>
                <c:pt idx="7">
                  <c:v>99.51183561614431</c:v>
                </c:pt>
                <c:pt idx="8">
                  <c:v>99.879792427280677</c:v>
                </c:pt>
                <c:pt idx="9">
                  <c:v>99.187257281770485</c:v>
                </c:pt>
                <c:pt idx="10">
                  <c:v>101.06559004566813</c:v>
                </c:pt>
                <c:pt idx="11">
                  <c:v>101.06022363617176</c:v>
                </c:pt>
                <c:pt idx="12">
                  <c:v>101.14975323460331</c:v>
                </c:pt>
                <c:pt idx="13">
                  <c:v>101.97940014274648</c:v>
                </c:pt>
                <c:pt idx="14">
                  <c:v>102.16999712002691</c:v>
                </c:pt>
                <c:pt idx="15">
                  <c:v>102.47785014480361</c:v>
                </c:pt>
                <c:pt idx="16">
                  <c:v>102.904390259609</c:v>
                </c:pt>
                <c:pt idx="17">
                  <c:v>103.22100841989649</c:v>
                </c:pt>
                <c:pt idx="18">
                  <c:v>102.74286133376742</c:v>
                </c:pt>
                <c:pt idx="19">
                  <c:v>100</c:v>
                </c:pt>
                <c:pt idx="20">
                  <c:v>100.74715777846477</c:v>
                </c:pt>
                <c:pt idx="21">
                  <c:v>100.66882952228448</c:v>
                </c:pt>
                <c:pt idx="22">
                  <c:v>100.91267180981691</c:v>
                </c:pt>
                <c:pt idx="23">
                  <c:v>100.62514979627706</c:v>
                </c:pt>
                <c:pt idx="24">
                  <c:v>100.01875709904095</c:v>
                </c:pt>
                <c:pt idx="25">
                  <c:v>99.498073923811447</c:v>
                </c:pt>
                <c:pt idx="26">
                  <c:v>100.24175816541678</c:v>
                </c:pt>
                <c:pt idx="27">
                  <c:v>100.07407317352748</c:v>
                </c:pt>
                <c:pt idx="28">
                  <c:v>100.49298171877552</c:v>
                </c:pt>
                <c:pt idx="29">
                  <c:v>100.62376038153329</c:v>
                </c:pt>
                <c:pt idx="30">
                  <c:v>101.47668735736789</c:v>
                </c:pt>
                <c:pt idx="31">
                  <c:v>101.22806895665373</c:v>
                </c:pt>
                <c:pt idx="32">
                  <c:v>102.36869162287117</c:v>
                </c:pt>
                <c:pt idx="33">
                  <c:v>100.76634906961314</c:v>
                </c:pt>
                <c:pt idx="34">
                  <c:v>100.29802946253963</c:v>
                </c:pt>
                <c:pt idx="35">
                  <c:v>98.684658429752943</c:v>
                </c:pt>
                <c:pt idx="36">
                  <c:v>98.532517515309621</c:v>
                </c:pt>
                <c:pt idx="37">
                  <c:v>99.164961738991494</c:v>
                </c:pt>
                <c:pt idx="38">
                  <c:v>99.161140848446124</c:v>
                </c:pt>
                <c:pt idx="39">
                  <c:v>99.240337488841263</c:v>
                </c:pt>
                <c:pt idx="40">
                  <c:v>100.09031195834537</c:v>
                </c:pt>
                <c:pt idx="41">
                  <c:v>101.44455714141812</c:v>
                </c:pt>
                <c:pt idx="42">
                  <c:v>102.07674084983553</c:v>
                </c:pt>
                <c:pt idx="43">
                  <c:v>103.81012258111578</c:v>
                </c:pt>
                <c:pt idx="44">
                  <c:v>104.10198651572993</c:v>
                </c:pt>
                <c:pt idx="45">
                  <c:v>104.29077324404028</c:v>
                </c:pt>
                <c:pt idx="46">
                  <c:v>103.88827716045309</c:v>
                </c:pt>
                <c:pt idx="47">
                  <c:v>102.90847925082758</c:v>
                </c:pt>
                <c:pt idx="48">
                  <c:v>103.38904307533059</c:v>
                </c:pt>
                <c:pt idx="49">
                  <c:v>103.64339281186284</c:v>
                </c:pt>
                <c:pt idx="50">
                  <c:v>104.20549791414113</c:v>
                </c:pt>
                <c:pt idx="51">
                  <c:v>104.38221410186495</c:v>
                </c:pt>
                <c:pt idx="52">
                  <c:v>105.08595266958676</c:v>
                </c:pt>
                <c:pt idx="53">
                  <c:v>105.53534150077635</c:v>
                </c:pt>
                <c:pt idx="54">
                  <c:v>106.13730543851668</c:v>
                </c:pt>
                <c:pt idx="55">
                  <c:v>106.13730543851668</c:v>
                </c:pt>
                <c:pt idx="56">
                  <c:v>106.13730543851668</c:v>
                </c:pt>
                <c:pt idx="57">
                  <c:v>106.25123744750617</c:v>
                </c:pt>
                <c:pt idx="58">
                  <c:v>106.92553779034426</c:v>
                </c:pt>
                <c:pt idx="59">
                  <c:v>106.66015957428334</c:v>
                </c:pt>
                <c:pt idx="60">
                  <c:v>106.94307915148443</c:v>
                </c:pt>
                <c:pt idx="61">
                  <c:v>107.05457968467233</c:v>
                </c:pt>
                <c:pt idx="62">
                  <c:v>107.19404218957871</c:v>
                </c:pt>
                <c:pt idx="63">
                  <c:v>107.19404218957871</c:v>
                </c:pt>
                <c:pt idx="64">
                  <c:v>107.2056785380578</c:v>
                </c:pt>
                <c:pt idx="65">
                  <c:v>107.79036162992244</c:v>
                </c:pt>
                <c:pt idx="66">
                  <c:v>106.69732641867928</c:v>
                </c:pt>
                <c:pt idx="67">
                  <c:v>105.01144530395186</c:v>
                </c:pt>
                <c:pt idx="68">
                  <c:v>105.7685895008875</c:v>
                </c:pt>
                <c:pt idx="69">
                  <c:v>103.97963117985627</c:v>
                </c:pt>
                <c:pt idx="70">
                  <c:v>104.72566005884173</c:v>
                </c:pt>
                <c:pt idx="71">
                  <c:v>103.13495385406281</c:v>
                </c:pt>
                <c:pt idx="72">
                  <c:v>104.13333518588634</c:v>
                </c:pt>
                <c:pt idx="73">
                  <c:v>105.07075594582673</c:v>
                </c:pt>
                <c:pt idx="74">
                  <c:v>106.9013098707497</c:v>
                </c:pt>
                <c:pt idx="75">
                  <c:v>106.28102302607584</c:v>
                </c:pt>
                <c:pt idx="76">
                  <c:v>104.56466162540686</c:v>
                </c:pt>
                <c:pt idx="77">
                  <c:v>105.45197661614986</c:v>
                </c:pt>
                <c:pt idx="78">
                  <c:v>105.67141730724477</c:v>
                </c:pt>
                <c:pt idx="79">
                  <c:v>103.79284173524009</c:v>
                </c:pt>
                <c:pt idx="80">
                  <c:v>104.30197540041198</c:v>
                </c:pt>
                <c:pt idx="81">
                  <c:v>104.82422166722823</c:v>
                </c:pt>
                <c:pt idx="82">
                  <c:v>104.4410037132109</c:v>
                </c:pt>
                <c:pt idx="83">
                  <c:v>102.79767342501157</c:v>
                </c:pt>
                <c:pt idx="84">
                  <c:v>103.3557839599015</c:v>
                </c:pt>
                <c:pt idx="85">
                  <c:v>101.83402746178243</c:v>
                </c:pt>
                <c:pt idx="86">
                  <c:v>102.40690052832495</c:v>
                </c:pt>
                <c:pt idx="87">
                  <c:v>103.95575061394764</c:v>
                </c:pt>
                <c:pt idx="88">
                  <c:v>104.03946285226007</c:v>
                </c:pt>
                <c:pt idx="89">
                  <c:v>103.79918094000855</c:v>
                </c:pt>
                <c:pt idx="90">
                  <c:v>104.60017853979457</c:v>
                </c:pt>
                <c:pt idx="91">
                  <c:v>104.60017853979457</c:v>
                </c:pt>
                <c:pt idx="92">
                  <c:v>105.55913522826347</c:v>
                </c:pt>
                <c:pt idx="93">
                  <c:v>105.21065264284053</c:v>
                </c:pt>
                <c:pt idx="94">
                  <c:v>105.67410929831082</c:v>
                </c:pt>
                <c:pt idx="95">
                  <c:v>105.0432281662157</c:v>
                </c:pt>
                <c:pt idx="96">
                  <c:v>104.95135311628358</c:v>
                </c:pt>
                <c:pt idx="97">
                  <c:v>107.08697041588657</c:v>
                </c:pt>
                <c:pt idx="98">
                  <c:v>106.88533160119628</c:v>
                </c:pt>
                <c:pt idx="99">
                  <c:v>107.29225644427926</c:v>
                </c:pt>
                <c:pt idx="100">
                  <c:v>107.15791740624057</c:v>
                </c:pt>
                <c:pt idx="101">
                  <c:v>106.59042832183015</c:v>
                </c:pt>
                <c:pt idx="102">
                  <c:v>106.18984268351565</c:v>
                </c:pt>
                <c:pt idx="103">
                  <c:v>106.33642593898385</c:v>
                </c:pt>
                <c:pt idx="104">
                  <c:v>106.55968752062415</c:v>
                </c:pt>
                <c:pt idx="105">
                  <c:v>107.6692220319496</c:v>
                </c:pt>
                <c:pt idx="106">
                  <c:v>108.73368740252387</c:v>
                </c:pt>
                <c:pt idx="107">
                  <c:v>108.78005911959734</c:v>
                </c:pt>
                <c:pt idx="108">
                  <c:v>109.5574366687392</c:v>
                </c:pt>
                <c:pt idx="109">
                  <c:v>109.67605795248896</c:v>
                </c:pt>
                <c:pt idx="110">
                  <c:v>109.14313055982994</c:v>
                </c:pt>
                <c:pt idx="111">
                  <c:v>108.92586082927221</c:v>
                </c:pt>
                <c:pt idx="112">
                  <c:v>107.99703707305891</c:v>
                </c:pt>
                <c:pt idx="113">
                  <c:v>107.44873927979688</c:v>
                </c:pt>
                <c:pt idx="114">
                  <c:v>107.09018343748156</c:v>
                </c:pt>
                <c:pt idx="115">
                  <c:v>107.01376562657394</c:v>
                </c:pt>
                <c:pt idx="116">
                  <c:v>107.56970520092675</c:v>
                </c:pt>
                <c:pt idx="117">
                  <c:v>107.94858123386976</c:v>
                </c:pt>
                <c:pt idx="118">
                  <c:v>107.16755647102549</c:v>
                </c:pt>
                <c:pt idx="119">
                  <c:v>106.18471921664798</c:v>
                </c:pt>
                <c:pt idx="120">
                  <c:v>106.46451261067557</c:v>
                </c:pt>
                <c:pt idx="121">
                  <c:v>106.71920970089374</c:v>
                </c:pt>
                <c:pt idx="122">
                  <c:v>108.46761447909105</c:v>
                </c:pt>
                <c:pt idx="123">
                  <c:v>108.74680000416825</c:v>
                </c:pt>
                <c:pt idx="124">
                  <c:v>107.35052502509632</c:v>
                </c:pt>
                <c:pt idx="125">
                  <c:v>107.85245110128487</c:v>
                </c:pt>
                <c:pt idx="126">
                  <c:v>107.83134936486378</c:v>
                </c:pt>
                <c:pt idx="127">
                  <c:v>105.48471470105005</c:v>
                </c:pt>
                <c:pt idx="128">
                  <c:v>105.84769930286117</c:v>
                </c:pt>
                <c:pt idx="129">
                  <c:v>106.40442042300732</c:v>
                </c:pt>
                <c:pt idx="130">
                  <c:v>103.09839487861727</c:v>
                </c:pt>
                <c:pt idx="131">
                  <c:v>101.24066052776919</c:v>
                </c:pt>
                <c:pt idx="132">
                  <c:v>100.45433862121426</c:v>
                </c:pt>
                <c:pt idx="133">
                  <c:v>101.16806360740698</c:v>
                </c:pt>
                <c:pt idx="134">
                  <c:v>102.86367062534086</c:v>
                </c:pt>
                <c:pt idx="135">
                  <c:v>101.54711331719297</c:v>
                </c:pt>
                <c:pt idx="136">
                  <c:v>101.42449746605486</c:v>
                </c:pt>
                <c:pt idx="137">
                  <c:v>102.03627414542309</c:v>
                </c:pt>
                <c:pt idx="138">
                  <c:v>99.800445307425377</c:v>
                </c:pt>
                <c:pt idx="139">
                  <c:v>99.105824773959597</c:v>
                </c:pt>
                <c:pt idx="140">
                  <c:v>100.40900896519864</c:v>
                </c:pt>
                <c:pt idx="141">
                  <c:v>101.73442379233808</c:v>
                </c:pt>
                <c:pt idx="142">
                  <c:v>101.17700796482004</c:v>
                </c:pt>
                <c:pt idx="143">
                  <c:v>102.49408630349681</c:v>
                </c:pt>
                <c:pt idx="144">
                  <c:v>102.00944107318396</c:v>
                </c:pt>
                <c:pt idx="145">
                  <c:v>100.83251994678541</c:v>
                </c:pt>
                <c:pt idx="146">
                  <c:v>101.23657912195935</c:v>
                </c:pt>
                <c:pt idx="147">
                  <c:v>101.86164207981494</c:v>
                </c:pt>
                <c:pt idx="148">
                  <c:v>101.6098106575058</c:v>
                </c:pt>
                <c:pt idx="149">
                  <c:v>102.80696513611053</c:v>
                </c:pt>
                <c:pt idx="150">
                  <c:v>103.67882288782909</c:v>
                </c:pt>
                <c:pt idx="151">
                  <c:v>103.80473859898365</c:v>
                </c:pt>
                <c:pt idx="152">
                  <c:v>103.43202809396612</c:v>
                </c:pt>
                <c:pt idx="153">
                  <c:v>104.42354919049224</c:v>
                </c:pt>
                <c:pt idx="154">
                  <c:v>105.30704329068989</c:v>
                </c:pt>
                <c:pt idx="155">
                  <c:v>105.87105883824086</c:v>
                </c:pt>
                <c:pt idx="156">
                  <c:v>106.16952249288794</c:v>
                </c:pt>
                <c:pt idx="157">
                  <c:v>106.5395410068394</c:v>
                </c:pt>
                <c:pt idx="158">
                  <c:v>107.32421298338608</c:v>
                </c:pt>
                <c:pt idx="159">
                  <c:v>107.76865202455097</c:v>
                </c:pt>
                <c:pt idx="160">
                  <c:v>108.27474634497085</c:v>
                </c:pt>
                <c:pt idx="161">
                  <c:v>107.50865779062215</c:v>
                </c:pt>
                <c:pt idx="162">
                  <c:v>107.44179220607802</c:v>
                </c:pt>
                <c:pt idx="163">
                  <c:v>107.58950436102555</c:v>
                </c:pt>
                <c:pt idx="164">
                  <c:v>108.18070033450159</c:v>
                </c:pt>
                <c:pt idx="165">
                  <c:v>108.27023074705357</c:v>
                </c:pt>
                <c:pt idx="166">
                  <c:v>107.17884546581867</c:v>
                </c:pt>
                <c:pt idx="167">
                  <c:v>106.87334789903122</c:v>
                </c:pt>
                <c:pt idx="168">
                  <c:v>106.23968793744855</c:v>
                </c:pt>
                <c:pt idx="169">
                  <c:v>106.71174159664596</c:v>
                </c:pt>
                <c:pt idx="170">
                  <c:v>107.51412861117578</c:v>
                </c:pt>
                <c:pt idx="171">
                  <c:v>107.92348493006034</c:v>
                </c:pt>
                <c:pt idx="172">
                  <c:v>106.49716385715426</c:v>
                </c:pt>
                <c:pt idx="173">
                  <c:v>103.55698858248434</c:v>
                </c:pt>
                <c:pt idx="174">
                  <c:v>103.55698858248434</c:v>
                </c:pt>
                <c:pt idx="175">
                  <c:v>104.31734580101497</c:v>
                </c:pt>
                <c:pt idx="176">
                  <c:v>105.05217252362876</c:v>
                </c:pt>
                <c:pt idx="177">
                  <c:v>103.94732728706353</c:v>
                </c:pt>
                <c:pt idx="178">
                  <c:v>105.02464474401772</c:v>
                </c:pt>
                <c:pt idx="179">
                  <c:v>105.63199266389016</c:v>
                </c:pt>
                <c:pt idx="180">
                  <c:v>108.6491936184181</c:v>
                </c:pt>
                <c:pt idx="181">
                  <c:v>108.43131601890994</c:v>
                </c:pt>
                <c:pt idx="182">
                  <c:v>109.67510272985264</c:v>
                </c:pt>
                <c:pt idx="183">
                  <c:v>110.02523524528382</c:v>
                </c:pt>
                <c:pt idx="184">
                  <c:v>109.89358819831119</c:v>
                </c:pt>
                <c:pt idx="185">
                  <c:v>109.70818816843875</c:v>
                </c:pt>
                <c:pt idx="186">
                  <c:v>110.70127235655161</c:v>
                </c:pt>
                <c:pt idx="187">
                  <c:v>110.75971461421163</c:v>
                </c:pt>
                <c:pt idx="188">
                  <c:v>111.13746174767533</c:v>
                </c:pt>
                <c:pt idx="189">
                  <c:v>111.77928452087771</c:v>
                </c:pt>
                <c:pt idx="190">
                  <c:v>111.97388942342764</c:v>
                </c:pt>
                <c:pt idx="191">
                  <c:v>112.3837667728411</c:v>
                </c:pt>
                <c:pt idx="192">
                  <c:v>112.36561754275056</c:v>
                </c:pt>
                <c:pt idx="193">
                  <c:v>112.11039942200347</c:v>
                </c:pt>
                <c:pt idx="194">
                  <c:v>111.7331733190687</c:v>
                </c:pt>
                <c:pt idx="195">
                  <c:v>112.55171227999486</c:v>
                </c:pt>
                <c:pt idx="196">
                  <c:v>114.07338193969248</c:v>
                </c:pt>
                <c:pt idx="197">
                  <c:v>114.17949849074824</c:v>
                </c:pt>
                <c:pt idx="198">
                  <c:v>114.4520842957925</c:v>
                </c:pt>
                <c:pt idx="199">
                  <c:v>115.40357288001361</c:v>
                </c:pt>
                <c:pt idx="200">
                  <c:v>114.87472689316442</c:v>
                </c:pt>
                <c:pt idx="201">
                  <c:v>114.61256169869847</c:v>
                </c:pt>
                <c:pt idx="202">
                  <c:v>115.35190401922949</c:v>
                </c:pt>
                <c:pt idx="203">
                  <c:v>114.8878394948088</c:v>
                </c:pt>
                <c:pt idx="204">
                  <c:v>114.45503680212303</c:v>
                </c:pt>
                <c:pt idx="205">
                  <c:v>114.98926677110435</c:v>
                </c:pt>
                <c:pt idx="206">
                  <c:v>114.68759009486229</c:v>
                </c:pt>
                <c:pt idx="207">
                  <c:v>114.81011910757893</c:v>
                </c:pt>
                <c:pt idx="208">
                  <c:v>114.26321072906065</c:v>
                </c:pt>
                <c:pt idx="209">
                  <c:v>114.08571299554346</c:v>
                </c:pt>
                <c:pt idx="210">
                  <c:v>114.31305598299357</c:v>
                </c:pt>
                <c:pt idx="211">
                  <c:v>115.03008082920275</c:v>
                </c:pt>
                <c:pt idx="212">
                  <c:v>114.94298189245235</c:v>
                </c:pt>
                <c:pt idx="213">
                  <c:v>115.38281849727849</c:v>
                </c:pt>
                <c:pt idx="214">
                  <c:v>115.02252588653346</c:v>
                </c:pt>
                <c:pt idx="215">
                  <c:v>114.94263453876641</c:v>
                </c:pt>
                <c:pt idx="216">
                  <c:v>112.58323462699424</c:v>
                </c:pt>
                <c:pt idx="217">
                  <c:v>112.79694398227109</c:v>
                </c:pt>
                <c:pt idx="218">
                  <c:v>114.11063562250992</c:v>
                </c:pt>
                <c:pt idx="219">
                  <c:v>113.36582248142525</c:v>
                </c:pt>
                <c:pt idx="220">
                  <c:v>114.33650235679475</c:v>
                </c:pt>
                <c:pt idx="221">
                  <c:v>113.80704850099519</c:v>
                </c:pt>
                <c:pt idx="222">
                  <c:v>113.50406924843084</c:v>
                </c:pt>
                <c:pt idx="223">
                  <c:v>114.16421492856672</c:v>
                </c:pt>
                <c:pt idx="224">
                  <c:v>114.81463470549618</c:v>
                </c:pt>
                <c:pt idx="225">
                  <c:v>115.34504378393211</c:v>
                </c:pt>
                <c:pt idx="226">
                  <c:v>116.43000302197709</c:v>
                </c:pt>
                <c:pt idx="227">
                  <c:v>115.38941821731142</c:v>
                </c:pt>
                <c:pt idx="228">
                  <c:v>114.81915030341345</c:v>
                </c:pt>
                <c:pt idx="229">
                  <c:v>114.73057511349782</c:v>
                </c:pt>
                <c:pt idx="230">
                  <c:v>115.65922519286813</c:v>
                </c:pt>
                <c:pt idx="231">
                  <c:v>115.50361074156538</c:v>
                </c:pt>
                <c:pt idx="232">
                  <c:v>115.50361074156538</c:v>
                </c:pt>
                <c:pt idx="233">
                  <c:v>115.50361074156538</c:v>
                </c:pt>
                <c:pt idx="234">
                  <c:v>115.50361074156538</c:v>
                </c:pt>
                <c:pt idx="235">
                  <c:v>115.81735795839398</c:v>
                </c:pt>
                <c:pt idx="236">
                  <c:v>115.05231146510313</c:v>
                </c:pt>
                <c:pt idx="237">
                  <c:v>115.05231146510313</c:v>
                </c:pt>
                <c:pt idx="238">
                  <c:v>115.05231146510313</c:v>
                </c:pt>
                <c:pt idx="239">
                  <c:v>116.24130313208821</c:v>
                </c:pt>
                <c:pt idx="240">
                  <c:v>114.79292510012471</c:v>
                </c:pt>
                <c:pt idx="241">
                  <c:v>113.99270904613206</c:v>
                </c:pt>
                <c:pt idx="242">
                  <c:v>114.85970384624737</c:v>
                </c:pt>
                <c:pt idx="243">
                  <c:v>115.67034051081835</c:v>
                </c:pt>
                <c:pt idx="244">
                  <c:v>117.18897082576392</c:v>
                </c:pt>
                <c:pt idx="245">
                  <c:v>117.08693568051798</c:v>
                </c:pt>
                <c:pt idx="246">
                  <c:v>116.81087633861426</c:v>
                </c:pt>
                <c:pt idx="247">
                  <c:v>116.85403503409277</c:v>
                </c:pt>
                <c:pt idx="248">
                  <c:v>116.64397289251835</c:v>
                </c:pt>
                <c:pt idx="249">
                  <c:v>116.61905026555191</c:v>
                </c:pt>
                <c:pt idx="250">
                  <c:v>117.45877780132064</c:v>
                </c:pt>
                <c:pt idx="251">
                  <c:v>117.65685624073001</c:v>
                </c:pt>
                <c:pt idx="252">
                  <c:v>117.71703526681974</c:v>
                </c:pt>
                <c:pt idx="253">
                  <c:v>117.36863951981826</c:v>
                </c:pt>
                <c:pt idx="254">
                  <c:v>116.26292589903819</c:v>
                </c:pt>
                <c:pt idx="255">
                  <c:v>117.89774602193192</c:v>
                </c:pt>
                <c:pt idx="256">
                  <c:v>114.66813828844946</c:v>
                </c:pt>
                <c:pt idx="257">
                  <c:v>115.7008207967599</c:v>
                </c:pt>
                <c:pt idx="258">
                  <c:v>115.88587347294637</c:v>
                </c:pt>
                <c:pt idx="259">
                  <c:v>114.2543532100691</c:v>
                </c:pt>
                <c:pt idx="260">
                  <c:v>112.73337825774338</c:v>
                </c:pt>
                <c:pt idx="261">
                  <c:v>113.28237075837731</c:v>
                </c:pt>
                <c:pt idx="262">
                  <c:v>115.3365336186265</c:v>
                </c:pt>
                <c:pt idx="263">
                  <c:v>117.04369014661799</c:v>
                </c:pt>
                <c:pt idx="264">
                  <c:v>117.88159407553553</c:v>
                </c:pt>
                <c:pt idx="265">
                  <c:v>117.35179286605</c:v>
                </c:pt>
                <c:pt idx="266">
                  <c:v>117.18002646835089</c:v>
                </c:pt>
                <c:pt idx="267">
                  <c:v>118.34201138625384</c:v>
                </c:pt>
                <c:pt idx="268">
                  <c:v>119.40091909785302</c:v>
                </c:pt>
                <c:pt idx="269">
                  <c:v>119.36314438450664</c:v>
                </c:pt>
                <c:pt idx="270">
                  <c:v>119.35255009708537</c:v>
                </c:pt>
                <c:pt idx="271">
                  <c:v>119.69712495354146</c:v>
                </c:pt>
                <c:pt idx="272">
                  <c:v>118.80529436488116</c:v>
                </c:pt>
                <c:pt idx="273">
                  <c:v>119.74149938692076</c:v>
                </c:pt>
                <c:pt idx="274">
                  <c:v>118.65601911834689</c:v>
                </c:pt>
                <c:pt idx="275">
                  <c:v>117.92075820362568</c:v>
                </c:pt>
                <c:pt idx="276">
                  <c:v>113.19596652899884</c:v>
                </c:pt>
                <c:pt idx="277">
                  <c:v>111.0705961631312</c:v>
                </c:pt>
                <c:pt idx="278">
                  <c:v>110.93504138719167</c:v>
                </c:pt>
                <c:pt idx="279">
                  <c:v>107.39707041901273</c:v>
                </c:pt>
                <c:pt idx="280">
                  <c:v>103.25392249149851</c:v>
                </c:pt>
              </c:numCache>
            </c:numRef>
          </c:val>
          <c:smooth val="0"/>
          <c:extLst>
            <c:ext xmlns:c16="http://schemas.microsoft.com/office/drawing/2014/chart" uri="{C3380CC4-5D6E-409C-BE32-E72D297353CC}">
              <c16:uniqueId val="{00000003-DEC8-4082-B254-7FB4BAC8A3F3}"/>
            </c:ext>
          </c:extLst>
        </c:ser>
        <c:ser>
          <c:idx val="4"/>
          <c:order val="4"/>
          <c:tx>
            <c:strRef>
              <c:f>Index_Charts!$F$1</c:f>
              <c:strCache>
                <c:ptCount val="1"/>
                <c:pt idx="0">
                  <c:v>Hang Seng</c:v>
                </c:pt>
              </c:strCache>
            </c:strRef>
          </c:tx>
          <c:spPr>
            <a:ln w="28575" cap="rnd">
              <a:solidFill>
                <a:schemeClr val="accent5"/>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Index_Charts!$F$273:$F$553</c:f>
              <c:numCache>
                <c:formatCode>0.00</c:formatCode>
                <c:ptCount val="281"/>
                <c:pt idx="0">
                  <c:v>100</c:v>
                </c:pt>
                <c:pt idx="1">
                  <c:v>100.21291952880588</c:v>
                </c:pt>
                <c:pt idx="2">
                  <c:v>100.21291952880588</c:v>
                </c:pt>
                <c:pt idx="3">
                  <c:v>100.21291952880588</c:v>
                </c:pt>
                <c:pt idx="4">
                  <c:v>100.21291952880588</c:v>
                </c:pt>
                <c:pt idx="5">
                  <c:v>100.05578083502262</c:v>
                </c:pt>
                <c:pt idx="6">
                  <c:v>100.76295866131724</c:v>
                </c:pt>
                <c:pt idx="7">
                  <c:v>100.86138068665565</c:v>
                </c:pt>
                <c:pt idx="8">
                  <c:v>102.02948436024251</c:v>
                </c:pt>
                <c:pt idx="9">
                  <c:v>101.79483250354269</c:v>
                </c:pt>
                <c:pt idx="10">
                  <c:v>99.892949488627934</c:v>
                </c:pt>
                <c:pt idx="11">
                  <c:v>101.49036509594805</c:v>
                </c:pt>
                <c:pt idx="12">
                  <c:v>101.06474085541592</c:v>
                </c:pt>
                <c:pt idx="13">
                  <c:v>102.08841584576706</c:v>
                </c:pt>
                <c:pt idx="14">
                  <c:v>102.50326342946875</c:v>
                </c:pt>
                <c:pt idx="15">
                  <c:v>103.17055688463677</c:v>
                </c:pt>
                <c:pt idx="16">
                  <c:v>103.68253759119878</c:v>
                </c:pt>
                <c:pt idx="17">
                  <c:v>103.01216509122206</c:v>
                </c:pt>
                <c:pt idx="18">
                  <c:v>102.95982132947425</c:v>
                </c:pt>
                <c:pt idx="19">
                  <c:v>100</c:v>
                </c:pt>
                <c:pt idx="20">
                  <c:v>100.62511394123878</c:v>
                </c:pt>
                <c:pt idx="21">
                  <c:v>101.13997118028803</c:v>
                </c:pt>
                <c:pt idx="22">
                  <c:v>101.14699100833369</c:v>
                </c:pt>
                <c:pt idx="23">
                  <c:v>101.41241734239787</c:v>
                </c:pt>
                <c:pt idx="24">
                  <c:v>100.51084091952065</c:v>
                </c:pt>
                <c:pt idx="25">
                  <c:v>98.586395224002359</c:v>
                </c:pt>
                <c:pt idx="26">
                  <c:v>99.546400364891355</c:v>
                </c:pt>
                <c:pt idx="27">
                  <c:v>101.00474344798587</c:v>
                </c:pt>
                <c:pt idx="28">
                  <c:v>100.6086295689127</c:v>
                </c:pt>
                <c:pt idx="29">
                  <c:v>100.76208789942298</c:v>
                </c:pt>
                <c:pt idx="30">
                  <c:v>101.32391861469804</c:v>
                </c:pt>
                <c:pt idx="31">
                  <c:v>102.70954885206602</c:v>
                </c:pt>
                <c:pt idx="32">
                  <c:v>102.90956156459043</c:v>
                </c:pt>
                <c:pt idx="33">
                  <c:v>102.40207339876326</c:v>
                </c:pt>
                <c:pt idx="34">
                  <c:v>101.5310210043034</c:v>
                </c:pt>
                <c:pt idx="35">
                  <c:v>101.6770054880387</c:v>
                </c:pt>
                <c:pt idx="36">
                  <c:v>99.616424022759603</c:v>
                </c:pt>
                <c:pt idx="37">
                  <c:v>99.768555221599556</c:v>
                </c:pt>
                <c:pt idx="38">
                  <c:v>100.3320273892037</c:v>
                </c:pt>
                <c:pt idx="39">
                  <c:v>100.49603292404126</c:v>
                </c:pt>
                <c:pt idx="40">
                  <c:v>101.46047347867055</c:v>
                </c:pt>
                <c:pt idx="41">
                  <c:v>103.24392889647605</c:v>
                </c:pt>
                <c:pt idx="42">
                  <c:v>103.46273099949079</c:v>
                </c:pt>
                <c:pt idx="43">
                  <c:v>104.72602065156578</c:v>
                </c:pt>
                <c:pt idx="44">
                  <c:v>104.55115359174216</c:v>
                </c:pt>
                <c:pt idx="45">
                  <c:v>104.55115359174216</c:v>
                </c:pt>
                <c:pt idx="46">
                  <c:v>105.04299557366663</c:v>
                </c:pt>
                <c:pt idx="47">
                  <c:v>105.32357914838659</c:v>
                </c:pt>
                <c:pt idx="48">
                  <c:v>105.19111045297798</c:v>
                </c:pt>
                <c:pt idx="49">
                  <c:v>104.21283978936324</c:v>
                </c:pt>
                <c:pt idx="50">
                  <c:v>104.45839407289026</c:v>
                </c:pt>
                <c:pt idx="51">
                  <c:v>104.11250165018346</c:v>
                </c:pt>
                <c:pt idx="52">
                  <c:v>105.22711763066484</c:v>
                </c:pt>
                <c:pt idx="53">
                  <c:v>105.20899180600966</c:v>
                </c:pt>
                <c:pt idx="54">
                  <c:v>104.64524024226438</c:v>
                </c:pt>
                <c:pt idx="55">
                  <c:v>104.64524024226438</c:v>
                </c:pt>
                <c:pt idx="56">
                  <c:v>104.64524024226438</c:v>
                </c:pt>
                <c:pt idx="57">
                  <c:v>104.64517039322911</c:v>
                </c:pt>
                <c:pt idx="58">
                  <c:v>104.0954235610575</c:v>
                </c:pt>
                <c:pt idx="59">
                  <c:v>103.20125113591993</c:v>
                </c:pt>
                <c:pt idx="60">
                  <c:v>103.39406939781051</c:v>
                </c:pt>
                <c:pt idx="61">
                  <c:v>104.39919701549043</c:v>
                </c:pt>
                <c:pt idx="62">
                  <c:v>103.72270910880314</c:v>
                </c:pt>
                <c:pt idx="63">
                  <c:v>103.72270910880314</c:v>
                </c:pt>
                <c:pt idx="64">
                  <c:v>104.57860426260723</c:v>
                </c:pt>
                <c:pt idx="65">
                  <c:v>105.05836236142825</c:v>
                </c:pt>
                <c:pt idx="66">
                  <c:v>102.01388738519437</c:v>
                </c:pt>
                <c:pt idx="67">
                  <c:v>102.54893099543956</c:v>
                </c:pt>
                <c:pt idx="68">
                  <c:v>101.29227700171619</c:v>
                </c:pt>
                <c:pt idx="69">
                  <c:v>98.875046362297169</c:v>
                </c:pt>
                <c:pt idx="70">
                  <c:v>99.710336050693641</c:v>
                </c:pt>
                <c:pt idx="71">
                  <c:v>99.710336050693641</c:v>
                </c:pt>
                <c:pt idx="72">
                  <c:v>98.2147983563125</c:v>
                </c:pt>
                <c:pt idx="73">
                  <c:v>98.727106105574009</c:v>
                </c:pt>
                <c:pt idx="74">
                  <c:v>98.749318098793083</c:v>
                </c:pt>
                <c:pt idx="75">
                  <c:v>97.601663524624229</c:v>
                </c:pt>
                <c:pt idx="76">
                  <c:v>97.046887561912442</c:v>
                </c:pt>
                <c:pt idx="77">
                  <c:v>96.591576625439444</c:v>
                </c:pt>
                <c:pt idx="78">
                  <c:v>96.761659026346351</c:v>
                </c:pt>
                <c:pt idx="79">
                  <c:v>95.22913626778444</c:v>
                </c:pt>
                <c:pt idx="80">
                  <c:v>95.53228108089985</c:v>
                </c:pt>
                <c:pt idx="81">
                  <c:v>95.302338056757932</c:v>
                </c:pt>
                <c:pt idx="82">
                  <c:v>95.661082701956275</c:v>
                </c:pt>
                <c:pt idx="83">
                  <c:v>95.11940343335948</c:v>
                </c:pt>
                <c:pt idx="84">
                  <c:v>94.697410486715057</c:v>
                </c:pt>
                <c:pt idx="85">
                  <c:v>93.950759224088969</c:v>
                </c:pt>
                <c:pt idx="86">
                  <c:v>93.925508797835249</c:v>
                </c:pt>
                <c:pt idx="87">
                  <c:v>93.46331773138715</c:v>
                </c:pt>
                <c:pt idx="88">
                  <c:v>93.931026871622365</c:v>
                </c:pt>
                <c:pt idx="89">
                  <c:v>94.174939702820296</c:v>
                </c:pt>
                <c:pt idx="90">
                  <c:v>94.174939702820296</c:v>
                </c:pt>
                <c:pt idx="91">
                  <c:v>96.317069916788839</c:v>
                </c:pt>
                <c:pt idx="92">
                  <c:v>97.052929503464156</c:v>
                </c:pt>
                <c:pt idx="93">
                  <c:v>95.373479299190649</c:v>
                </c:pt>
                <c:pt idx="94">
                  <c:v>95.325458087435621</c:v>
                </c:pt>
                <c:pt idx="95">
                  <c:v>94.70952929433615</c:v>
                </c:pt>
                <c:pt idx="96">
                  <c:v>95.089542970777245</c:v>
                </c:pt>
                <c:pt idx="97">
                  <c:v>96.038127794397965</c:v>
                </c:pt>
                <c:pt idx="98">
                  <c:v>98.494613591644381</c:v>
                </c:pt>
                <c:pt idx="99">
                  <c:v>99.710999616528795</c:v>
                </c:pt>
                <c:pt idx="100">
                  <c:v>99.443058717194518</c:v>
                </c:pt>
                <c:pt idx="101">
                  <c:v>99.580277147002178</c:v>
                </c:pt>
                <c:pt idx="102">
                  <c:v>98.438175571138103</c:v>
                </c:pt>
                <c:pt idx="103">
                  <c:v>98.56390383464219</c:v>
                </c:pt>
                <c:pt idx="104">
                  <c:v>99.95892876725533</c:v>
                </c:pt>
                <c:pt idx="105">
                  <c:v>99.683723568251935</c:v>
                </c:pt>
                <c:pt idx="106">
                  <c:v>99.683723568251935</c:v>
                </c:pt>
                <c:pt idx="107">
                  <c:v>100.84650045855892</c:v>
                </c:pt>
                <c:pt idx="108">
                  <c:v>100.77518459353799</c:v>
                </c:pt>
                <c:pt idx="109">
                  <c:v>100.56783773230916</c:v>
                </c:pt>
                <c:pt idx="110">
                  <c:v>100.49470579237097</c:v>
                </c:pt>
                <c:pt idx="111">
                  <c:v>98.947060717670894</c:v>
                </c:pt>
                <c:pt idx="112">
                  <c:v>98.194751683187121</c:v>
                </c:pt>
                <c:pt idx="113">
                  <c:v>98.50351934364258</c:v>
                </c:pt>
                <c:pt idx="114">
                  <c:v>99.296690063765183</c:v>
                </c:pt>
                <c:pt idx="115">
                  <c:v>99.435759493007765</c:v>
                </c:pt>
                <c:pt idx="116">
                  <c:v>99.726541026878607</c:v>
                </c:pt>
                <c:pt idx="117">
                  <c:v>99.952642354080126</c:v>
                </c:pt>
                <c:pt idx="118">
                  <c:v>99.86026700492225</c:v>
                </c:pt>
                <c:pt idx="119">
                  <c:v>99.400974673438299</c:v>
                </c:pt>
                <c:pt idx="120">
                  <c:v>100.46177197223641</c:v>
                </c:pt>
                <c:pt idx="121">
                  <c:v>99.085257033972468</c:v>
                </c:pt>
                <c:pt idx="122">
                  <c:v>99.417808290940783</c:v>
                </c:pt>
                <c:pt idx="123">
                  <c:v>99.618833814476773</c:v>
                </c:pt>
                <c:pt idx="124">
                  <c:v>99.864213475415582</c:v>
                </c:pt>
                <c:pt idx="125">
                  <c:v>99.177737156683264</c:v>
                </c:pt>
                <c:pt idx="126">
                  <c:v>98.160281184276414</c:v>
                </c:pt>
                <c:pt idx="127">
                  <c:v>98.300293575495274</c:v>
                </c:pt>
                <c:pt idx="128">
                  <c:v>97.01245198751937</c:v>
                </c:pt>
                <c:pt idx="129">
                  <c:v>96.271877590962646</c:v>
                </c:pt>
                <c:pt idx="130">
                  <c:v>94.011842205441383</c:v>
                </c:pt>
                <c:pt idx="131">
                  <c:v>91.332223664992853</c:v>
                </c:pt>
                <c:pt idx="132">
                  <c:v>90.720765210151299</c:v>
                </c:pt>
                <c:pt idx="133">
                  <c:v>90.793373282324907</c:v>
                </c:pt>
                <c:pt idx="134">
                  <c:v>91.225529263602581</c:v>
                </c:pt>
                <c:pt idx="135">
                  <c:v>90.591754041989049</c:v>
                </c:pt>
                <c:pt idx="136">
                  <c:v>90.191588918869641</c:v>
                </c:pt>
                <c:pt idx="137">
                  <c:v>88.293720781275425</c:v>
                </c:pt>
                <c:pt idx="138">
                  <c:v>88.366992419284202</c:v>
                </c:pt>
                <c:pt idx="139">
                  <c:v>89.0416642510542</c:v>
                </c:pt>
                <c:pt idx="140">
                  <c:v>89.87552203422743</c:v>
                </c:pt>
                <c:pt idx="141">
                  <c:v>91.822982986870471</c:v>
                </c:pt>
                <c:pt idx="142">
                  <c:v>91.612388145501129</c:v>
                </c:pt>
                <c:pt idx="143">
                  <c:v>91.746847538415224</c:v>
                </c:pt>
                <c:pt idx="144">
                  <c:v>90.973898114006204</c:v>
                </c:pt>
                <c:pt idx="145">
                  <c:v>91.430047238902574</c:v>
                </c:pt>
                <c:pt idx="146">
                  <c:v>89.687313808665337</c:v>
                </c:pt>
                <c:pt idx="147">
                  <c:v>89.630526542982651</c:v>
                </c:pt>
                <c:pt idx="148">
                  <c:v>89.460828311769774</c:v>
                </c:pt>
                <c:pt idx="149">
                  <c:v>89.768233916037261</c:v>
                </c:pt>
                <c:pt idx="150">
                  <c:v>89.842378666987045</c:v>
                </c:pt>
                <c:pt idx="151">
                  <c:v>89.499489752797274</c:v>
                </c:pt>
                <c:pt idx="152">
                  <c:v>89.15478476369023</c:v>
                </c:pt>
                <c:pt idx="153">
                  <c:v>92.631101400543002</c:v>
                </c:pt>
                <c:pt idx="154">
                  <c:v>92.604209521960172</c:v>
                </c:pt>
                <c:pt idx="155">
                  <c:v>93.216191844566339</c:v>
                </c:pt>
                <c:pt idx="156">
                  <c:v>93.183502496055283</c:v>
                </c:pt>
                <c:pt idx="157">
                  <c:v>93.191465286077204</c:v>
                </c:pt>
                <c:pt idx="158">
                  <c:v>94.851707005648706</c:v>
                </c:pt>
                <c:pt idx="159">
                  <c:v>94.602241176145995</c:v>
                </c:pt>
                <c:pt idx="160">
                  <c:v>95.527950440712488</c:v>
                </c:pt>
                <c:pt idx="161">
                  <c:v>94.731182495272961</c:v>
                </c:pt>
                <c:pt idx="162">
                  <c:v>93.563620946049312</c:v>
                </c:pt>
                <c:pt idx="163">
                  <c:v>93.437473588333532</c:v>
                </c:pt>
                <c:pt idx="164">
                  <c:v>92.441531118792952</c:v>
                </c:pt>
                <c:pt idx="165">
                  <c:v>92.325302324086948</c:v>
                </c:pt>
                <c:pt idx="166">
                  <c:v>91.580467136378147</c:v>
                </c:pt>
                <c:pt idx="167">
                  <c:v>91.78512480974868</c:v>
                </c:pt>
                <c:pt idx="168">
                  <c:v>90.61288337516126</c:v>
                </c:pt>
                <c:pt idx="169">
                  <c:v>90.950184366528617</c:v>
                </c:pt>
                <c:pt idx="170">
                  <c:v>90.645921968848725</c:v>
                </c:pt>
                <c:pt idx="171">
                  <c:v>91.125994388328508</c:v>
                </c:pt>
                <c:pt idx="172">
                  <c:v>91.125994388328508</c:v>
                </c:pt>
                <c:pt idx="173">
                  <c:v>90.952838629869262</c:v>
                </c:pt>
                <c:pt idx="174">
                  <c:v>91.188998218151113</c:v>
                </c:pt>
                <c:pt idx="175">
                  <c:v>90.178701771860474</c:v>
                </c:pt>
                <c:pt idx="176">
                  <c:v>90.178701771860474</c:v>
                </c:pt>
                <c:pt idx="177">
                  <c:v>90.431450506021335</c:v>
                </c:pt>
                <c:pt idx="178">
                  <c:v>89.695975089040061</c:v>
                </c:pt>
                <c:pt idx="179">
                  <c:v>89.783705477351802</c:v>
                </c:pt>
                <c:pt idx="180">
                  <c:v>91.880957686152911</c:v>
                </c:pt>
                <c:pt idx="181">
                  <c:v>92.626281817108676</c:v>
                </c:pt>
                <c:pt idx="182">
                  <c:v>92.563697081497764</c:v>
                </c:pt>
                <c:pt idx="183">
                  <c:v>93.123711721855557</c:v>
                </c:pt>
                <c:pt idx="184">
                  <c:v>93.767056261302457</c:v>
                </c:pt>
                <c:pt idx="185">
                  <c:v>93.316844304404896</c:v>
                </c:pt>
                <c:pt idx="186">
                  <c:v>93.338148260165312</c:v>
                </c:pt>
                <c:pt idx="187">
                  <c:v>93.549511440922743</c:v>
                </c:pt>
                <c:pt idx="188">
                  <c:v>92.783023052277116</c:v>
                </c:pt>
                <c:pt idx="189">
                  <c:v>93.590547749149763</c:v>
                </c:pt>
                <c:pt idx="190">
                  <c:v>93.134573246841597</c:v>
                </c:pt>
                <c:pt idx="191">
                  <c:v>93.916428423248817</c:v>
                </c:pt>
                <c:pt idx="192">
                  <c:v>93.55146721391057</c:v>
                </c:pt>
                <c:pt idx="193">
                  <c:v>93.13569083140608</c:v>
                </c:pt>
                <c:pt idx="194">
                  <c:v>93.970421727520318</c:v>
                </c:pt>
                <c:pt idx="195">
                  <c:v>94.648097067807342</c:v>
                </c:pt>
                <c:pt idx="196">
                  <c:v>96.207616478505003</c:v>
                </c:pt>
                <c:pt idx="197">
                  <c:v>96.682939163585743</c:v>
                </c:pt>
                <c:pt idx="198">
                  <c:v>96.70123961082912</c:v>
                </c:pt>
                <c:pt idx="199">
                  <c:v>97.255107536082264</c:v>
                </c:pt>
                <c:pt idx="200">
                  <c:v>96.570272669679028</c:v>
                </c:pt>
                <c:pt idx="201">
                  <c:v>94.039677046000477</c:v>
                </c:pt>
                <c:pt idx="202">
                  <c:v>94.524184879220542</c:v>
                </c:pt>
                <c:pt idx="203">
                  <c:v>92.799542349120841</c:v>
                </c:pt>
                <c:pt idx="204">
                  <c:v>91.934217575553944</c:v>
                </c:pt>
                <c:pt idx="205">
                  <c:v>91.944590157293035</c:v>
                </c:pt>
                <c:pt idx="206">
                  <c:v>93.182419836008435</c:v>
                </c:pt>
                <c:pt idx="207">
                  <c:v>94.623789603529886</c:v>
                </c:pt>
                <c:pt idx="208">
                  <c:v>93.910665877838227</c:v>
                </c:pt>
                <c:pt idx="209">
                  <c:v>92.43430174364147</c:v>
                </c:pt>
                <c:pt idx="210">
                  <c:v>92.882034059786591</c:v>
                </c:pt>
                <c:pt idx="211">
                  <c:v>94.27189016378901</c:v>
                </c:pt>
                <c:pt idx="212">
                  <c:v>93.995567380221118</c:v>
                </c:pt>
                <c:pt idx="213">
                  <c:v>94.135544846922343</c:v>
                </c:pt>
                <c:pt idx="214">
                  <c:v>93.92505477910592</c:v>
                </c:pt>
                <c:pt idx="215">
                  <c:v>92.013845475773209</c:v>
                </c:pt>
                <c:pt idx="216">
                  <c:v>92.356909012551185</c:v>
                </c:pt>
                <c:pt idx="217">
                  <c:v>92.17034223931816</c:v>
                </c:pt>
                <c:pt idx="218">
                  <c:v>91.022233646419991</c:v>
                </c:pt>
                <c:pt idx="219">
                  <c:v>91.561747594923091</c:v>
                </c:pt>
                <c:pt idx="220">
                  <c:v>92.544279049689905</c:v>
                </c:pt>
                <c:pt idx="221">
                  <c:v>92.531566525268943</c:v>
                </c:pt>
                <c:pt idx="222">
                  <c:v>92.328620153262747</c:v>
                </c:pt>
                <c:pt idx="223">
                  <c:v>93.057879006104102</c:v>
                </c:pt>
                <c:pt idx="224">
                  <c:v>94.275731860729408</c:v>
                </c:pt>
                <c:pt idx="225">
                  <c:v>96.698166253276781</c:v>
                </c:pt>
                <c:pt idx="226">
                  <c:v>96.070677444838466</c:v>
                </c:pt>
                <c:pt idx="227">
                  <c:v>97.242814105872981</c:v>
                </c:pt>
                <c:pt idx="228">
                  <c:v>97.384258402315069</c:v>
                </c:pt>
                <c:pt idx="229">
                  <c:v>97.091870340632795</c:v>
                </c:pt>
                <c:pt idx="230">
                  <c:v>97.339345472630001</c:v>
                </c:pt>
                <c:pt idx="231">
                  <c:v>97.461790831475923</c:v>
                </c:pt>
                <c:pt idx="232">
                  <c:v>97.314409367035026</c:v>
                </c:pt>
                <c:pt idx="233">
                  <c:v>97.314409367035026</c:v>
                </c:pt>
                <c:pt idx="234">
                  <c:v>97.314409367035026</c:v>
                </c:pt>
                <c:pt idx="235">
                  <c:v>98.575917868710349</c:v>
                </c:pt>
                <c:pt idx="236">
                  <c:v>98.904103560973667</c:v>
                </c:pt>
                <c:pt idx="237">
                  <c:v>98.451342114288394</c:v>
                </c:pt>
                <c:pt idx="238">
                  <c:v>98.451342114288394</c:v>
                </c:pt>
                <c:pt idx="239">
                  <c:v>99.686866774839544</c:v>
                </c:pt>
                <c:pt idx="240">
                  <c:v>99.365491363516028</c:v>
                </c:pt>
                <c:pt idx="241">
                  <c:v>98.578607056568629</c:v>
                </c:pt>
                <c:pt idx="242">
                  <c:v>98.913428407183559</c:v>
                </c:pt>
                <c:pt idx="243">
                  <c:v>98.095705751160011</c:v>
                </c:pt>
                <c:pt idx="244">
                  <c:v>99.747914831674294</c:v>
                </c:pt>
                <c:pt idx="245">
                  <c:v>100.01753210785529</c:v>
                </c:pt>
                <c:pt idx="246">
                  <c:v>101.12373127958543</c:v>
                </c:pt>
                <c:pt idx="247">
                  <c:v>100.87995814645805</c:v>
                </c:pt>
                <c:pt idx="248">
                  <c:v>100.49037515218357</c:v>
                </c:pt>
                <c:pt idx="249">
                  <c:v>100.87262399775365</c:v>
                </c:pt>
                <c:pt idx="250">
                  <c:v>101.47814528459639</c:v>
                </c:pt>
                <c:pt idx="251">
                  <c:v>100.56832667555614</c:v>
                </c:pt>
                <c:pt idx="252">
                  <c:v>97.737415124691012</c:v>
                </c:pt>
                <c:pt idx="253">
                  <c:v>98.979715141664329</c:v>
                </c:pt>
                <c:pt idx="254">
                  <c:v>97.471255375756371</c:v>
                </c:pt>
                <c:pt idx="255">
                  <c:v>97.612769521233758</c:v>
                </c:pt>
                <c:pt idx="256">
                  <c:v>97.612769521233758</c:v>
                </c:pt>
                <c:pt idx="257">
                  <c:v>97.612769521233758</c:v>
                </c:pt>
                <c:pt idx="258">
                  <c:v>94.857190154918186</c:v>
                </c:pt>
                <c:pt idx="259">
                  <c:v>92.372310724830427</c:v>
                </c:pt>
                <c:pt idx="260">
                  <c:v>91.895591059044094</c:v>
                </c:pt>
                <c:pt idx="261">
                  <c:v>92.050481294777597</c:v>
                </c:pt>
                <c:pt idx="262">
                  <c:v>93.164573407494373</c:v>
                </c:pt>
                <c:pt idx="263">
                  <c:v>93.551397364875299</c:v>
                </c:pt>
                <c:pt idx="264">
                  <c:v>96.020421063954473</c:v>
                </c:pt>
                <c:pt idx="265">
                  <c:v>95.70809110269974</c:v>
                </c:pt>
                <c:pt idx="266">
                  <c:v>95.139065936790814</c:v>
                </c:pt>
                <c:pt idx="267">
                  <c:v>96.335370364032229</c:v>
                </c:pt>
                <c:pt idx="268">
                  <c:v>97.172790448004733</c:v>
                </c:pt>
                <c:pt idx="269">
                  <c:v>96.845687415788248</c:v>
                </c:pt>
                <c:pt idx="270">
                  <c:v>97.144641286786864</c:v>
                </c:pt>
                <c:pt idx="271">
                  <c:v>97.647554340803211</c:v>
                </c:pt>
                <c:pt idx="272">
                  <c:v>96.147895553340561</c:v>
                </c:pt>
                <c:pt idx="273">
                  <c:v>96.586582419416928</c:v>
                </c:pt>
                <c:pt idx="274">
                  <c:v>96.42365954462619</c:v>
                </c:pt>
                <c:pt idx="275">
                  <c:v>95.374701657308066</c:v>
                </c:pt>
                <c:pt idx="276">
                  <c:v>93.670629668098343</c:v>
                </c:pt>
                <c:pt idx="277">
                  <c:v>93.923308553223919</c:v>
                </c:pt>
                <c:pt idx="278">
                  <c:v>93.236203593174082</c:v>
                </c:pt>
                <c:pt idx="279">
                  <c:v>93.523038656551591</c:v>
                </c:pt>
                <c:pt idx="280">
                  <c:v>91.257520121760834</c:v>
                </c:pt>
              </c:numCache>
            </c:numRef>
          </c:val>
          <c:smooth val="0"/>
          <c:extLst>
            <c:ext xmlns:c16="http://schemas.microsoft.com/office/drawing/2014/chart" uri="{C3380CC4-5D6E-409C-BE32-E72D297353CC}">
              <c16:uniqueId val="{00000004-DEC8-4082-B254-7FB4BAC8A3F3}"/>
            </c:ext>
          </c:extLst>
        </c:ser>
        <c:ser>
          <c:idx val="5"/>
          <c:order val="5"/>
          <c:tx>
            <c:strRef>
              <c:f>Index_Charts!$G$1</c:f>
              <c:strCache>
                <c:ptCount val="1"/>
                <c:pt idx="0">
                  <c:v>NIKKEI 225</c:v>
                </c:pt>
              </c:strCache>
            </c:strRef>
          </c:tx>
          <c:spPr>
            <a:ln w="28575" cap="rnd">
              <a:solidFill>
                <a:schemeClr val="accent6"/>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Index_Charts!$G$273:$G$553</c:f>
              <c:numCache>
                <c:formatCode>0.00</c:formatCode>
                <c:ptCount val="281"/>
                <c:pt idx="0">
                  <c:v>100</c:v>
                </c:pt>
                <c:pt idx="1">
                  <c:v>100.4588137898125</c:v>
                </c:pt>
                <c:pt idx="2">
                  <c:v>100.26966975316512</c:v>
                </c:pt>
                <c:pt idx="3">
                  <c:v>100.41210502593034</c:v>
                </c:pt>
                <c:pt idx="4">
                  <c:v>99.821486897253706</c:v>
                </c:pt>
                <c:pt idx="5">
                  <c:v>97.810220031469484</c:v>
                </c:pt>
                <c:pt idx="6">
                  <c:v>97.810220031469484</c:v>
                </c:pt>
                <c:pt idx="7">
                  <c:v>100.36472280922189</c:v>
                </c:pt>
                <c:pt idx="8">
                  <c:v>101.71292726372749</c:v>
                </c:pt>
                <c:pt idx="9">
                  <c:v>101.68998176385952</c:v>
                </c:pt>
                <c:pt idx="10">
                  <c:v>100.53991675160991</c:v>
                </c:pt>
                <c:pt idx="11">
                  <c:v>102.37372879766062</c:v>
                </c:pt>
                <c:pt idx="12">
                  <c:v>102.47378464614143</c:v>
                </c:pt>
                <c:pt idx="13">
                  <c:v>103.09355366144277</c:v>
                </c:pt>
                <c:pt idx="14">
                  <c:v>103.25104541525343</c:v>
                </c:pt>
                <c:pt idx="15">
                  <c:v>103.06478760500453</c:v>
                </c:pt>
                <c:pt idx="16">
                  <c:v>103.55890956442515</c:v>
                </c:pt>
                <c:pt idx="17">
                  <c:v>103.17965941566423</c:v>
                </c:pt>
                <c:pt idx="18">
                  <c:v>103.69494703534039</c:v>
                </c:pt>
                <c:pt idx="19">
                  <c:v>100</c:v>
                </c:pt>
                <c:pt idx="20">
                  <c:v>101.01720071301781</c:v>
                </c:pt>
                <c:pt idx="21">
                  <c:v>102.0429120006584</c:v>
                </c:pt>
                <c:pt idx="22">
                  <c:v>101.59512484358311</c:v>
                </c:pt>
                <c:pt idx="23">
                  <c:v>100.9897050103904</c:v>
                </c:pt>
                <c:pt idx="24">
                  <c:v>100.3313045121009</c:v>
                </c:pt>
                <c:pt idx="25">
                  <c:v>98.318460091016391</c:v>
                </c:pt>
                <c:pt idx="26">
                  <c:v>98.783876295524564</c:v>
                </c:pt>
                <c:pt idx="27">
                  <c:v>100.55426286265802</c:v>
                </c:pt>
                <c:pt idx="28">
                  <c:v>99.556140800442932</c:v>
                </c:pt>
                <c:pt idx="29">
                  <c:v>99.541083629956475</c:v>
                </c:pt>
                <c:pt idx="30">
                  <c:v>100.30717563020337</c:v>
                </c:pt>
                <c:pt idx="31">
                  <c:v>100.93214172818907</c:v>
                </c:pt>
                <c:pt idx="32">
                  <c:v>100.84960785890775</c:v>
                </c:pt>
                <c:pt idx="33">
                  <c:v>101.04633306461115</c:v>
                </c:pt>
                <c:pt idx="34">
                  <c:v>101.04633306461115</c:v>
                </c:pt>
                <c:pt idx="35">
                  <c:v>101.13246756161749</c:v>
                </c:pt>
                <c:pt idx="36">
                  <c:v>98.091901112734263</c:v>
                </c:pt>
                <c:pt idx="37">
                  <c:v>100.20214952799044</c:v>
                </c:pt>
                <c:pt idx="38">
                  <c:v>99.969932420426119</c:v>
                </c:pt>
                <c:pt idx="39">
                  <c:v>98.356804438217893</c:v>
                </c:pt>
                <c:pt idx="40">
                  <c:v>99.161334308464376</c:v>
                </c:pt>
                <c:pt idx="41">
                  <c:v>100.57923344973804</c:v>
                </c:pt>
                <c:pt idx="42">
                  <c:v>100.56183820930029</c:v>
                </c:pt>
                <c:pt idx="43">
                  <c:v>101.53400769505583</c:v>
                </c:pt>
                <c:pt idx="44">
                  <c:v>101.58890557751263</c:v>
                </c:pt>
                <c:pt idx="45">
                  <c:v>101.97492092647424</c:v>
                </c:pt>
                <c:pt idx="46">
                  <c:v>101.76051991193896</c:v>
                </c:pt>
                <c:pt idx="47">
                  <c:v>101.95196107955236</c:v>
                </c:pt>
                <c:pt idx="48">
                  <c:v>101.41411146795254</c:v>
                </c:pt>
                <c:pt idx="49">
                  <c:v>101.52545035903402</c:v>
                </c:pt>
                <c:pt idx="50">
                  <c:v>102.26979830873373</c:v>
                </c:pt>
                <c:pt idx="51">
                  <c:v>103.66585987666215</c:v>
                </c:pt>
                <c:pt idx="52">
                  <c:v>103.91159102854503</c:v>
                </c:pt>
                <c:pt idx="53">
                  <c:v>104.17490446646181</c:v>
                </c:pt>
                <c:pt idx="54">
                  <c:v>103.29649158575384</c:v>
                </c:pt>
                <c:pt idx="55">
                  <c:v>103.81292447659966</c:v>
                </c:pt>
                <c:pt idx="56">
                  <c:v>103.89400874251118</c:v>
                </c:pt>
                <c:pt idx="57">
                  <c:v>104.08965843603697</c:v>
                </c:pt>
                <c:pt idx="58">
                  <c:v>103.81030583825419</c:v>
                </c:pt>
                <c:pt idx="59">
                  <c:v>104.31336496897849</c:v>
                </c:pt>
                <c:pt idx="60">
                  <c:v>104.08493553473531</c:v>
                </c:pt>
                <c:pt idx="61">
                  <c:v>104.08493553473531</c:v>
                </c:pt>
                <c:pt idx="62">
                  <c:v>104.08493553473531</c:v>
                </c:pt>
                <c:pt idx="63">
                  <c:v>104.08493553473531</c:v>
                </c:pt>
                <c:pt idx="64">
                  <c:v>104.08493553473531</c:v>
                </c:pt>
                <c:pt idx="65">
                  <c:v>104.08493553473531</c:v>
                </c:pt>
                <c:pt idx="66">
                  <c:v>104.08493553473531</c:v>
                </c:pt>
                <c:pt idx="67">
                  <c:v>102.51838190595721</c:v>
                </c:pt>
                <c:pt idx="68">
                  <c:v>101.01673309902755</c:v>
                </c:pt>
                <c:pt idx="69">
                  <c:v>100.07935409414755</c:v>
                </c:pt>
                <c:pt idx="70">
                  <c:v>99.811832130318408</c:v>
                </c:pt>
                <c:pt idx="71">
                  <c:v>99.093389995679232</c:v>
                </c:pt>
                <c:pt idx="72">
                  <c:v>98.513314840758724</c:v>
                </c:pt>
                <c:pt idx="73">
                  <c:v>99.080670895144124</c:v>
                </c:pt>
                <c:pt idx="74">
                  <c:v>98.49344124617258</c:v>
                </c:pt>
                <c:pt idx="75">
                  <c:v>99.368393783352573</c:v>
                </c:pt>
                <c:pt idx="76">
                  <c:v>99.609869647924072</c:v>
                </c:pt>
                <c:pt idx="77">
                  <c:v>99.472952271575238</c:v>
                </c:pt>
                <c:pt idx="78">
                  <c:v>99.524015719311905</c:v>
                </c:pt>
                <c:pt idx="79">
                  <c:v>98.905689739987906</c:v>
                </c:pt>
                <c:pt idx="80">
                  <c:v>98.747075074490922</c:v>
                </c:pt>
                <c:pt idx="81">
                  <c:v>99.052707578526423</c:v>
                </c:pt>
                <c:pt idx="82">
                  <c:v>99.415388989373938</c:v>
                </c:pt>
                <c:pt idx="83">
                  <c:v>98.214696546577159</c:v>
                </c:pt>
                <c:pt idx="84">
                  <c:v>97.930200194901502</c:v>
                </c:pt>
                <c:pt idx="85">
                  <c:v>96.334046600539807</c:v>
                </c:pt>
                <c:pt idx="86">
                  <c:v>95.444130415671438</c:v>
                </c:pt>
                <c:pt idx="87">
                  <c:v>95.433188248299288</c:v>
                </c:pt>
                <c:pt idx="88">
                  <c:v>97.151950230907786</c:v>
                </c:pt>
                <c:pt idx="89">
                  <c:v>97.142317382708384</c:v>
                </c:pt>
                <c:pt idx="90">
                  <c:v>97.659825785731783</c:v>
                </c:pt>
                <c:pt idx="91">
                  <c:v>98.827504680816034</c:v>
                </c:pt>
                <c:pt idx="92">
                  <c:v>99.154179814413354</c:v>
                </c:pt>
                <c:pt idx="93">
                  <c:v>98.805526823273709</c:v>
                </c:pt>
                <c:pt idx="94">
                  <c:v>98.348574431989292</c:v>
                </c:pt>
                <c:pt idx="95">
                  <c:v>98.745531948323034</c:v>
                </c:pt>
                <c:pt idx="96">
                  <c:v>98.778779303030703</c:v>
                </c:pt>
                <c:pt idx="97">
                  <c:v>98.071326097162697</c:v>
                </c:pt>
                <c:pt idx="98">
                  <c:v>99.760160784394401</c:v>
                </c:pt>
                <c:pt idx="99">
                  <c:v>100.36333607043389</c:v>
                </c:pt>
                <c:pt idx="100">
                  <c:v>99.408374779520003</c:v>
                </c:pt>
                <c:pt idx="101">
                  <c:v>99.536267205856774</c:v>
                </c:pt>
                <c:pt idx="102">
                  <c:v>99.105220629632896</c:v>
                </c:pt>
                <c:pt idx="103">
                  <c:v>98.603844909273533</c:v>
                </c:pt>
                <c:pt idx="104">
                  <c:v>99.780268185975686</c:v>
                </c:pt>
                <c:pt idx="105">
                  <c:v>99.489178477037342</c:v>
                </c:pt>
                <c:pt idx="106">
                  <c:v>101.6123797998238</c:v>
                </c:pt>
                <c:pt idx="107">
                  <c:v>101.72600999945757</c:v>
                </c:pt>
                <c:pt idx="108">
                  <c:v>101.18306339536389</c:v>
                </c:pt>
                <c:pt idx="109">
                  <c:v>101.48369242970358</c:v>
                </c:pt>
                <c:pt idx="110">
                  <c:v>101.68911525562588</c:v>
                </c:pt>
                <c:pt idx="111">
                  <c:v>100.69763331207248</c:v>
                </c:pt>
                <c:pt idx="112">
                  <c:v>100.8416584210733</c:v>
                </c:pt>
                <c:pt idx="113">
                  <c:v>100.69356507035721</c:v>
                </c:pt>
                <c:pt idx="114">
                  <c:v>101.20817426664097</c:v>
                </c:pt>
                <c:pt idx="115">
                  <c:v>101.40630231431518</c:v>
                </c:pt>
                <c:pt idx="116">
                  <c:v>101.40630231431518</c:v>
                </c:pt>
                <c:pt idx="117">
                  <c:v>100.70184183798486</c:v>
                </c:pt>
                <c:pt idx="118">
                  <c:v>100.39288927461847</c:v>
                </c:pt>
                <c:pt idx="119">
                  <c:v>98.415162664202654</c:v>
                </c:pt>
                <c:pt idx="120">
                  <c:v>100.38264852823173</c:v>
                </c:pt>
                <c:pt idx="121">
                  <c:v>100.14790630512</c:v>
                </c:pt>
                <c:pt idx="122">
                  <c:v>101.10225969784653</c:v>
                </c:pt>
                <c:pt idx="123">
                  <c:v>101.51698654581027</c:v>
                </c:pt>
                <c:pt idx="124">
                  <c:v>101.73667159843556</c:v>
                </c:pt>
                <c:pt idx="125">
                  <c:v>101.27653943201736</c:v>
                </c:pt>
                <c:pt idx="126">
                  <c:v>101.08318104704384</c:v>
                </c:pt>
                <c:pt idx="127">
                  <c:v>101.5157707494356</c:v>
                </c:pt>
                <c:pt idx="128">
                  <c:v>100.63768519852083</c:v>
                </c:pt>
                <c:pt idx="129">
                  <c:v>100.72868288102592</c:v>
                </c:pt>
                <c:pt idx="130">
                  <c:v>98.60651030901802</c:v>
                </c:pt>
                <c:pt idx="131">
                  <c:v>96.890974862942343</c:v>
                </c:pt>
                <c:pt idx="132">
                  <c:v>96.25978949888615</c:v>
                </c:pt>
                <c:pt idx="133">
                  <c:v>95.938304880580745</c:v>
                </c:pt>
                <c:pt idx="134">
                  <c:v>96.297385663703238</c:v>
                </c:pt>
                <c:pt idx="135">
                  <c:v>96.725112180596255</c:v>
                </c:pt>
                <c:pt idx="136">
                  <c:v>96.725112180596255</c:v>
                </c:pt>
                <c:pt idx="137">
                  <c:v>95.652499209732355</c:v>
                </c:pt>
                <c:pt idx="138">
                  <c:v>96.586277586887363</c:v>
                </c:pt>
                <c:pt idx="139">
                  <c:v>95.419674203980705</c:v>
                </c:pt>
                <c:pt idx="140">
                  <c:v>95.48121220509924</c:v>
                </c:pt>
                <c:pt idx="141">
                  <c:v>96.156213000043024</c:v>
                </c:pt>
                <c:pt idx="142">
                  <c:v>96.689573517336328</c:v>
                </c:pt>
                <c:pt idx="143">
                  <c:v>96.415317912047414</c:v>
                </c:pt>
                <c:pt idx="144">
                  <c:v>96.459460672728184</c:v>
                </c:pt>
                <c:pt idx="145">
                  <c:v>96.847112670655719</c:v>
                </c:pt>
                <c:pt idx="146">
                  <c:v>94.74345761266224</c:v>
                </c:pt>
                <c:pt idx="147">
                  <c:v>95.65549193927005</c:v>
                </c:pt>
                <c:pt idx="148">
                  <c:v>95.764633044597275</c:v>
                </c:pt>
                <c:pt idx="149">
                  <c:v>95.678171217797768</c:v>
                </c:pt>
                <c:pt idx="150">
                  <c:v>96.816530715692565</c:v>
                </c:pt>
                <c:pt idx="151">
                  <c:v>96.422893258689669</c:v>
                </c:pt>
                <c:pt idx="152">
                  <c:v>96.446133674005708</c:v>
                </c:pt>
                <c:pt idx="153">
                  <c:v>96.558267508870628</c:v>
                </c:pt>
                <c:pt idx="154">
                  <c:v>98.600805418336819</c:v>
                </c:pt>
                <c:pt idx="155">
                  <c:v>99.132155195472009</c:v>
                </c:pt>
                <c:pt idx="156">
                  <c:v>99.687914422898857</c:v>
                </c:pt>
                <c:pt idx="157">
                  <c:v>100.03245241092419</c:v>
                </c:pt>
                <c:pt idx="158">
                  <c:v>100.99414734329788</c:v>
                </c:pt>
                <c:pt idx="159">
                  <c:v>101.75098058653758</c:v>
                </c:pt>
                <c:pt idx="160">
                  <c:v>102.82032025946965</c:v>
                </c:pt>
                <c:pt idx="161">
                  <c:v>102.82032025946965</c:v>
                </c:pt>
                <c:pt idx="162">
                  <c:v>102.88125036240083</c:v>
                </c:pt>
                <c:pt idx="163">
                  <c:v>102.69135232095527</c:v>
                </c:pt>
                <c:pt idx="164">
                  <c:v>103.08293227640102</c:v>
                </c:pt>
                <c:pt idx="165">
                  <c:v>103.24491376262792</c:v>
                </c:pt>
                <c:pt idx="166">
                  <c:v>103.24491376262792</c:v>
                </c:pt>
                <c:pt idx="167">
                  <c:v>103.33726752570473</c:v>
                </c:pt>
                <c:pt idx="168">
                  <c:v>102.96930207676726</c:v>
                </c:pt>
                <c:pt idx="169">
                  <c:v>103.10065484663198</c:v>
                </c:pt>
                <c:pt idx="170">
                  <c:v>102.3087973155216</c:v>
                </c:pt>
                <c:pt idx="171">
                  <c:v>101.7333515391047</c:v>
                </c:pt>
                <c:pt idx="172">
                  <c:v>102.33844404250425</c:v>
                </c:pt>
                <c:pt idx="173">
                  <c:v>101.83982724468743</c:v>
                </c:pt>
                <c:pt idx="174">
                  <c:v>99.796962005428071</c:v>
                </c:pt>
                <c:pt idx="175">
                  <c:v>100.11709054316171</c:v>
                </c:pt>
                <c:pt idx="176">
                  <c:v>99.953659453564995</c:v>
                </c:pt>
                <c:pt idx="177">
                  <c:v>100.94747946706968</c:v>
                </c:pt>
                <c:pt idx="178">
                  <c:v>100.33303468386489</c:v>
                </c:pt>
                <c:pt idx="179">
                  <c:v>100.78007365855575</c:v>
                </c:pt>
                <c:pt idx="180">
                  <c:v>101.9345658391146</c:v>
                </c:pt>
                <c:pt idx="181">
                  <c:v>101.9345658391146</c:v>
                </c:pt>
                <c:pt idx="182">
                  <c:v>103.8440208069521</c:v>
                </c:pt>
                <c:pt idx="183">
                  <c:v>105.08651794047834</c:v>
                </c:pt>
                <c:pt idx="184">
                  <c:v>104.98803843412909</c:v>
                </c:pt>
                <c:pt idx="185">
                  <c:v>105.17891846495419</c:v>
                </c:pt>
                <c:pt idx="186">
                  <c:v>105.44181105027974</c:v>
                </c:pt>
                <c:pt idx="187">
                  <c:v>105.44181105027974</c:v>
                </c:pt>
                <c:pt idx="188">
                  <c:v>105.79944223003241</c:v>
                </c:pt>
                <c:pt idx="189">
                  <c:v>106.38498846863899</c:v>
                </c:pt>
                <c:pt idx="190">
                  <c:v>106.61510131324714</c:v>
                </c:pt>
                <c:pt idx="191">
                  <c:v>106.93055371107816</c:v>
                </c:pt>
                <c:pt idx="192">
                  <c:v>107.43024602107256</c:v>
                </c:pt>
                <c:pt idx="193">
                  <c:v>106.81762493242977</c:v>
                </c:pt>
                <c:pt idx="194">
                  <c:v>107.210046593058</c:v>
                </c:pt>
                <c:pt idx="195">
                  <c:v>106.85339740268485</c:v>
                </c:pt>
                <c:pt idx="196">
                  <c:v>106.85339740268485</c:v>
                </c:pt>
                <c:pt idx="197">
                  <c:v>108.72955825441568</c:v>
                </c:pt>
                <c:pt idx="198">
                  <c:v>108.97192258556869</c:v>
                </c:pt>
                <c:pt idx="199">
                  <c:v>109.09584029298823</c:v>
                </c:pt>
                <c:pt idx="200">
                  <c:v>109.38365670399473</c:v>
                </c:pt>
                <c:pt idx="201">
                  <c:v>109.1029480256402</c:v>
                </c:pt>
                <c:pt idx="202">
                  <c:v>109.98285727111696</c:v>
                </c:pt>
                <c:pt idx="203">
                  <c:v>109.04697463100578</c:v>
                </c:pt>
                <c:pt idx="204">
                  <c:v>108.21312536356989</c:v>
                </c:pt>
                <c:pt idx="205">
                  <c:v>108.96958451561738</c:v>
                </c:pt>
                <c:pt idx="206">
                  <c:v>109.50004582617103</c:v>
                </c:pt>
                <c:pt idx="207">
                  <c:v>108.91969010285638</c:v>
                </c:pt>
                <c:pt idx="208">
                  <c:v>108.24595186568631</c:v>
                </c:pt>
                <c:pt idx="209">
                  <c:v>107.73162323779668</c:v>
                </c:pt>
                <c:pt idx="210">
                  <c:v>108.07906043256166</c:v>
                </c:pt>
                <c:pt idx="211">
                  <c:v>108.92043828524081</c:v>
                </c:pt>
                <c:pt idx="212">
                  <c:v>109.29691430880106</c:v>
                </c:pt>
                <c:pt idx="213">
                  <c:v>109.59829152552518</c:v>
                </c:pt>
                <c:pt idx="214">
                  <c:v>109.46441364011305</c:v>
                </c:pt>
                <c:pt idx="215">
                  <c:v>108.92558203913367</c:v>
                </c:pt>
                <c:pt idx="216">
                  <c:v>110.0272338387929</c:v>
                </c:pt>
                <c:pt idx="217">
                  <c:v>109.32726245676909</c:v>
                </c:pt>
                <c:pt idx="218">
                  <c:v>108.18357215938531</c:v>
                </c:pt>
                <c:pt idx="219">
                  <c:v>108.95448058373189</c:v>
                </c:pt>
                <c:pt idx="220">
                  <c:v>109.20844174184342</c:v>
                </c:pt>
                <c:pt idx="221">
                  <c:v>109.56523121641364</c:v>
                </c:pt>
                <c:pt idx="222">
                  <c:v>109.46932358701081</c:v>
                </c:pt>
                <c:pt idx="223">
                  <c:v>109.38360994259571</c:v>
                </c:pt>
                <c:pt idx="224">
                  <c:v>109.53768875238718</c:v>
                </c:pt>
                <c:pt idx="225">
                  <c:v>112.33537649472811</c:v>
                </c:pt>
                <c:pt idx="226">
                  <c:v>112.00453959661746</c:v>
                </c:pt>
                <c:pt idx="227">
                  <c:v>112.536544033339</c:v>
                </c:pt>
                <c:pt idx="228">
                  <c:v>111.92074316956244</c:v>
                </c:pt>
                <c:pt idx="229">
                  <c:v>111.59537735513784</c:v>
                </c:pt>
                <c:pt idx="230">
                  <c:v>111.36989388903334</c:v>
                </c:pt>
                <c:pt idx="231">
                  <c:v>111.39084299579709</c:v>
                </c:pt>
                <c:pt idx="232">
                  <c:v>111.43512604067493</c:v>
                </c:pt>
                <c:pt idx="233">
                  <c:v>111.21202740592074</c:v>
                </c:pt>
                <c:pt idx="234">
                  <c:v>111.87627307908848</c:v>
                </c:pt>
                <c:pt idx="235">
                  <c:v>111.46851367957969</c:v>
                </c:pt>
                <c:pt idx="236">
                  <c:v>110.62166474321444</c:v>
                </c:pt>
                <c:pt idx="237">
                  <c:v>110.62166474321444</c:v>
                </c:pt>
                <c:pt idx="238">
                  <c:v>110.62166474321444</c:v>
                </c:pt>
                <c:pt idx="239">
                  <c:v>110.62166474321444</c:v>
                </c:pt>
                <c:pt idx="240">
                  <c:v>110.62166474321444</c:v>
                </c:pt>
                <c:pt idx="241">
                  <c:v>108.50917178080502</c:v>
                </c:pt>
                <c:pt idx="242">
                  <c:v>110.24336502509217</c:v>
                </c:pt>
                <c:pt idx="243">
                  <c:v>108.50870416681472</c:v>
                </c:pt>
                <c:pt idx="244">
                  <c:v>111.01095339010789</c:v>
                </c:pt>
                <c:pt idx="245">
                  <c:v>111.5286020773284</c:v>
                </c:pt>
                <c:pt idx="246">
                  <c:v>111.5286020773284</c:v>
                </c:pt>
                <c:pt idx="247">
                  <c:v>112.34505610432655</c:v>
                </c:pt>
                <c:pt idx="248">
                  <c:v>111.83727407230062</c:v>
                </c:pt>
                <c:pt idx="249">
                  <c:v>111.91466418768903</c:v>
                </c:pt>
                <c:pt idx="250">
                  <c:v>112.42029519535977</c:v>
                </c:pt>
                <c:pt idx="251">
                  <c:v>112.61786210624562</c:v>
                </c:pt>
                <c:pt idx="252">
                  <c:v>111.5940212745661</c:v>
                </c:pt>
                <c:pt idx="253">
                  <c:v>112.37395464892477</c:v>
                </c:pt>
                <c:pt idx="254">
                  <c:v>111.27080648449672</c:v>
                </c:pt>
                <c:pt idx="255">
                  <c:v>111.41922716500601</c:v>
                </c:pt>
                <c:pt idx="256">
                  <c:v>109.15751857830382</c:v>
                </c:pt>
                <c:pt idx="257">
                  <c:v>108.55990789874848</c:v>
                </c:pt>
                <c:pt idx="258">
                  <c:v>109.32534523940902</c:v>
                </c:pt>
                <c:pt idx="259">
                  <c:v>107.44717364752006</c:v>
                </c:pt>
                <c:pt idx="260">
                  <c:v>108.51066814557385</c:v>
                </c:pt>
                <c:pt idx="261">
                  <c:v>107.42000527468581</c:v>
                </c:pt>
                <c:pt idx="262">
                  <c:v>107.94677243471642</c:v>
                </c:pt>
                <c:pt idx="263">
                  <c:v>109.045525027636</c:v>
                </c:pt>
                <c:pt idx="264">
                  <c:v>111.6362468178868</c:v>
                </c:pt>
                <c:pt idx="265">
                  <c:v>111.42296807692811</c:v>
                </c:pt>
                <c:pt idx="266">
                  <c:v>110.75895621075549</c:v>
                </c:pt>
                <c:pt idx="267">
                  <c:v>110.75895621075549</c:v>
                </c:pt>
                <c:pt idx="268">
                  <c:v>111.57835620589232</c:v>
                </c:pt>
                <c:pt idx="269">
                  <c:v>111.42179904195247</c:v>
                </c:pt>
                <c:pt idx="270">
                  <c:v>110.76648479599874</c:v>
                </c:pt>
                <c:pt idx="271">
                  <c:v>109.99796120300248</c:v>
                </c:pt>
                <c:pt idx="272">
                  <c:v>108.45745367348198</c:v>
                </c:pt>
                <c:pt idx="273">
                  <c:v>109.42494701933492</c:v>
                </c:pt>
                <c:pt idx="274">
                  <c:v>109.79179019469576</c:v>
                </c:pt>
                <c:pt idx="275">
                  <c:v>109.35966810629427</c:v>
                </c:pt>
                <c:pt idx="276">
                  <c:v>109.35966810629427</c:v>
                </c:pt>
                <c:pt idx="277">
                  <c:v>105.70605971617701</c:v>
                </c:pt>
                <c:pt idx="278">
                  <c:v>104.86800192282873</c:v>
                </c:pt>
                <c:pt idx="279">
                  <c:v>102.63299409497053</c:v>
                </c:pt>
                <c:pt idx="280">
                  <c:v>98.867438915584444</c:v>
                </c:pt>
              </c:numCache>
            </c:numRef>
          </c:val>
          <c:smooth val="0"/>
          <c:extLst>
            <c:ext xmlns:c16="http://schemas.microsoft.com/office/drawing/2014/chart" uri="{C3380CC4-5D6E-409C-BE32-E72D297353CC}">
              <c16:uniqueId val="{00000005-DEC8-4082-B254-7FB4BAC8A3F3}"/>
            </c:ext>
          </c:extLst>
        </c:ser>
        <c:dLbls>
          <c:showLegendKey val="0"/>
          <c:showVal val="0"/>
          <c:showCatName val="0"/>
          <c:showSerName val="0"/>
          <c:showPercent val="0"/>
          <c:showBubbleSize val="0"/>
        </c:dLbls>
        <c:smooth val="0"/>
        <c:axId val="886500120"/>
        <c:axId val="886500512"/>
      </c:lineChart>
      <c:dateAx>
        <c:axId val="88650012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6500512"/>
        <c:crosses val="autoZero"/>
        <c:auto val="0"/>
        <c:lblOffset val="100"/>
        <c:baseTimeUnit val="days"/>
        <c:majorUnit val="1"/>
        <c:majorTimeUnit val="months"/>
      </c:dateAx>
      <c:valAx>
        <c:axId val="886500512"/>
        <c:scaling>
          <c:orientation val="minMax"/>
          <c:max val="125"/>
          <c:min val="8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6500120"/>
        <c:crosses val="autoZero"/>
        <c:crossBetween val="between"/>
      </c:valAx>
      <c:spPr>
        <a:noFill/>
        <a:ln>
          <a:noFill/>
        </a:ln>
        <a:effectLst/>
      </c:spPr>
    </c:plotArea>
    <c:legend>
      <c:legendPos val="b"/>
      <c:layout>
        <c:manualLayout>
          <c:xMode val="edge"/>
          <c:yMode val="edge"/>
          <c:x val="6.3659002580309793E-2"/>
          <c:y val="0.90228743795085298"/>
          <c:w val="0.89322065694473307"/>
          <c:h val="9.1685106525863411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Index_Charts!$I$1</c:f>
              <c:strCache>
                <c:ptCount val="1"/>
                <c:pt idx="0">
                  <c:v>Bovespa</c:v>
                </c:pt>
              </c:strCache>
            </c:strRef>
          </c:tx>
          <c:spPr>
            <a:ln w="28575" cap="rnd">
              <a:solidFill>
                <a:schemeClr val="accent1"/>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Index_Charts!$I$273:$I$553</c:f>
              <c:numCache>
                <c:formatCode>0.00</c:formatCode>
                <c:ptCount val="281"/>
                <c:pt idx="0">
                  <c:v>100</c:v>
                </c:pt>
                <c:pt idx="1">
                  <c:v>100.74325624427314</c:v>
                </c:pt>
                <c:pt idx="2">
                  <c:v>100.45976309115956</c:v>
                </c:pt>
                <c:pt idx="3">
                  <c:v>96.703803251276028</c:v>
                </c:pt>
                <c:pt idx="4">
                  <c:v>96.468797104308976</c:v>
                </c:pt>
                <c:pt idx="5">
                  <c:v>97.426796116584228</c:v>
                </c:pt>
                <c:pt idx="6">
                  <c:v>96.476277080810419</c:v>
                </c:pt>
                <c:pt idx="7">
                  <c:v>98.270132811478945</c:v>
                </c:pt>
                <c:pt idx="8">
                  <c:v>97.937008174939876</c:v>
                </c:pt>
                <c:pt idx="9">
                  <c:v>100.15718169200134</c:v>
                </c:pt>
                <c:pt idx="10">
                  <c:v>99.657310803344373</c:v>
                </c:pt>
                <c:pt idx="11">
                  <c:v>98.619085977527163</c:v>
                </c:pt>
                <c:pt idx="12">
                  <c:v>99.793462725345776</c:v>
                </c:pt>
                <c:pt idx="13">
                  <c:v>98.654769144115946</c:v>
                </c:pt>
                <c:pt idx="14">
                  <c:v>99.050696971335029</c:v>
                </c:pt>
                <c:pt idx="15">
                  <c:v>100.02486172517484</c:v>
                </c:pt>
                <c:pt idx="16">
                  <c:v>99.365050136790572</c:v>
                </c:pt>
                <c:pt idx="17">
                  <c:v>99.735574655836785</c:v>
                </c:pt>
                <c:pt idx="18">
                  <c:v>99.433933363014802</c:v>
                </c:pt>
                <c:pt idx="19">
                  <c:v>100</c:v>
                </c:pt>
                <c:pt idx="20">
                  <c:v>98.974099839565781</c:v>
                </c:pt>
                <c:pt idx="21">
                  <c:v>98.974099839565781</c:v>
                </c:pt>
                <c:pt idx="22">
                  <c:v>98.974099839565781</c:v>
                </c:pt>
                <c:pt idx="23">
                  <c:v>98.569347387935352</c:v>
                </c:pt>
                <c:pt idx="24">
                  <c:v>98.698343400357885</c:v>
                </c:pt>
                <c:pt idx="25">
                  <c:v>99.770359896782267</c:v>
                </c:pt>
                <c:pt idx="26">
                  <c:v>102.5550940085903</c:v>
                </c:pt>
                <c:pt idx="27">
                  <c:v>102.34732987146953</c:v>
                </c:pt>
                <c:pt idx="28">
                  <c:v>103.47288023614745</c:v>
                </c:pt>
                <c:pt idx="29">
                  <c:v>103.15984782027601</c:v>
                </c:pt>
                <c:pt idx="30">
                  <c:v>103.71649752286854</c:v>
                </c:pt>
                <c:pt idx="31">
                  <c:v>104.61327612731581</c:v>
                </c:pt>
                <c:pt idx="32">
                  <c:v>104.18899118945725</c:v>
                </c:pt>
                <c:pt idx="33">
                  <c:v>102.57052540504799</c:v>
                </c:pt>
                <c:pt idx="34">
                  <c:v>101.19761237064435</c:v>
                </c:pt>
                <c:pt idx="35">
                  <c:v>98.065373672572946</c:v>
                </c:pt>
                <c:pt idx="36">
                  <c:v>97.988854870070242</c:v>
                </c:pt>
                <c:pt idx="37">
                  <c:v>99.709649121430445</c:v>
                </c:pt>
                <c:pt idx="38">
                  <c:v>96.149003471802644</c:v>
                </c:pt>
                <c:pt idx="39">
                  <c:v>98.749366397323413</c:v>
                </c:pt>
                <c:pt idx="40">
                  <c:v>99.822355856371885</c:v>
                </c:pt>
                <c:pt idx="41">
                  <c:v>100.49181691354285</c:v>
                </c:pt>
                <c:pt idx="42">
                  <c:v>99.793282059249222</c:v>
                </c:pt>
                <c:pt idx="43">
                  <c:v>98.856643373104475</c:v>
                </c:pt>
                <c:pt idx="44">
                  <c:v>100.76237375679176</c:v>
                </c:pt>
                <c:pt idx="45">
                  <c:v>101.59421495255236</c:v>
                </c:pt>
                <c:pt idx="46">
                  <c:v>101.86739774869002</c:v>
                </c:pt>
                <c:pt idx="47">
                  <c:v>100.74012116000159</c:v>
                </c:pt>
                <c:pt idx="48">
                  <c:v>100.38615108017159</c:v>
                </c:pt>
                <c:pt idx="49">
                  <c:v>99.132023181619161</c:v>
                </c:pt>
                <c:pt idx="50">
                  <c:v>97.165487864906751</c:v>
                </c:pt>
                <c:pt idx="51">
                  <c:v>97.383065323978244</c:v>
                </c:pt>
                <c:pt idx="52">
                  <c:v>98.691166493259601</c:v>
                </c:pt>
                <c:pt idx="53">
                  <c:v>97.594166827519359</c:v>
                </c:pt>
                <c:pt idx="54">
                  <c:v>98.947432294094156</c:v>
                </c:pt>
                <c:pt idx="55">
                  <c:v>98.947432294094156</c:v>
                </c:pt>
                <c:pt idx="56">
                  <c:v>98.95768501852028</c:v>
                </c:pt>
                <c:pt idx="57">
                  <c:v>100.35454548783352</c:v>
                </c:pt>
                <c:pt idx="58">
                  <c:v>99.436183852272876</c:v>
                </c:pt>
                <c:pt idx="59">
                  <c:v>101.01238330333364</c:v>
                </c:pt>
                <c:pt idx="60">
                  <c:v>100.68179571237341</c:v>
                </c:pt>
                <c:pt idx="61">
                  <c:v>100.63127488966551</c:v>
                </c:pt>
                <c:pt idx="62">
                  <c:v>100.80450408461216</c:v>
                </c:pt>
                <c:pt idx="63">
                  <c:v>100.80450408461216</c:v>
                </c:pt>
                <c:pt idx="64">
                  <c:v>99.94064927992919</c:v>
                </c:pt>
                <c:pt idx="65">
                  <c:v>100.44310601055506</c:v>
                </c:pt>
                <c:pt idx="66">
                  <c:v>99.397715211747524</c:v>
                </c:pt>
                <c:pt idx="67">
                  <c:v>98.749146696085703</c:v>
                </c:pt>
                <c:pt idx="68">
                  <c:v>100.01282636749636</c:v>
                </c:pt>
                <c:pt idx="69">
                  <c:v>99.187628518685329</c:v>
                </c:pt>
                <c:pt idx="70">
                  <c:v>98.611917118231162</c:v>
                </c:pt>
                <c:pt idx="71">
                  <c:v>95.963973181802245</c:v>
                </c:pt>
                <c:pt idx="72">
                  <c:v>96.34677643358981</c:v>
                </c:pt>
                <c:pt idx="73">
                  <c:v>95.856110336053973</c:v>
                </c:pt>
                <c:pt idx="74">
                  <c:v>94.183273726295141</c:v>
                </c:pt>
                <c:pt idx="75">
                  <c:v>94.150067453510943</c:v>
                </c:pt>
                <c:pt idx="76">
                  <c:v>96.193770214475478</c:v>
                </c:pt>
                <c:pt idx="77">
                  <c:v>98.849476927969903</c:v>
                </c:pt>
                <c:pt idx="78">
                  <c:v>98.719779963979462</c:v>
                </c:pt>
                <c:pt idx="79">
                  <c:v>98.248332493760742</c:v>
                </c:pt>
                <c:pt idx="80">
                  <c:v>97.953064492252125</c:v>
                </c:pt>
                <c:pt idx="81">
                  <c:v>99.246633993954021</c:v>
                </c:pt>
                <c:pt idx="82">
                  <c:v>100.84575560748175</c:v>
                </c:pt>
                <c:pt idx="83">
                  <c:v>101.02757407462623</c:v>
                </c:pt>
                <c:pt idx="84">
                  <c:v>101.95953626299703</c:v>
                </c:pt>
                <c:pt idx="85">
                  <c:v>101.5127685651469</c:v>
                </c:pt>
                <c:pt idx="86">
                  <c:v>101.50247399286599</c:v>
                </c:pt>
                <c:pt idx="87">
                  <c:v>101.87889544679646</c:v>
                </c:pt>
                <c:pt idx="88">
                  <c:v>100.43354377573314</c:v>
                </c:pt>
                <c:pt idx="89">
                  <c:v>101.69536121760518</c:v>
                </c:pt>
                <c:pt idx="90">
                  <c:v>102.34024712204454</c:v>
                </c:pt>
                <c:pt idx="91">
                  <c:v>101.96929727512925</c:v>
                </c:pt>
                <c:pt idx="92">
                  <c:v>103.53159277643253</c:v>
                </c:pt>
                <c:pt idx="93">
                  <c:v>102.86294775243019</c:v>
                </c:pt>
                <c:pt idx="94">
                  <c:v>103.33668639269922</c:v>
                </c:pt>
                <c:pt idx="95">
                  <c:v>102.56915488780326</c:v>
                </c:pt>
                <c:pt idx="96">
                  <c:v>102.13308977881839</c:v>
                </c:pt>
                <c:pt idx="97">
                  <c:v>103.99651198130238</c:v>
                </c:pt>
                <c:pt idx="98">
                  <c:v>104.93705297990725</c:v>
                </c:pt>
                <c:pt idx="99">
                  <c:v>104.93705297990725</c:v>
                </c:pt>
                <c:pt idx="100">
                  <c:v>106.72521181553256</c:v>
                </c:pt>
                <c:pt idx="101">
                  <c:v>106.77720777512218</c:v>
                </c:pt>
                <c:pt idx="102">
                  <c:v>104.71693326365666</c:v>
                </c:pt>
                <c:pt idx="103">
                  <c:v>105.34007920752717</c:v>
                </c:pt>
                <c:pt idx="104">
                  <c:v>105.37705178724342</c:v>
                </c:pt>
                <c:pt idx="105">
                  <c:v>105.63151813032154</c:v>
                </c:pt>
                <c:pt idx="106">
                  <c:v>106.02122627815118</c:v>
                </c:pt>
                <c:pt idx="107">
                  <c:v>105.25279504437704</c:v>
                </c:pt>
                <c:pt idx="108">
                  <c:v>106.75712080481794</c:v>
                </c:pt>
                <c:pt idx="109">
                  <c:v>108.42381624188478</c:v>
                </c:pt>
                <c:pt idx="110">
                  <c:v>108.89805705641142</c:v>
                </c:pt>
                <c:pt idx="111">
                  <c:v>109.35911579667592</c:v>
                </c:pt>
                <c:pt idx="112">
                  <c:v>109.35911579667592</c:v>
                </c:pt>
                <c:pt idx="113">
                  <c:v>110.70546590524495</c:v>
                </c:pt>
                <c:pt idx="114">
                  <c:v>110.00378199987759</c:v>
                </c:pt>
                <c:pt idx="115">
                  <c:v>108.70608002251414</c:v>
                </c:pt>
                <c:pt idx="116">
                  <c:v>108.59800793749186</c:v>
                </c:pt>
                <c:pt idx="117">
                  <c:v>108.56944677659051</c:v>
                </c:pt>
                <c:pt idx="118">
                  <c:v>108.65324710582851</c:v>
                </c:pt>
                <c:pt idx="119">
                  <c:v>109.55412680004623</c:v>
                </c:pt>
                <c:pt idx="120">
                  <c:v>108.23100225089148</c:v>
                </c:pt>
                <c:pt idx="121">
                  <c:v>108.75158956460969</c:v>
                </c:pt>
                <c:pt idx="122">
                  <c:v>108.49506221468263</c:v>
                </c:pt>
                <c:pt idx="123">
                  <c:v>108.92944294751179</c:v>
                </c:pt>
                <c:pt idx="124">
                  <c:v>107.39686988508058</c:v>
                </c:pt>
                <c:pt idx="125">
                  <c:v>107.56875994867359</c:v>
                </c:pt>
                <c:pt idx="126">
                  <c:v>108.26312047945088</c:v>
                </c:pt>
                <c:pt idx="127">
                  <c:v>107.68792171521801</c:v>
                </c:pt>
                <c:pt idx="128">
                  <c:v>106.51544944334506</c:v>
                </c:pt>
                <c:pt idx="129">
                  <c:v>106.84374586425496</c:v>
                </c:pt>
                <c:pt idx="130">
                  <c:v>107.4168522357478</c:v>
                </c:pt>
                <c:pt idx="131">
                  <c:v>104.72195500623272</c:v>
                </c:pt>
                <c:pt idx="132">
                  <c:v>106.88329208704144</c:v>
                </c:pt>
                <c:pt idx="133">
                  <c:v>107.53057378116814</c:v>
                </c:pt>
                <c:pt idx="134">
                  <c:v>108.92494430312074</c:v>
                </c:pt>
                <c:pt idx="135">
                  <c:v>108.80044693508925</c:v>
                </c:pt>
                <c:pt idx="136">
                  <c:v>106.62331228909335</c:v>
                </c:pt>
                <c:pt idx="137">
                  <c:v>108.07156192410159</c:v>
                </c:pt>
                <c:pt idx="138">
                  <c:v>104.88955566470869</c:v>
                </c:pt>
                <c:pt idx="139">
                  <c:v>103.63296920468675</c:v>
                </c:pt>
                <c:pt idx="140">
                  <c:v>104.41646566618907</c:v>
                </c:pt>
                <c:pt idx="141">
                  <c:v>104.06379286985788</c:v>
                </c:pt>
                <c:pt idx="142">
                  <c:v>103.80601008428681</c:v>
                </c:pt>
                <c:pt idx="143">
                  <c:v>105.87706041836344</c:v>
                </c:pt>
                <c:pt idx="144">
                  <c:v>104.63145902022663</c:v>
                </c:pt>
                <c:pt idx="145">
                  <c:v>102.17938396819144</c:v>
                </c:pt>
                <c:pt idx="146">
                  <c:v>100.88429748175302</c:v>
                </c:pt>
                <c:pt idx="147">
                  <c:v>101.77000732860557</c:v>
                </c:pt>
                <c:pt idx="148">
                  <c:v>102.729683258818</c:v>
                </c:pt>
                <c:pt idx="149">
                  <c:v>105.16826237768002</c:v>
                </c:pt>
                <c:pt idx="150">
                  <c:v>105.80665140266163</c:v>
                </c:pt>
                <c:pt idx="151">
                  <c:v>105.27424206996227</c:v>
                </c:pt>
                <c:pt idx="152">
                  <c:v>104.28569111993751</c:v>
                </c:pt>
                <c:pt idx="153">
                  <c:v>105.87601422199344</c:v>
                </c:pt>
                <c:pt idx="154">
                  <c:v>106.96625545918343</c:v>
                </c:pt>
                <c:pt idx="155">
                  <c:v>107.69064182578005</c:v>
                </c:pt>
                <c:pt idx="156">
                  <c:v>107.9471691757071</c:v>
                </c:pt>
                <c:pt idx="157">
                  <c:v>107.79118129693825</c:v>
                </c:pt>
                <c:pt idx="158">
                  <c:v>108.2244112137604</c:v>
                </c:pt>
                <c:pt idx="159">
                  <c:v>109.19245671493292</c:v>
                </c:pt>
                <c:pt idx="160">
                  <c:v>108.2825797319331</c:v>
                </c:pt>
                <c:pt idx="161">
                  <c:v>108.47005812143932</c:v>
                </c:pt>
                <c:pt idx="162">
                  <c:v>109.449821021956</c:v>
                </c:pt>
                <c:pt idx="163">
                  <c:v>109.36089433050493</c:v>
                </c:pt>
                <c:pt idx="164">
                  <c:v>109.15929229000353</c:v>
                </c:pt>
                <c:pt idx="165">
                  <c:v>109.65958339414348</c:v>
                </c:pt>
                <c:pt idx="166">
                  <c:v>109.47168652608926</c:v>
                </c:pt>
                <c:pt idx="167">
                  <c:v>108.67438027250276</c:v>
                </c:pt>
                <c:pt idx="168">
                  <c:v>109.3076429352713</c:v>
                </c:pt>
                <c:pt idx="169">
                  <c:v>110.18477397188973</c:v>
                </c:pt>
                <c:pt idx="170">
                  <c:v>109.93180368962075</c:v>
                </c:pt>
                <c:pt idx="171">
                  <c:v>109.58415263586561</c:v>
                </c:pt>
                <c:pt idx="172">
                  <c:v>108.86028936745397</c:v>
                </c:pt>
                <c:pt idx="173">
                  <c:v>105.69868393727633</c:v>
                </c:pt>
                <c:pt idx="174">
                  <c:v>106.20567069818436</c:v>
                </c:pt>
                <c:pt idx="175">
                  <c:v>107.28879780005826</c:v>
                </c:pt>
                <c:pt idx="176">
                  <c:v>105.21889828198863</c:v>
                </c:pt>
                <c:pt idx="177">
                  <c:v>104.60017774876324</c:v>
                </c:pt>
                <c:pt idx="178">
                  <c:v>105.92612702811705</c:v>
                </c:pt>
                <c:pt idx="179">
                  <c:v>106.52068042519514</c:v>
                </c:pt>
                <c:pt idx="180">
                  <c:v>108.62855687149622</c:v>
                </c:pt>
                <c:pt idx="181">
                  <c:v>109.11995530649108</c:v>
                </c:pt>
                <c:pt idx="182">
                  <c:v>109.3166402240534</c:v>
                </c:pt>
                <c:pt idx="183">
                  <c:v>110.29295067654903</c:v>
                </c:pt>
                <c:pt idx="184">
                  <c:v>109.86714875395396</c:v>
                </c:pt>
                <c:pt idx="185">
                  <c:v>109.56699501539737</c:v>
                </c:pt>
                <c:pt idx="186">
                  <c:v>110.9201454003715</c:v>
                </c:pt>
                <c:pt idx="187">
                  <c:v>112.34171702794443</c:v>
                </c:pt>
                <c:pt idx="188">
                  <c:v>112.51172393807146</c:v>
                </c:pt>
                <c:pt idx="189">
                  <c:v>111.92846946178952</c:v>
                </c:pt>
                <c:pt idx="190">
                  <c:v>112.3236178307432</c:v>
                </c:pt>
                <c:pt idx="191">
                  <c:v>113.18495130217447</c:v>
                </c:pt>
                <c:pt idx="192">
                  <c:v>112.5250106319706</c:v>
                </c:pt>
                <c:pt idx="193">
                  <c:v>113.41553298212521</c:v>
                </c:pt>
                <c:pt idx="194">
                  <c:v>112.17296555346141</c:v>
                </c:pt>
                <c:pt idx="195">
                  <c:v>113.19384397131958</c:v>
                </c:pt>
                <c:pt idx="196">
                  <c:v>113.80450879249584</c:v>
                </c:pt>
                <c:pt idx="197">
                  <c:v>113.7414231513841</c:v>
                </c:pt>
                <c:pt idx="198">
                  <c:v>113.36604789382361</c:v>
                </c:pt>
                <c:pt idx="199">
                  <c:v>114.64282594378683</c:v>
                </c:pt>
                <c:pt idx="200">
                  <c:v>112.6010691080705</c:v>
                </c:pt>
                <c:pt idx="201">
                  <c:v>113.37358050768771</c:v>
                </c:pt>
                <c:pt idx="202">
                  <c:v>111.68261331483657</c:v>
                </c:pt>
                <c:pt idx="203">
                  <c:v>110.95958700352098</c:v>
                </c:pt>
                <c:pt idx="204">
                  <c:v>111.47944197978015</c:v>
                </c:pt>
                <c:pt idx="205">
                  <c:v>111.47944197978015</c:v>
                </c:pt>
                <c:pt idx="206">
                  <c:v>111.17855590376458</c:v>
                </c:pt>
                <c:pt idx="207">
                  <c:v>110.75474175427253</c:v>
                </c:pt>
                <c:pt idx="208">
                  <c:v>110.75474175427253</c:v>
                </c:pt>
                <c:pt idx="209">
                  <c:v>112.46265732831786</c:v>
                </c:pt>
                <c:pt idx="210">
                  <c:v>113.71348970830475</c:v>
                </c:pt>
                <c:pt idx="211">
                  <c:v>113.4326906025934</c:v>
                </c:pt>
                <c:pt idx="212">
                  <c:v>112.00515565571141</c:v>
                </c:pt>
                <c:pt idx="213">
                  <c:v>112.68350938202749</c:v>
                </c:pt>
                <c:pt idx="214">
                  <c:v>113.29270952828574</c:v>
                </c:pt>
                <c:pt idx="215">
                  <c:v>113.23328557446904</c:v>
                </c:pt>
                <c:pt idx="216">
                  <c:v>113.95986895344268</c:v>
                </c:pt>
                <c:pt idx="217">
                  <c:v>113.98937169107704</c:v>
                </c:pt>
                <c:pt idx="218">
                  <c:v>115.3964011891068</c:v>
                </c:pt>
                <c:pt idx="219">
                  <c:v>115.73264870242879</c:v>
                </c:pt>
                <c:pt idx="220">
                  <c:v>116.25940857473007</c:v>
                </c:pt>
                <c:pt idx="221">
                  <c:v>116.10394379414622</c:v>
                </c:pt>
                <c:pt idx="222">
                  <c:v>115.78464466201841</c:v>
                </c:pt>
                <c:pt idx="223">
                  <c:v>116.09002938242503</c:v>
                </c:pt>
                <c:pt idx="224">
                  <c:v>117.38291885648644</c:v>
                </c:pt>
                <c:pt idx="225">
                  <c:v>117.76498977081498</c:v>
                </c:pt>
                <c:pt idx="226">
                  <c:v>117.06518901891366</c:v>
                </c:pt>
                <c:pt idx="227">
                  <c:v>117.81813654641162</c:v>
                </c:pt>
                <c:pt idx="228">
                  <c:v>119.59562417906278</c:v>
                </c:pt>
                <c:pt idx="229">
                  <c:v>120.44994813481496</c:v>
                </c:pt>
                <c:pt idx="230">
                  <c:v>120.43927693184082</c:v>
                </c:pt>
                <c:pt idx="231">
                  <c:v>121.21576387766406</c:v>
                </c:pt>
                <c:pt idx="232">
                  <c:v>121.21576387766406</c:v>
                </c:pt>
                <c:pt idx="233">
                  <c:v>121.21576387766406</c:v>
                </c:pt>
                <c:pt idx="234">
                  <c:v>122.61756239384376</c:v>
                </c:pt>
                <c:pt idx="235">
                  <c:v>121.91744778303142</c:v>
                </c:pt>
                <c:pt idx="236">
                  <c:v>120.98769306900135</c:v>
                </c:pt>
                <c:pt idx="237">
                  <c:v>120.98769306900135</c:v>
                </c:pt>
                <c:pt idx="238">
                  <c:v>120.98769306900135</c:v>
                </c:pt>
                <c:pt idx="239">
                  <c:v>124.05074680112382</c:v>
                </c:pt>
                <c:pt idx="240">
                  <c:v>123.14432226614502</c:v>
                </c:pt>
                <c:pt idx="241">
                  <c:v>122.27723471467871</c:v>
                </c:pt>
                <c:pt idx="242">
                  <c:v>122.05125629875602</c:v>
                </c:pt>
                <c:pt idx="243">
                  <c:v>121.61718942483783</c:v>
                </c:pt>
                <c:pt idx="244">
                  <c:v>121.30343513347113</c:v>
                </c:pt>
                <c:pt idx="245">
                  <c:v>120.83923780409658</c:v>
                </c:pt>
                <c:pt idx="246">
                  <c:v>122.74530297062228</c:v>
                </c:pt>
                <c:pt idx="247">
                  <c:v>123.06658987585311</c:v>
                </c:pt>
                <c:pt idx="248">
                  <c:v>121.79232269717792</c:v>
                </c:pt>
                <c:pt idx="249">
                  <c:v>122.09551040520753</c:v>
                </c:pt>
                <c:pt idx="250">
                  <c:v>123.95156738524665</c:v>
                </c:pt>
                <c:pt idx="251">
                  <c:v>124.35257445387242</c:v>
                </c:pt>
                <c:pt idx="252">
                  <c:v>122.43217639707755</c:v>
                </c:pt>
                <c:pt idx="253">
                  <c:v>123.86065292069254</c:v>
                </c:pt>
                <c:pt idx="254">
                  <c:v>125.04934123630072</c:v>
                </c:pt>
                <c:pt idx="255">
                  <c:v>123.84495997514236</c:v>
                </c:pt>
                <c:pt idx="256">
                  <c:v>119.77044359249187</c:v>
                </c:pt>
                <c:pt idx="257">
                  <c:v>121.85990698268074</c:v>
                </c:pt>
                <c:pt idx="258">
                  <c:v>120.71515891461311</c:v>
                </c:pt>
                <c:pt idx="259">
                  <c:v>120.86497423479889</c:v>
                </c:pt>
                <c:pt idx="260">
                  <c:v>119.01592677043888</c:v>
                </c:pt>
                <c:pt idx="261">
                  <c:v>119.92465293743169</c:v>
                </c:pt>
                <c:pt idx="262">
                  <c:v>120.89500007061824</c:v>
                </c:pt>
                <c:pt idx="263">
                  <c:v>121.38838627871613</c:v>
                </c:pt>
                <c:pt idx="264">
                  <c:v>120.51135986173469</c:v>
                </c:pt>
                <c:pt idx="265">
                  <c:v>119.02607487522801</c:v>
                </c:pt>
                <c:pt idx="266">
                  <c:v>117.77063923121305</c:v>
                </c:pt>
                <c:pt idx="267">
                  <c:v>120.70030292615894</c:v>
                </c:pt>
                <c:pt idx="268">
                  <c:v>122.06401989447018</c:v>
                </c:pt>
                <c:pt idx="269">
                  <c:v>121.00558302692856</c:v>
                </c:pt>
                <c:pt idx="270">
                  <c:v>119.6646731394836</c:v>
                </c:pt>
                <c:pt idx="271">
                  <c:v>120.63596184940317</c:v>
                </c:pt>
                <c:pt idx="272">
                  <c:v>120.28883389383303</c:v>
                </c:pt>
                <c:pt idx="273">
                  <c:v>121.90029016256322</c:v>
                </c:pt>
                <c:pt idx="274">
                  <c:v>119.87966649352116</c:v>
                </c:pt>
                <c:pt idx="275">
                  <c:v>118.93306801793389</c:v>
                </c:pt>
                <c:pt idx="276">
                  <c:v>118.93306801793389</c:v>
                </c:pt>
                <c:pt idx="277">
                  <c:v>118.93306801793389</c:v>
                </c:pt>
                <c:pt idx="278">
                  <c:v>110.60210170388771</c:v>
                </c:pt>
                <c:pt idx="279">
                  <c:v>107.74096387117764</c:v>
                </c:pt>
                <c:pt idx="280">
                  <c:v>108.98394977838946</c:v>
                </c:pt>
              </c:numCache>
            </c:numRef>
          </c:val>
          <c:smooth val="0"/>
          <c:extLst>
            <c:ext xmlns:c16="http://schemas.microsoft.com/office/drawing/2014/chart" uri="{C3380CC4-5D6E-409C-BE32-E72D297353CC}">
              <c16:uniqueId val="{00000000-C046-419B-AEE7-9D391E65584D}"/>
            </c:ext>
          </c:extLst>
        </c:ser>
        <c:ser>
          <c:idx val="1"/>
          <c:order val="1"/>
          <c:tx>
            <c:strRef>
              <c:f>Index_Charts!$J$1</c:f>
              <c:strCache>
                <c:ptCount val="1"/>
                <c:pt idx="0">
                  <c:v>Russian Traded</c:v>
                </c:pt>
              </c:strCache>
            </c:strRef>
          </c:tx>
          <c:spPr>
            <a:ln w="28575" cap="rnd">
              <a:solidFill>
                <a:schemeClr val="accent2"/>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Index_Charts!$J$273:$J$553</c:f>
              <c:numCache>
                <c:formatCode>0.00</c:formatCode>
                <c:ptCount val="281"/>
                <c:pt idx="0">
                  <c:v>100</c:v>
                </c:pt>
                <c:pt idx="1">
                  <c:v>99.890541678360933</c:v>
                </c:pt>
                <c:pt idx="2">
                  <c:v>101.10075778838056</c:v>
                </c:pt>
                <c:pt idx="3">
                  <c:v>100.40246982879597</c:v>
                </c:pt>
                <c:pt idx="4">
                  <c:v>98.824024698287957</c:v>
                </c:pt>
                <c:pt idx="5">
                  <c:v>98.717373000280674</c:v>
                </c:pt>
                <c:pt idx="6">
                  <c:v>98.96491720460287</c:v>
                </c:pt>
                <c:pt idx="7">
                  <c:v>100.32388436710637</c:v>
                </c:pt>
                <c:pt idx="8">
                  <c:v>97.837215829357277</c:v>
                </c:pt>
                <c:pt idx="9">
                  <c:v>94.526522593320237</c:v>
                </c:pt>
                <c:pt idx="10">
                  <c:v>96.744877911872024</c:v>
                </c:pt>
                <c:pt idx="11">
                  <c:v>96.592758911030032</c:v>
                </c:pt>
                <c:pt idx="12">
                  <c:v>96.444569183272534</c:v>
                </c:pt>
                <c:pt idx="13">
                  <c:v>98.172326690990744</c:v>
                </c:pt>
                <c:pt idx="14">
                  <c:v>97.811394891944985</c:v>
                </c:pt>
                <c:pt idx="15">
                  <c:v>98.70333988212181</c:v>
                </c:pt>
                <c:pt idx="16">
                  <c:v>98.75442043222003</c:v>
                </c:pt>
                <c:pt idx="17">
                  <c:v>98.008981195621672</c:v>
                </c:pt>
                <c:pt idx="18">
                  <c:v>98.083076059500414</c:v>
                </c:pt>
                <c:pt idx="19">
                  <c:v>100</c:v>
                </c:pt>
                <c:pt idx="20">
                  <c:v>99.85761446820726</c:v>
                </c:pt>
                <c:pt idx="21">
                  <c:v>99.635998277594368</c:v>
                </c:pt>
                <c:pt idx="22">
                  <c:v>99.129611023396009</c:v>
                </c:pt>
                <c:pt idx="23">
                  <c:v>100.25893497918761</c:v>
                </c:pt>
                <c:pt idx="24">
                  <c:v>99.006746088703892</c:v>
                </c:pt>
                <c:pt idx="25">
                  <c:v>99.006746088703892</c:v>
                </c:pt>
                <c:pt idx="26">
                  <c:v>98.781110951629103</c:v>
                </c:pt>
                <c:pt idx="27">
                  <c:v>99.305296397301561</c:v>
                </c:pt>
                <c:pt idx="28">
                  <c:v>99.751973589780391</c:v>
                </c:pt>
                <c:pt idx="29">
                  <c:v>99.288072341036298</c:v>
                </c:pt>
                <c:pt idx="30">
                  <c:v>100.69240706186307</c:v>
                </c:pt>
                <c:pt idx="31">
                  <c:v>101.96124587340319</c:v>
                </c:pt>
                <c:pt idx="32">
                  <c:v>102.61805655231807</c:v>
                </c:pt>
                <c:pt idx="33">
                  <c:v>103.43160614324674</c:v>
                </c:pt>
                <c:pt idx="34">
                  <c:v>104.53911296110235</c:v>
                </c:pt>
                <c:pt idx="35">
                  <c:v>102.25520310033012</c:v>
                </c:pt>
                <c:pt idx="36">
                  <c:v>103.63542414238553</c:v>
                </c:pt>
                <c:pt idx="37">
                  <c:v>103.66183436199225</c:v>
                </c:pt>
                <c:pt idx="38">
                  <c:v>101.71034878713937</c:v>
                </c:pt>
                <c:pt idx="39">
                  <c:v>101.82632409932539</c:v>
                </c:pt>
                <c:pt idx="40">
                  <c:v>100.98464188316349</c:v>
                </c:pt>
                <c:pt idx="41">
                  <c:v>102.54341897516865</c:v>
                </c:pt>
                <c:pt idx="42">
                  <c:v>102.72082675470074</c:v>
                </c:pt>
                <c:pt idx="43">
                  <c:v>103.44595952346778</c:v>
                </c:pt>
                <c:pt idx="44">
                  <c:v>103.24730874120856</c:v>
                </c:pt>
                <c:pt idx="45">
                  <c:v>103.9339744509832</c:v>
                </c:pt>
                <c:pt idx="46">
                  <c:v>105.12989809100041</c:v>
                </c:pt>
                <c:pt idx="47">
                  <c:v>106.11109516291086</c:v>
                </c:pt>
                <c:pt idx="48">
                  <c:v>107.32539112961102</c:v>
                </c:pt>
                <c:pt idx="49">
                  <c:v>105.9394287354672</c:v>
                </c:pt>
                <c:pt idx="50">
                  <c:v>106.54284483995981</c:v>
                </c:pt>
                <c:pt idx="51">
                  <c:v>105.79933974450984</c:v>
                </c:pt>
                <c:pt idx="52">
                  <c:v>106.51873116118847</c:v>
                </c:pt>
                <c:pt idx="53">
                  <c:v>107.41036314051959</c:v>
                </c:pt>
                <c:pt idx="54">
                  <c:v>106.98779962681211</c:v>
                </c:pt>
                <c:pt idx="55">
                  <c:v>106.90684656236544</c:v>
                </c:pt>
                <c:pt idx="56">
                  <c:v>108.31634850007177</c:v>
                </c:pt>
                <c:pt idx="57">
                  <c:v>108.63441940577006</c:v>
                </c:pt>
                <c:pt idx="58">
                  <c:v>107.49246447538394</c:v>
                </c:pt>
                <c:pt idx="59">
                  <c:v>105.62996985790154</c:v>
                </c:pt>
                <c:pt idx="60">
                  <c:v>105.70747811109517</c:v>
                </c:pt>
                <c:pt idx="61">
                  <c:v>106.48313477824027</c:v>
                </c:pt>
                <c:pt idx="62">
                  <c:v>105.76431749677049</c:v>
                </c:pt>
                <c:pt idx="63">
                  <c:v>105.76431749677049</c:v>
                </c:pt>
                <c:pt idx="64">
                  <c:v>105.0426295392565</c:v>
                </c:pt>
                <c:pt idx="65">
                  <c:v>105.73618487153725</c:v>
                </c:pt>
                <c:pt idx="66">
                  <c:v>105.47495335151427</c:v>
                </c:pt>
                <c:pt idx="67">
                  <c:v>104.81010477967561</c:v>
                </c:pt>
                <c:pt idx="68">
                  <c:v>104.13894072053968</c:v>
                </c:pt>
                <c:pt idx="69">
                  <c:v>104.13894072053968</c:v>
                </c:pt>
                <c:pt idx="70">
                  <c:v>102.44179704320366</c:v>
                </c:pt>
                <c:pt idx="71">
                  <c:v>102.2643892636716</c:v>
                </c:pt>
                <c:pt idx="72">
                  <c:v>105.43074494043347</c:v>
                </c:pt>
                <c:pt idx="73">
                  <c:v>105.74594517008755</c:v>
                </c:pt>
                <c:pt idx="74">
                  <c:v>107.07334577292953</c:v>
                </c:pt>
                <c:pt idx="75">
                  <c:v>106.36026984354817</c:v>
                </c:pt>
                <c:pt idx="76">
                  <c:v>106.49806229367016</c:v>
                </c:pt>
                <c:pt idx="77">
                  <c:v>109.16204966269557</c:v>
                </c:pt>
                <c:pt idx="78">
                  <c:v>110.47968996698722</c:v>
                </c:pt>
                <c:pt idx="79">
                  <c:v>108.88359408640736</c:v>
                </c:pt>
                <c:pt idx="80">
                  <c:v>109.12932395579158</c:v>
                </c:pt>
                <c:pt idx="81">
                  <c:v>110.03358690971723</c:v>
                </c:pt>
                <c:pt idx="82">
                  <c:v>108.5827472369743</c:v>
                </c:pt>
                <c:pt idx="83">
                  <c:v>108.99382804650494</c:v>
                </c:pt>
                <c:pt idx="84">
                  <c:v>110.31146835079662</c:v>
                </c:pt>
                <c:pt idx="85">
                  <c:v>110.54054829912442</c:v>
                </c:pt>
                <c:pt idx="86">
                  <c:v>113.24702167360414</c:v>
                </c:pt>
                <c:pt idx="87">
                  <c:v>112.17453710348786</c:v>
                </c:pt>
                <c:pt idx="88">
                  <c:v>111.72326682933831</c:v>
                </c:pt>
                <c:pt idx="89">
                  <c:v>113.00473661547295</c:v>
                </c:pt>
                <c:pt idx="90">
                  <c:v>113.57600114827042</c:v>
                </c:pt>
                <c:pt idx="91">
                  <c:v>114.39299555045213</c:v>
                </c:pt>
                <c:pt idx="92">
                  <c:v>114.73747667575714</c:v>
                </c:pt>
                <c:pt idx="93">
                  <c:v>114.73747667575714</c:v>
                </c:pt>
                <c:pt idx="94">
                  <c:v>114.93153437634562</c:v>
                </c:pt>
                <c:pt idx="95">
                  <c:v>114.44868666570977</c:v>
                </c:pt>
                <c:pt idx="96">
                  <c:v>114.2328118271853</c:v>
                </c:pt>
                <c:pt idx="97">
                  <c:v>115.87943160614324</c:v>
                </c:pt>
                <c:pt idx="98">
                  <c:v>115.70202382661117</c:v>
                </c:pt>
                <c:pt idx="99">
                  <c:v>118.39012487440792</c:v>
                </c:pt>
                <c:pt idx="100">
                  <c:v>116.96684369168939</c:v>
                </c:pt>
                <c:pt idx="101">
                  <c:v>117.41179847854168</c:v>
                </c:pt>
                <c:pt idx="102">
                  <c:v>117.11152576431749</c:v>
                </c:pt>
                <c:pt idx="103">
                  <c:v>117.91818573274007</c:v>
                </c:pt>
                <c:pt idx="104">
                  <c:v>117.91933400315774</c:v>
                </c:pt>
                <c:pt idx="105">
                  <c:v>117.37964690684657</c:v>
                </c:pt>
                <c:pt idx="106">
                  <c:v>119.4999282330989</c:v>
                </c:pt>
                <c:pt idx="107">
                  <c:v>118.62724271565955</c:v>
                </c:pt>
                <c:pt idx="108">
                  <c:v>118.82761590354527</c:v>
                </c:pt>
                <c:pt idx="109">
                  <c:v>119.82890770776518</c:v>
                </c:pt>
                <c:pt idx="110">
                  <c:v>118.74321802784556</c:v>
                </c:pt>
                <c:pt idx="111">
                  <c:v>118.52562078369458</c:v>
                </c:pt>
                <c:pt idx="112">
                  <c:v>118.24429453136214</c:v>
                </c:pt>
                <c:pt idx="113">
                  <c:v>119.2628103918473</c:v>
                </c:pt>
                <c:pt idx="114">
                  <c:v>118.60083249605282</c:v>
                </c:pt>
                <c:pt idx="115">
                  <c:v>117.05181570259798</c:v>
                </c:pt>
                <c:pt idx="116">
                  <c:v>116.75441366441797</c:v>
                </c:pt>
                <c:pt idx="117">
                  <c:v>116.57183866800631</c:v>
                </c:pt>
                <c:pt idx="118">
                  <c:v>115.07793885460025</c:v>
                </c:pt>
                <c:pt idx="119">
                  <c:v>114.25118415386824</c:v>
                </c:pt>
                <c:pt idx="120">
                  <c:v>114.27300129180422</c:v>
                </c:pt>
                <c:pt idx="121">
                  <c:v>113.68164202669729</c:v>
                </c:pt>
                <c:pt idx="122">
                  <c:v>113.97674752404193</c:v>
                </c:pt>
                <c:pt idx="123">
                  <c:v>113.41639156021243</c:v>
                </c:pt>
                <c:pt idx="124">
                  <c:v>114.29998564661979</c:v>
                </c:pt>
                <c:pt idx="125">
                  <c:v>114.64618917755132</c:v>
                </c:pt>
                <c:pt idx="126">
                  <c:v>115.00617195349506</c:v>
                </c:pt>
                <c:pt idx="127">
                  <c:v>115.31448256064303</c:v>
                </c:pt>
                <c:pt idx="128">
                  <c:v>115.81799913879718</c:v>
                </c:pt>
                <c:pt idx="129">
                  <c:v>114.11970719104349</c:v>
                </c:pt>
                <c:pt idx="130">
                  <c:v>108.93641452562079</c:v>
                </c:pt>
                <c:pt idx="131">
                  <c:v>108.42887900100473</c:v>
                </c:pt>
                <c:pt idx="132">
                  <c:v>109.97961820008612</c:v>
                </c:pt>
                <c:pt idx="133">
                  <c:v>109.10291373618486</c:v>
                </c:pt>
                <c:pt idx="134">
                  <c:v>110.70302856322665</c:v>
                </c:pt>
                <c:pt idx="135">
                  <c:v>109.40835366728865</c:v>
                </c:pt>
                <c:pt idx="136">
                  <c:v>109.45543275441368</c:v>
                </c:pt>
                <c:pt idx="137">
                  <c:v>109.87225491603272</c:v>
                </c:pt>
                <c:pt idx="138">
                  <c:v>106.37060427730731</c:v>
                </c:pt>
                <c:pt idx="139">
                  <c:v>105.21601837232669</c:v>
                </c:pt>
                <c:pt idx="140">
                  <c:v>104.57585761446822</c:v>
                </c:pt>
                <c:pt idx="141">
                  <c:v>105.51456868092434</c:v>
                </c:pt>
                <c:pt idx="142">
                  <c:v>107.0165063872542</c:v>
                </c:pt>
                <c:pt idx="143">
                  <c:v>108.29510549734462</c:v>
                </c:pt>
                <c:pt idx="144">
                  <c:v>108.77910147839818</c:v>
                </c:pt>
                <c:pt idx="145">
                  <c:v>108.18889048370892</c:v>
                </c:pt>
                <c:pt idx="146">
                  <c:v>107.19621070762165</c:v>
                </c:pt>
                <c:pt idx="147">
                  <c:v>106.07090569829194</c:v>
                </c:pt>
                <c:pt idx="148">
                  <c:v>106.56982919477538</c:v>
                </c:pt>
                <c:pt idx="149">
                  <c:v>108.23424716520742</c:v>
                </c:pt>
                <c:pt idx="150">
                  <c:v>109.3555332280752</c:v>
                </c:pt>
                <c:pt idx="151">
                  <c:v>110.53825175828908</c:v>
                </c:pt>
                <c:pt idx="152">
                  <c:v>109.14367733601263</c:v>
                </c:pt>
                <c:pt idx="153">
                  <c:v>111.53609875125592</c:v>
                </c:pt>
                <c:pt idx="154">
                  <c:v>112.75441366441798</c:v>
                </c:pt>
                <c:pt idx="155">
                  <c:v>112.81412372613751</c:v>
                </c:pt>
                <c:pt idx="156">
                  <c:v>112.84340462178844</c:v>
                </c:pt>
                <c:pt idx="157">
                  <c:v>112.87153724702168</c:v>
                </c:pt>
                <c:pt idx="158">
                  <c:v>113.77694847136502</c:v>
                </c:pt>
                <c:pt idx="159">
                  <c:v>113.60298550308599</c:v>
                </c:pt>
                <c:pt idx="160">
                  <c:v>114.06286780536816</c:v>
                </c:pt>
                <c:pt idx="161">
                  <c:v>116.95306444667719</c:v>
                </c:pt>
                <c:pt idx="162">
                  <c:v>115.78412516147554</c:v>
                </c:pt>
                <c:pt idx="163">
                  <c:v>116.07348930673173</c:v>
                </c:pt>
                <c:pt idx="164">
                  <c:v>115.56595378211567</c:v>
                </c:pt>
                <c:pt idx="165">
                  <c:v>115.86565236113104</c:v>
                </c:pt>
                <c:pt idx="166">
                  <c:v>115.50681785560499</c:v>
                </c:pt>
                <c:pt idx="167">
                  <c:v>114.25405482991245</c:v>
                </c:pt>
                <c:pt idx="168">
                  <c:v>113.84010334433758</c:v>
                </c:pt>
                <c:pt idx="169">
                  <c:v>114.17080522463039</c:v>
                </c:pt>
                <c:pt idx="170">
                  <c:v>113.60413377350366</c:v>
                </c:pt>
                <c:pt idx="171">
                  <c:v>111.93914166786278</c:v>
                </c:pt>
                <c:pt idx="172">
                  <c:v>111.84498349361274</c:v>
                </c:pt>
                <c:pt idx="173">
                  <c:v>110.58475671020524</c:v>
                </c:pt>
                <c:pt idx="174">
                  <c:v>109.9158891919047</c:v>
                </c:pt>
                <c:pt idx="175">
                  <c:v>110.32984067747955</c:v>
                </c:pt>
                <c:pt idx="176">
                  <c:v>111.34031864504091</c:v>
                </c:pt>
                <c:pt idx="177">
                  <c:v>109.95263384527057</c:v>
                </c:pt>
                <c:pt idx="178">
                  <c:v>110.60370317209703</c:v>
                </c:pt>
                <c:pt idx="179">
                  <c:v>111.69800488014927</c:v>
                </c:pt>
                <c:pt idx="180">
                  <c:v>113.51284627529783</c:v>
                </c:pt>
                <c:pt idx="181">
                  <c:v>112.5316492033874</c:v>
                </c:pt>
                <c:pt idx="182">
                  <c:v>113.6018372326683</c:v>
                </c:pt>
                <c:pt idx="183">
                  <c:v>115.03545284914598</c:v>
                </c:pt>
                <c:pt idx="184">
                  <c:v>115.67216879575139</c:v>
                </c:pt>
                <c:pt idx="185">
                  <c:v>115.67618774221329</c:v>
                </c:pt>
                <c:pt idx="186">
                  <c:v>116.49720109085689</c:v>
                </c:pt>
                <c:pt idx="187">
                  <c:v>118.84082101334863</c:v>
                </c:pt>
                <c:pt idx="188">
                  <c:v>119.02913736184873</c:v>
                </c:pt>
                <c:pt idx="189">
                  <c:v>121.1281756853739</c:v>
                </c:pt>
                <c:pt idx="190">
                  <c:v>121.34921774077793</c:v>
                </c:pt>
                <c:pt idx="191">
                  <c:v>120.47538395292092</c:v>
                </c:pt>
                <c:pt idx="192">
                  <c:v>121.54097890053109</c:v>
                </c:pt>
                <c:pt idx="193">
                  <c:v>122.56179130185157</c:v>
                </c:pt>
                <c:pt idx="194">
                  <c:v>121.6144682072628</c:v>
                </c:pt>
                <c:pt idx="195">
                  <c:v>124.36457585761447</c:v>
                </c:pt>
                <c:pt idx="196">
                  <c:v>124.36457585761447</c:v>
                </c:pt>
                <c:pt idx="197">
                  <c:v>124.94732309458878</c:v>
                </c:pt>
                <c:pt idx="198">
                  <c:v>125.62996985790153</c:v>
                </c:pt>
                <c:pt idx="199">
                  <c:v>127.44481125305009</c:v>
                </c:pt>
                <c:pt idx="200">
                  <c:v>125.54442371178413</c:v>
                </c:pt>
                <c:pt idx="201">
                  <c:v>124.56035596382948</c:v>
                </c:pt>
                <c:pt idx="202">
                  <c:v>123.50107650351659</c:v>
                </c:pt>
                <c:pt idx="203">
                  <c:v>122.21156882445815</c:v>
                </c:pt>
                <c:pt idx="204">
                  <c:v>122.27185302138655</c:v>
                </c:pt>
                <c:pt idx="205">
                  <c:v>123.42701306157599</c:v>
                </c:pt>
                <c:pt idx="206">
                  <c:v>121.83378785704033</c:v>
                </c:pt>
                <c:pt idx="207">
                  <c:v>122.50208124013204</c:v>
                </c:pt>
                <c:pt idx="208">
                  <c:v>122.22994115114109</c:v>
                </c:pt>
                <c:pt idx="209">
                  <c:v>123.12214726568106</c:v>
                </c:pt>
                <c:pt idx="210">
                  <c:v>122.92636715946605</c:v>
                </c:pt>
                <c:pt idx="211">
                  <c:v>122.72771637720683</c:v>
                </c:pt>
                <c:pt idx="212">
                  <c:v>121.43017080522465</c:v>
                </c:pt>
                <c:pt idx="213">
                  <c:v>121.18673747667576</c:v>
                </c:pt>
                <c:pt idx="214">
                  <c:v>121.45198794316062</c:v>
                </c:pt>
                <c:pt idx="215">
                  <c:v>121.09602411367877</c:v>
                </c:pt>
                <c:pt idx="216">
                  <c:v>120.77393426151859</c:v>
                </c:pt>
                <c:pt idx="217">
                  <c:v>119.01133917037463</c:v>
                </c:pt>
                <c:pt idx="218">
                  <c:v>120.51155447107796</c:v>
                </c:pt>
                <c:pt idx="219">
                  <c:v>120.64360556911151</c:v>
                </c:pt>
                <c:pt idx="220">
                  <c:v>122.38897660399024</c:v>
                </c:pt>
                <c:pt idx="221">
                  <c:v>123.02454428017799</c:v>
                </c:pt>
                <c:pt idx="222">
                  <c:v>122.6433185015071</c:v>
                </c:pt>
                <c:pt idx="223">
                  <c:v>123.28462752978326</c:v>
                </c:pt>
                <c:pt idx="224">
                  <c:v>125.91129611023395</c:v>
                </c:pt>
                <c:pt idx="225">
                  <c:v>126.22305152863498</c:v>
                </c:pt>
                <c:pt idx="226">
                  <c:v>127.66126022678341</c:v>
                </c:pt>
                <c:pt idx="227">
                  <c:v>128.07234103631404</c:v>
                </c:pt>
                <c:pt idx="228">
                  <c:v>128.37376202095592</c:v>
                </c:pt>
                <c:pt idx="229">
                  <c:v>127.98392421415244</c:v>
                </c:pt>
                <c:pt idx="230">
                  <c:v>128.59710061719537</c:v>
                </c:pt>
                <c:pt idx="231">
                  <c:v>128.94961963542414</c:v>
                </c:pt>
                <c:pt idx="232">
                  <c:v>129.22290799483278</c:v>
                </c:pt>
                <c:pt idx="233">
                  <c:v>129.69771781254485</c:v>
                </c:pt>
                <c:pt idx="234">
                  <c:v>128.63269700014354</c:v>
                </c:pt>
                <c:pt idx="235">
                  <c:v>129.65925075355247</c:v>
                </c:pt>
                <c:pt idx="236">
                  <c:v>129.77637433615615</c:v>
                </c:pt>
                <c:pt idx="237">
                  <c:v>129.77637433615615</c:v>
                </c:pt>
                <c:pt idx="238">
                  <c:v>129.77637433615615</c:v>
                </c:pt>
                <c:pt idx="239">
                  <c:v>129.77637433615615</c:v>
                </c:pt>
                <c:pt idx="240">
                  <c:v>131.41036314051959</c:v>
                </c:pt>
                <c:pt idx="241">
                  <c:v>131.79273718960815</c:v>
                </c:pt>
                <c:pt idx="242">
                  <c:v>131.79273718960815</c:v>
                </c:pt>
                <c:pt idx="243">
                  <c:v>133.91933400315773</c:v>
                </c:pt>
                <c:pt idx="244">
                  <c:v>134.69384239988517</c:v>
                </c:pt>
                <c:pt idx="245">
                  <c:v>135.41782689823452</c:v>
                </c:pt>
                <c:pt idx="246">
                  <c:v>135.87828333572557</c:v>
                </c:pt>
                <c:pt idx="247">
                  <c:v>134.23625663843833</c:v>
                </c:pt>
                <c:pt idx="248">
                  <c:v>134.08181426725994</c:v>
                </c:pt>
                <c:pt idx="249">
                  <c:v>135.23123295536098</c:v>
                </c:pt>
                <c:pt idx="250">
                  <c:v>137.08913449117267</c:v>
                </c:pt>
                <c:pt idx="251">
                  <c:v>137.72642457298693</c:v>
                </c:pt>
                <c:pt idx="252">
                  <c:v>137.0713362996986</c:v>
                </c:pt>
                <c:pt idx="253">
                  <c:v>134.95966700157885</c:v>
                </c:pt>
                <c:pt idx="254">
                  <c:v>133.11841538682361</c:v>
                </c:pt>
                <c:pt idx="255">
                  <c:v>133.3865365293527</c:v>
                </c:pt>
                <c:pt idx="256">
                  <c:v>128.23711784125163</c:v>
                </c:pt>
                <c:pt idx="257">
                  <c:v>130.69728721113822</c:v>
                </c:pt>
                <c:pt idx="258">
                  <c:v>130.48945026553756</c:v>
                </c:pt>
                <c:pt idx="259">
                  <c:v>127.39600976029854</c:v>
                </c:pt>
                <c:pt idx="260">
                  <c:v>125.15573417539831</c:v>
                </c:pt>
                <c:pt idx="261">
                  <c:v>125.79474666283912</c:v>
                </c:pt>
                <c:pt idx="262">
                  <c:v>127.69685660973158</c:v>
                </c:pt>
                <c:pt idx="263">
                  <c:v>128.59422994115113</c:v>
                </c:pt>
                <c:pt idx="264">
                  <c:v>126.45098320654515</c:v>
                </c:pt>
                <c:pt idx="265">
                  <c:v>124.25549016793454</c:v>
                </c:pt>
                <c:pt idx="266">
                  <c:v>122.6708769915315</c:v>
                </c:pt>
                <c:pt idx="267">
                  <c:v>125.94976316922634</c:v>
                </c:pt>
                <c:pt idx="268">
                  <c:v>127.5963829481843</c:v>
                </c:pt>
                <c:pt idx="269">
                  <c:v>126.06573848141238</c:v>
                </c:pt>
                <c:pt idx="270">
                  <c:v>125.39342615185876</c:v>
                </c:pt>
                <c:pt idx="271">
                  <c:v>126.32697000143536</c:v>
                </c:pt>
                <c:pt idx="272">
                  <c:v>123.95234677766614</c:v>
                </c:pt>
                <c:pt idx="273">
                  <c:v>126.48543131907563</c:v>
                </c:pt>
                <c:pt idx="274">
                  <c:v>125.95780106215014</c:v>
                </c:pt>
                <c:pt idx="275">
                  <c:v>124.70388976603992</c:v>
                </c:pt>
                <c:pt idx="276">
                  <c:v>124.70388976603992</c:v>
                </c:pt>
                <c:pt idx="277">
                  <c:v>118.19549303861059</c:v>
                </c:pt>
                <c:pt idx="278">
                  <c:v>119.71120998995264</c:v>
                </c:pt>
                <c:pt idx="279">
                  <c:v>113.42902253480696</c:v>
                </c:pt>
                <c:pt idx="280">
                  <c:v>106.5715516004019</c:v>
                </c:pt>
              </c:numCache>
            </c:numRef>
          </c:val>
          <c:smooth val="0"/>
          <c:extLst>
            <c:ext xmlns:c16="http://schemas.microsoft.com/office/drawing/2014/chart" uri="{C3380CC4-5D6E-409C-BE32-E72D297353CC}">
              <c16:uniqueId val="{00000001-C046-419B-AEE7-9D391E65584D}"/>
            </c:ext>
          </c:extLst>
        </c:ser>
        <c:ser>
          <c:idx val="2"/>
          <c:order val="2"/>
          <c:tx>
            <c:strRef>
              <c:f>Index_Charts!$L$1</c:f>
              <c:strCache>
                <c:ptCount val="1"/>
                <c:pt idx="0">
                  <c:v>Nifty 50</c:v>
                </c:pt>
              </c:strCache>
            </c:strRef>
          </c:tx>
          <c:spPr>
            <a:ln w="28575" cap="rnd">
              <a:solidFill>
                <a:srgbClr val="FF0000"/>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Index_Charts!$L$273:$L$553</c:f>
              <c:numCache>
                <c:formatCode>0.00</c:formatCode>
                <c:ptCount val="281"/>
                <c:pt idx="0">
                  <c:v>100</c:v>
                </c:pt>
                <c:pt idx="1">
                  <c:v>100.17074167060626</c:v>
                </c:pt>
                <c:pt idx="2">
                  <c:v>100.3736121501976</c:v>
                </c:pt>
                <c:pt idx="3">
                  <c:v>101.54952655905048</c:v>
                </c:pt>
                <c:pt idx="4">
                  <c:v>101.61332519403506</c:v>
                </c:pt>
                <c:pt idx="5">
                  <c:v>100.45852400251522</c:v>
                </c:pt>
                <c:pt idx="6">
                  <c:v>99.95547865040642</c:v>
                </c:pt>
                <c:pt idx="7">
                  <c:v>99.428566183051586</c:v>
                </c:pt>
                <c:pt idx="8">
                  <c:v>99.08203402899855</c:v>
                </c:pt>
                <c:pt idx="9">
                  <c:v>98.645082226801847</c:v>
                </c:pt>
                <c:pt idx="10">
                  <c:v>98.446342594080036</c:v>
                </c:pt>
                <c:pt idx="11">
                  <c:v>97.680299991279327</c:v>
                </c:pt>
                <c:pt idx="12">
                  <c:v>97.344324445892795</c:v>
                </c:pt>
                <c:pt idx="13">
                  <c:v>98.547777833875699</c:v>
                </c:pt>
                <c:pt idx="14">
                  <c:v>99.047151322100504</c:v>
                </c:pt>
                <c:pt idx="15">
                  <c:v>99.063674709578521</c:v>
                </c:pt>
                <c:pt idx="16">
                  <c:v>99.875615610929316</c:v>
                </c:pt>
                <c:pt idx="17">
                  <c:v>99.464366855920645</c:v>
                </c:pt>
                <c:pt idx="18">
                  <c:v>99.201369605228734</c:v>
                </c:pt>
                <c:pt idx="19">
                  <c:v>100</c:v>
                </c:pt>
                <c:pt idx="20">
                  <c:v>100.6578642575863</c:v>
                </c:pt>
                <c:pt idx="21">
                  <c:v>100.6578642575863</c:v>
                </c:pt>
                <c:pt idx="22">
                  <c:v>101.80634700023165</c:v>
                </c:pt>
                <c:pt idx="23">
                  <c:v>102.41371322677786</c:v>
                </c:pt>
                <c:pt idx="24">
                  <c:v>102.46189483437573</c:v>
                </c:pt>
                <c:pt idx="25">
                  <c:v>102.2506370164466</c:v>
                </c:pt>
                <c:pt idx="26">
                  <c:v>103.47973129488071</c:v>
                </c:pt>
                <c:pt idx="27">
                  <c:v>104.71345842019922</c:v>
                </c:pt>
                <c:pt idx="28">
                  <c:v>105.08871901783647</c:v>
                </c:pt>
                <c:pt idx="29">
                  <c:v>105.10308084317815</c:v>
                </c:pt>
                <c:pt idx="30">
                  <c:v>105.87769284225158</c:v>
                </c:pt>
                <c:pt idx="31">
                  <c:v>106.2052351169794</c:v>
                </c:pt>
                <c:pt idx="32">
                  <c:v>106.85568681955063</c:v>
                </c:pt>
                <c:pt idx="33">
                  <c:v>106.75052119527449</c:v>
                </c:pt>
                <c:pt idx="34">
                  <c:v>106.75052119527449</c:v>
                </c:pt>
                <c:pt idx="35">
                  <c:v>106.15612694000463</c:v>
                </c:pt>
                <c:pt idx="36">
                  <c:v>105.20500347463518</c:v>
                </c:pt>
                <c:pt idx="37">
                  <c:v>106.40027797081306</c:v>
                </c:pt>
                <c:pt idx="38">
                  <c:v>106.0463284688441</c:v>
                </c:pt>
                <c:pt idx="39">
                  <c:v>107.20407690525829</c:v>
                </c:pt>
                <c:pt idx="40">
                  <c:v>107.70349779939772</c:v>
                </c:pt>
                <c:pt idx="41">
                  <c:v>108.12277044243687</c:v>
                </c:pt>
                <c:pt idx="42">
                  <c:v>108.53092425295345</c:v>
                </c:pt>
                <c:pt idx="43">
                  <c:v>107.88927495946258</c:v>
                </c:pt>
                <c:pt idx="44">
                  <c:v>107.46351633078525</c:v>
                </c:pt>
                <c:pt idx="45">
                  <c:v>108.09312022237665</c:v>
                </c:pt>
                <c:pt idx="46">
                  <c:v>107.52374334028261</c:v>
                </c:pt>
                <c:pt idx="47">
                  <c:v>108.14871438498959</c:v>
                </c:pt>
                <c:pt idx="48">
                  <c:v>107.33657632615241</c:v>
                </c:pt>
                <c:pt idx="49">
                  <c:v>107.45147092888581</c:v>
                </c:pt>
                <c:pt idx="50">
                  <c:v>107.88464211257818</c:v>
                </c:pt>
                <c:pt idx="51">
                  <c:v>108.31920315033588</c:v>
                </c:pt>
                <c:pt idx="52">
                  <c:v>109.21612230715773</c:v>
                </c:pt>
                <c:pt idx="53">
                  <c:v>109.21612230715773</c:v>
                </c:pt>
                <c:pt idx="54">
                  <c:v>108.89784572619874</c:v>
                </c:pt>
                <c:pt idx="55">
                  <c:v>108.89784572619874</c:v>
                </c:pt>
                <c:pt idx="56">
                  <c:v>107.43062311790597</c:v>
                </c:pt>
                <c:pt idx="57">
                  <c:v>107.25920778318276</c:v>
                </c:pt>
                <c:pt idx="58">
                  <c:v>108.65091498725967</c:v>
                </c:pt>
                <c:pt idx="59">
                  <c:v>107.86935371785961</c:v>
                </c:pt>
                <c:pt idx="60">
                  <c:v>108.91498725967107</c:v>
                </c:pt>
                <c:pt idx="61">
                  <c:v>108.91498725967107</c:v>
                </c:pt>
                <c:pt idx="62">
                  <c:v>108.85476025017373</c:v>
                </c:pt>
                <c:pt idx="63">
                  <c:v>108.85476025017373</c:v>
                </c:pt>
                <c:pt idx="64">
                  <c:v>108.63794301598332</c:v>
                </c:pt>
                <c:pt idx="65">
                  <c:v>108.52212184387307</c:v>
                </c:pt>
                <c:pt idx="66">
                  <c:v>107.46583275422748</c:v>
                </c:pt>
                <c:pt idx="67">
                  <c:v>106.5360203845263</c:v>
                </c:pt>
                <c:pt idx="68">
                  <c:v>105.25318508223305</c:v>
                </c:pt>
                <c:pt idx="69">
                  <c:v>104.71901783646049</c:v>
                </c:pt>
                <c:pt idx="70">
                  <c:v>104.5068334491545</c:v>
                </c:pt>
                <c:pt idx="71">
                  <c:v>103.29580727356962</c:v>
                </c:pt>
                <c:pt idx="72">
                  <c:v>103.98007875839703</c:v>
                </c:pt>
                <c:pt idx="73">
                  <c:v>103.37734537873524</c:v>
                </c:pt>
                <c:pt idx="74">
                  <c:v>104.3048413249942</c:v>
                </c:pt>
                <c:pt idx="75">
                  <c:v>105.69515867500579</c:v>
                </c:pt>
                <c:pt idx="76">
                  <c:v>109.59694232105628</c:v>
                </c:pt>
                <c:pt idx="77">
                  <c:v>108.49293490850127</c:v>
                </c:pt>
                <c:pt idx="78">
                  <c:v>108.75978688904331</c:v>
                </c:pt>
                <c:pt idx="79">
                  <c:v>108.01065554783413</c:v>
                </c:pt>
                <c:pt idx="80">
                  <c:v>109.7438035672921</c:v>
                </c:pt>
                <c:pt idx="81">
                  <c:v>110.49108176974751</c:v>
                </c:pt>
                <c:pt idx="82">
                  <c:v>110.52814454482281</c:v>
                </c:pt>
                <c:pt idx="83">
                  <c:v>109.90132036136207</c:v>
                </c:pt>
                <c:pt idx="84">
                  <c:v>110.68705119295808</c:v>
                </c:pt>
                <c:pt idx="85">
                  <c:v>110.4730136668983</c:v>
                </c:pt>
                <c:pt idx="86">
                  <c:v>112.00880240908037</c:v>
                </c:pt>
                <c:pt idx="87">
                  <c:v>111.38892749594626</c:v>
                </c:pt>
                <c:pt idx="88">
                  <c:v>111.38892749594626</c:v>
                </c:pt>
                <c:pt idx="89">
                  <c:v>109.74056057447301</c:v>
                </c:pt>
                <c:pt idx="90">
                  <c:v>109.98980773685429</c:v>
                </c:pt>
                <c:pt idx="91">
                  <c:v>110.47208709752144</c:v>
                </c:pt>
                <c:pt idx="92">
                  <c:v>110.86958536020386</c:v>
                </c:pt>
                <c:pt idx="93">
                  <c:v>110.31920315033589</c:v>
                </c:pt>
                <c:pt idx="94">
                  <c:v>110.39193884642111</c:v>
                </c:pt>
                <c:pt idx="95">
                  <c:v>109.55107713690062</c:v>
                </c:pt>
                <c:pt idx="96">
                  <c:v>108.15056752374335</c:v>
                </c:pt>
                <c:pt idx="97">
                  <c:v>108.32985869817003</c:v>
                </c:pt>
                <c:pt idx="98">
                  <c:v>108.32939541348159</c:v>
                </c:pt>
                <c:pt idx="99">
                  <c:v>109.62937224924715</c:v>
                </c:pt>
                <c:pt idx="100">
                  <c:v>108.6319203150336</c:v>
                </c:pt>
                <c:pt idx="101">
                  <c:v>108.40537410238591</c:v>
                </c:pt>
                <c:pt idx="102">
                  <c:v>109.3022932592078</c:v>
                </c:pt>
                <c:pt idx="103">
                  <c:v>109.77577021079452</c:v>
                </c:pt>
                <c:pt idx="104">
                  <c:v>109.7201760481816</c:v>
                </c:pt>
                <c:pt idx="105">
                  <c:v>109.23187398656475</c:v>
                </c:pt>
                <c:pt idx="106">
                  <c:v>109.94301598332174</c:v>
                </c:pt>
                <c:pt idx="107">
                  <c:v>110.35719249478804</c:v>
                </c:pt>
                <c:pt idx="108">
                  <c:v>110.41695621959695</c:v>
                </c:pt>
                <c:pt idx="109">
                  <c:v>110.69492703266157</c:v>
                </c:pt>
                <c:pt idx="110">
                  <c:v>109.43849895760944</c:v>
                </c:pt>
                <c:pt idx="111">
                  <c:v>107.09844799629373</c:v>
                </c:pt>
                <c:pt idx="112">
                  <c:v>107.0734306231179</c:v>
                </c:pt>
                <c:pt idx="113">
                  <c:v>106.54528607829509</c:v>
                </c:pt>
                <c:pt idx="114">
                  <c:v>107.32360435487607</c:v>
                </c:pt>
                <c:pt idx="115">
                  <c:v>107.04192726430391</c:v>
                </c:pt>
                <c:pt idx="116">
                  <c:v>107.37410238591616</c:v>
                </c:pt>
                <c:pt idx="117">
                  <c:v>108.0620801482511</c:v>
                </c:pt>
                <c:pt idx="118">
                  <c:v>108.29279592309473</c:v>
                </c:pt>
                <c:pt idx="119">
                  <c:v>107.45332406763957</c:v>
                </c:pt>
                <c:pt idx="120">
                  <c:v>105.80727356960853</c:v>
                </c:pt>
                <c:pt idx="121">
                  <c:v>105.13041463979616</c:v>
                </c:pt>
                <c:pt idx="122">
                  <c:v>104.99003937919851</c:v>
                </c:pt>
                <c:pt idx="123">
                  <c:v>104.43641417651146</c:v>
                </c:pt>
                <c:pt idx="124">
                  <c:v>104.25897614083854</c:v>
                </c:pt>
                <c:pt idx="125">
                  <c:v>104.55686819550614</c:v>
                </c:pt>
                <c:pt idx="126">
                  <c:v>103.67570071809126</c:v>
                </c:pt>
                <c:pt idx="127">
                  <c:v>102.71392170488764</c:v>
                </c:pt>
                <c:pt idx="128">
                  <c:v>103.01598332175121</c:v>
                </c:pt>
                <c:pt idx="129">
                  <c:v>101.73731758165391</c:v>
                </c:pt>
                <c:pt idx="130">
                  <c:v>101.89807736854297</c:v>
                </c:pt>
                <c:pt idx="131">
                  <c:v>100.64952513319436</c:v>
                </c:pt>
                <c:pt idx="132">
                  <c:v>101.44313180449387</c:v>
                </c:pt>
                <c:pt idx="133">
                  <c:v>100.58373870743571</c:v>
                </c:pt>
                <c:pt idx="134">
                  <c:v>102.22330321982859</c:v>
                </c:pt>
                <c:pt idx="135">
                  <c:v>102.93861477878157</c:v>
                </c:pt>
                <c:pt idx="136">
                  <c:v>102.93861477878157</c:v>
                </c:pt>
                <c:pt idx="137">
                  <c:v>101.23558026407227</c:v>
                </c:pt>
                <c:pt idx="138">
                  <c:v>102.19504285383367</c:v>
                </c:pt>
                <c:pt idx="139">
                  <c:v>102.19504285383367</c:v>
                </c:pt>
                <c:pt idx="140">
                  <c:v>102.36553161917999</c:v>
                </c:pt>
                <c:pt idx="141">
                  <c:v>102.4220523511698</c:v>
                </c:pt>
                <c:pt idx="142">
                  <c:v>102.0801482511003</c:v>
                </c:pt>
                <c:pt idx="143">
                  <c:v>101.1693305536252</c:v>
                </c:pt>
                <c:pt idx="144">
                  <c:v>99.526059763724817</c:v>
                </c:pt>
                <c:pt idx="145">
                  <c:v>100.34144081538105</c:v>
                </c:pt>
                <c:pt idx="146">
                  <c:v>102.45865184155664</c:v>
                </c:pt>
                <c:pt idx="147">
                  <c:v>102.89877229557563</c:v>
                </c:pt>
                <c:pt idx="148">
                  <c:v>102.34977993977299</c:v>
                </c:pt>
                <c:pt idx="149">
                  <c:v>101.44359508918231</c:v>
                </c:pt>
                <c:pt idx="150">
                  <c:v>102.13805883715543</c:v>
                </c:pt>
                <c:pt idx="151">
                  <c:v>102.13805883715543</c:v>
                </c:pt>
                <c:pt idx="152">
                  <c:v>100.05003474635163</c:v>
                </c:pt>
                <c:pt idx="153">
                  <c:v>100.48320593004401</c:v>
                </c:pt>
                <c:pt idx="154">
                  <c:v>100.51331943479266</c:v>
                </c:pt>
                <c:pt idx="155">
                  <c:v>101.42413713226779</c:v>
                </c:pt>
                <c:pt idx="156">
                  <c:v>101.95089182302523</c:v>
                </c:pt>
                <c:pt idx="157">
                  <c:v>101.95089182302523</c:v>
                </c:pt>
                <c:pt idx="158">
                  <c:v>102.25341672457726</c:v>
                </c:pt>
                <c:pt idx="159">
                  <c:v>101.76326152420663</c:v>
                </c:pt>
                <c:pt idx="160">
                  <c:v>102.62589761408385</c:v>
                </c:pt>
                <c:pt idx="161">
                  <c:v>101.95506138522121</c:v>
                </c:pt>
                <c:pt idx="162">
                  <c:v>100.23256891359742</c:v>
                </c:pt>
                <c:pt idx="163">
                  <c:v>100.44614315496871</c:v>
                </c:pt>
                <c:pt idx="164">
                  <c:v>99.1873986564744</c:v>
                </c:pt>
                <c:pt idx="165">
                  <c:v>104.46328468844106</c:v>
                </c:pt>
                <c:pt idx="166">
                  <c:v>107.48390085707669</c:v>
                </c:pt>
                <c:pt idx="167">
                  <c:v>107.37271253185084</c:v>
                </c:pt>
                <c:pt idx="168">
                  <c:v>106.00138985406534</c:v>
                </c:pt>
                <c:pt idx="169">
                  <c:v>107.21519573778086</c:v>
                </c:pt>
                <c:pt idx="170">
                  <c:v>106.67037294417419</c:v>
                </c:pt>
                <c:pt idx="171">
                  <c:v>106.31873986564744</c:v>
                </c:pt>
                <c:pt idx="172">
                  <c:v>105.257354644429</c:v>
                </c:pt>
                <c:pt idx="173">
                  <c:v>105.257354644429</c:v>
                </c:pt>
                <c:pt idx="174">
                  <c:v>104.83205930044012</c:v>
                </c:pt>
                <c:pt idx="175">
                  <c:v>103.54181144313182</c:v>
                </c:pt>
                <c:pt idx="176">
                  <c:v>103.09381514940932</c:v>
                </c:pt>
                <c:pt idx="177">
                  <c:v>103.09381514940932</c:v>
                </c:pt>
                <c:pt idx="178">
                  <c:v>104.82557331480193</c:v>
                </c:pt>
                <c:pt idx="179">
                  <c:v>104.0958999305073</c:v>
                </c:pt>
                <c:pt idx="180">
                  <c:v>104.74913134120915</c:v>
                </c:pt>
                <c:pt idx="181">
                  <c:v>105.08362288626361</c:v>
                </c:pt>
                <c:pt idx="182">
                  <c:v>105.89112809821634</c:v>
                </c:pt>
                <c:pt idx="183">
                  <c:v>106.22191336576326</c:v>
                </c:pt>
                <c:pt idx="184">
                  <c:v>107.35557099837851</c:v>
                </c:pt>
                <c:pt idx="185">
                  <c:v>108.05513087792448</c:v>
                </c:pt>
                <c:pt idx="186">
                  <c:v>108.05513087792448</c:v>
                </c:pt>
                <c:pt idx="187">
                  <c:v>107.37410238591616</c:v>
                </c:pt>
                <c:pt idx="188">
                  <c:v>107.52003706277509</c:v>
                </c:pt>
                <c:pt idx="189">
                  <c:v>107.32082464674544</c:v>
                </c:pt>
                <c:pt idx="190">
                  <c:v>107.33287004864489</c:v>
                </c:pt>
                <c:pt idx="191">
                  <c:v>107.73361130414641</c:v>
                </c:pt>
                <c:pt idx="192">
                  <c:v>109.2133425990271</c:v>
                </c:pt>
                <c:pt idx="193">
                  <c:v>109.7438035672921</c:v>
                </c:pt>
                <c:pt idx="194">
                  <c:v>110.0528144544823</c:v>
                </c:pt>
                <c:pt idx="195">
                  <c:v>110.17465832754228</c:v>
                </c:pt>
                <c:pt idx="196">
                  <c:v>110.64442900162148</c:v>
                </c:pt>
                <c:pt idx="197">
                  <c:v>110.42112578179292</c:v>
                </c:pt>
                <c:pt idx="198">
                  <c:v>110.87375492239981</c:v>
                </c:pt>
                <c:pt idx="199">
                  <c:v>111.29997683576558</c:v>
                </c:pt>
                <c:pt idx="200">
                  <c:v>110.33727125318509</c:v>
                </c:pt>
                <c:pt idx="201">
                  <c:v>110.38637943015983</c:v>
                </c:pt>
                <c:pt idx="202">
                  <c:v>110.38637943015983</c:v>
                </c:pt>
                <c:pt idx="203">
                  <c:v>109.70998378503592</c:v>
                </c:pt>
                <c:pt idx="204">
                  <c:v>110.0032429928191</c:v>
                </c:pt>
                <c:pt idx="205">
                  <c:v>110.21959694232106</c:v>
                </c:pt>
                <c:pt idx="206">
                  <c:v>110.11813759555247</c:v>
                </c:pt>
                <c:pt idx="207">
                  <c:v>110.63331016909892</c:v>
                </c:pt>
                <c:pt idx="208">
                  <c:v>111.17998610145936</c:v>
                </c:pt>
                <c:pt idx="209">
                  <c:v>110.89552930275654</c:v>
                </c:pt>
                <c:pt idx="210">
                  <c:v>110.39518183924022</c:v>
                </c:pt>
                <c:pt idx="211">
                  <c:v>111.87167014130183</c:v>
                </c:pt>
                <c:pt idx="212">
                  <c:v>111.53764188093585</c:v>
                </c:pt>
                <c:pt idx="213">
                  <c:v>112.12138058837155</c:v>
                </c:pt>
                <c:pt idx="214">
                  <c:v>112.58883483900857</c:v>
                </c:pt>
                <c:pt idx="215">
                  <c:v>111.70766736159369</c:v>
                </c:pt>
                <c:pt idx="216">
                  <c:v>111.63493166550846</c:v>
                </c:pt>
                <c:pt idx="217">
                  <c:v>111.13458420199214</c:v>
                </c:pt>
                <c:pt idx="218">
                  <c:v>111.58860319666435</c:v>
                </c:pt>
                <c:pt idx="219">
                  <c:v>111.35881399119758</c:v>
                </c:pt>
                <c:pt idx="220">
                  <c:v>110.46096826499885</c:v>
                </c:pt>
                <c:pt idx="221">
                  <c:v>110.60921936529996</c:v>
                </c:pt>
                <c:pt idx="222">
                  <c:v>109.86147787815612</c:v>
                </c:pt>
                <c:pt idx="223">
                  <c:v>110.35580264072271</c:v>
                </c:pt>
                <c:pt idx="224">
                  <c:v>110.92703266157054</c:v>
                </c:pt>
                <c:pt idx="225">
                  <c:v>111.99166087560808</c:v>
                </c:pt>
                <c:pt idx="226">
                  <c:v>111.68820940467918</c:v>
                </c:pt>
                <c:pt idx="227">
                  <c:v>112.71716469770674</c:v>
                </c:pt>
                <c:pt idx="228">
                  <c:v>113.24206624971045</c:v>
                </c:pt>
                <c:pt idx="229">
                  <c:v>113.59462589761409</c:v>
                </c:pt>
                <c:pt idx="230">
                  <c:v>113.70674079221681</c:v>
                </c:pt>
                <c:pt idx="231">
                  <c:v>113.62288626360899</c:v>
                </c:pt>
                <c:pt idx="232">
                  <c:v>113.17627982395182</c:v>
                </c:pt>
                <c:pt idx="233">
                  <c:v>113.17627982395182</c:v>
                </c:pt>
                <c:pt idx="234">
                  <c:v>112.36089877229556</c:v>
                </c:pt>
                <c:pt idx="235">
                  <c:v>113.46583275422746</c:v>
                </c:pt>
                <c:pt idx="236">
                  <c:v>113.55895297660412</c:v>
                </c:pt>
                <c:pt idx="237">
                  <c:v>112.74913134120919</c:v>
                </c:pt>
                <c:pt idx="238">
                  <c:v>112.87931433866109</c:v>
                </c:pt>
                <c:pt idx="239">
                  <c:v>113.80310400741256</c:v>
                </c:pt>
                <c:pt idx="240">
                  <c:v>113.28839471855454</c:v>
                </c:pt>
                <c:pt idx="241">
                  <c:v>111.12392865415796</c:v>
                </c:pt>
                <c:pt idx="242">
                  <c:v>111.67894371091036</c:v>
                </c:pt>
                <c:pt idx="243">
                  <c:v>111.4232105628909</c:v>
                </c:pt>
                <c:pt idx="244">
                  <c:v>113.18878851053972</c:v>
                </c:pt>
                <c:pt idx="245">
                  <c:v>113.56775538568449</c:v>
                </c:pt>
                <c:pt idx="246">
                  <c:v>114.24183460736621</c:v>
                </c:pt>
                <c:pt idx="247">
                  <c:v>114.54528607829511</c:v>
                </c:pt>
                <c:pt idx="248">
                  <c:v>114.36923789668751</c:v>
                </c:pt>
                <c:pt idx="249">
                  <c:v>114.48227936066712</c:v>
                </c:pt>
                <c:pt idx="250">
                  <c:v>114.45309242529535</c:v>
                </c:pt>
                <c:pt idx="251">
                  <c:v>113.26893676164002</c:v>
                </c:pt>
                <c:pt idx="252">
                  <c:v>112.76210331248552</c:v>
                </c:pt>
                <c:pt idx="253">
                  <c:v>112.17882788973823</c:v>
                </c:pt>
                <c:pt idx="254">
                  <c:v>112.85939309705815</c:v>
                </c:pt>
                <c:pt idx="255">
                  <c:v>113.48853370396108</c:v>
                </c:pt>
                <c:pt idx="256">
                  <c:v>112.29094278434097</c:v>
                </c:pt>
                <c:pt idx="257">
                  <c:v>111.70535093815148</c:v>
                </c:pt>
                <c:pt idx="258">
                  <c:v>112.38823256891359</c:v>
                </c:pt>
                <c:pt idx="259">
                  <c:v>111.52003706277507</c:v>
                </c:pt>
                <c:pt idx="260">
                  <c:v>110.83715543201298</c:v>
                </c:pt>
                <c:pt idx="261">
                  <c:v>108.48181607597868</c:v>
                </c:pt>
                <c:pt idx="262">
                  <c:v>110.99976835765577</c:v>
                </c:pt>
                <c:pt idx="263">
                  <c:v>112.01436182534168</c:v>
                </c:pt>
                <c:pt idx="264">
                  <c:v>112.46652768126013</c:v>
                </c:pt>
                <c:pt idx="265">
                  <c:v>112.09960620801482</c:v>
                </c:pt>
                <c:pt idx="266">
                  <c:v>111.48019457956914</c:v>
                </c:pt>
                <c:pt idx="267">
                  <c:v>112.18809358350705</c:v>
                </c:pt>
                <c:pt idx="268">
                  <c:v>113.05258281213806</c:v>
                </c:pt>
                <c:pt idx="269">
                  <c:v>112.80657864257586</c:v>
                </c:pt>
                <c:pt idx="270">
                  <c:v>112.23951818392403</c:v>
                </c:pt>
                <c:pt idx="271">
                  <c:v>111.61269400046328</c:v>
                </c:pt>
                <c:pt idx="272">
                  <c:v>111.11883252258512</c:v>
                </c:pt>
                <c:pt idx="273">
                  <c:v>112.35487607134584</c:v>
                </c:pt>
                <c:pt idx="274">
                  <c:v>111.93745656706047</c:v>
                </c:pt>
                <c:pt idx="275">
                  <c:v>111.93745656706047</c:v>
                </c:pt>
                <c:pt idx="276">
                  <c:v>109.60759786889042</c:v>
                </c:pt>
                <c:pt idx="277">
                  <c:v>109.31572851517257</c:v>
                </c:pt>
                <c:pt idx="278">
                  <c:v>108.20940467917535</c:v>
                </c:pt>
                <c:pt idx="279">
                  <c:v>107.79059532082465</c:v>
                </c:pt>
                <c:pt idx="280">
                  <c:v>103.79198517488997</c:v>
                </c:pt>
              </c:numCache>
            </c:numRef>
          </c:val>
          <c:smooth val="0"/>
          <c:extLst>
            <c:ext xmlns:c16="http://schemas.microsoft.com/office/drawing/2014/chart" uri="{C3380CC4-5D6E-409C-BE32-E72D297353CC}">
              <c16:uniqueId val="{00000002-C046-419B-AEE7-9D391E65584D}"/>
            </c:ext>
          </c:extLst>
        </c:ser>
        <c:ser>
          <c:idx val="3"/>
          <c:order val="3"/>
          <c:tx>
            <c:strRef>
              <c:f>Index_Charts!$M$1</c:f>
              <c:strCache>
                <c:ptCount val="1"/>
                <c:pt idx="0">
                  <c:v>SSE Composite </c:v>
                </c:pt>
              </c:strCache>
            </c:strRef>
          </c:tx>
          <c:spPr>
            <a:ln w="28575" cap="rnd">
              <a:solidFill>
                <a:schemeClr val="accent4"/>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Index_Charts!$M$273:$M$553</c:f>
              <c:numCache>
                <c:formatCode>0.00</c:formatCode>
                <c:ptCount val="281"/>
                <c:pt idx="0">
                  <c:v>100</c:v>
                </c:pt>
                <c:pt idx="1">
                  <c:v>100</c:v>
                </c:pt>
                <c:pt idx="2">
                  <c:v>100</c:v>
                </c:pt>
                <c:pt idx="3">
                  <c:v>100</c:v>
                </c:pt>
                <c:pt idx="4">
                  <c:v>100</c:v>
                </c:pt>
                <c:pt idx="5">
                  <c:v>100</c:v>
                </c:pt>
                <c:pt idx="6">
                  <c:v>101.36214055897264</c:v>
                </c:pt>
                <c:pt idx="7">
                  <c:v>102.04955099471704</c:v>
                </c:pt>
                <c:pt idx="8">
                  <c:v>103.92768860819058</c:v>
                </c:pt>
                <c:pt idx="9">
                  <c:v>103.87543960962971</c:v>
                </c:pt>
                <c:pt idx="10">
                  <c:v>102.45024123148751</c:v>
                </c:pt>
                <c:pt idx="11">
                  <c:v>105.19911910021725</c:v>
                </c:pt>
                <c:pt idx="12">
                  <c:v>105.24835079549865</c:v>
                </c:pt>
                <c:pt idx="13">
                  <c:v>105.46120435469433</c:v>
                </c:pt>
                <c:pt idx="14">
                  <c:v>105.10149597132721</c:v>
                </c:pt>
                <c:pt idx="15">
                  <c:v>107.10380134380759</c:v>
                </c:pt>
                <c:pt idx="16">
                  <c:v>113.10239123194583</c:v>
                </c:pt>
                <c:pt idx="17">
                  <c:v>112.34741611896884</c:v>
                </c:pt>
                <c:pt idx="18">
                  <c:v>112.817504331167</c:v>
                </c:pt>
                <c:pt idx="19">
                  <c:v>100</c:v>
                </c:pt>
                <c:pt idx="20">
                  <c:v>101.80387044476045</c:v>
                </c:pt>
                <c:pt idx="21">
                  <c:v>102.94533678527442</c:v>
                </c:pt>
                <c:pt idx="22">
                  <c:v>103.85225338444599</c:v>
                </c:pt>
                <c:pt idx="23">
                  <c:v>105.47934445761477</c:v>
                </c:pt>
                <c:pt idx="24">
                  <c:v>105.62620156588645</c:v>
                </c:pt>
                <c:pt idx="25">
                  <c:v>100.98291234748996</c:v>
                </c:pt>
                <c:pt idx="26">
                  <c:v>102.92551328582493</c:v>
                </c:pt>
                <c:pt idx="27">
                  <c:v>104.05830897049051</c:v>
                </c:pt>
                <c:pt idx="28">
                  <c:v>102.9241191803748</c:v>
                </c:pt>
                <c:pt idx="29">
                  <c:v>101.69098190587135</c:v>
                </c:pt>
                <c:pt idx="30">
                  <c:v>102.74730580621119</c:v>
                </c:pt>
                <c:pt idx="31">
                  <c:v>105.28614184376906</c:v>
                </c:pt>
                <c:pt idx="32">
                  <c:v>105.10109984719243</c:v>
                </c:pt>
                <c:pt idx="33">
                  <c:v>105.08970898558765</c:v>
                </c:pt>
                <c:pt idx="34">
                  <c:v>105.45744680127605</c:v>
                </c:pt>
                <c:pt idx="35">
                  <c:v>105.54904973012158</c:v>
                </c:pt>
                <c:pt idx="36">
                  <c:v>103.47088053740383</c:v>
                </c:pt>
                <c:pt idx="37">
                  <c:v>101.90893839209996</c:v>
                </c:pt>
                <c:pt idx="38">
                  <c:v>102.78022029586317</c:v>
                </c:pt>
                <c:pt idx="39">
                  <c:v>101.83576485725381</c:v>
                </c:pt>
                <c:pt idx="40">
                  <c:v>105.0937212890783</c:v>
                </c:pt>
                <c:pt idx="41">
                  <c:v>107.80042802437575</c:v>
                </c:pt>
                <c:pt idx="42">
                  <c:v>108.02015264434601</c:v>
                </c:pt>
                <c:pt idx="43">
                  <c:v>109.36230216453573</c:v>
                </c:pt>
                <c:pt idx="44">
                  <c:v>110.39176403303146</c:v>
                </c:pt>
                <c:pt idx="45">
                  <c:v>110.39176403303146</c:v>
                </c:pt>
                <c:pt idx="46">
                  <c:v>110.33188550381949</c:v>
                </c:pt>
                <c:pt idx="47">
                  <c:v>110.15690826854143</c:v>
                </c:pt>
                <c:pt idx="48">
                  <c:v>110.23395809659043</c:v>
                </c:pt>
                <c:pt idx="49">
                  <c:v>108.46691243725675</c:v>
                </c:pt>
                <c:pt idx="50">
                  <c:v>108.42145099855351</c:v>
                </c:pt>
                <c:pt idx="51">
                  <c:v>108.0529311237102</c:v>
                </c:pt>
                <c:pt idx="52">
                  <c:v>110.63070010615603</c:v>
                </c:pt>
                <c:pt idx="53">
                  <c:v>110.95440459116325</c:v>
                </c:pt>
                <c:pt idx="54">
                  <c:v>110.51519336922644</c:v>
                </c:pt>
                <c:pt idx="55">
                  <c:v>111.2155103412022</c:v>
                </c:pt>
                <c:pt idx="56">
                  <c:v>109.31969694187667</c:v>
                </c:pt>
                <c:pt idx="57">
                  <c:v>108.76042263836835</c:v>
                </c:pt>
                <c:pt idx="58">
                  <c:v>108.86311040567107</c:v>
                </c:pt>
                <c:pt idx="59">
                  <c:v>106.21811833847113</c:v>
                </c:pt>
                <c:pt idx="60">
                  <c:v>104.94550407792845</c:v>
                </c:pt>
                <c:pt idx="61">
                  <c:v>104.13284260821487</c:v>
                </c:pt>
                <c:pt idx="62">
                  <c:v>104.67144334797483</c:v>
                </c:pt>
                <c:pt idx="63">
                  <c:v>104.67144334797483</c:v>
                </c:pt>
                <c:pt idx="64">
                  <c:v>104.67144334797483</c:v>
                </c:pt>
                <c:pt idx="65">
                  <c:v>104.67144334797483</c:v>
                </c:pt>
                <c:pt idx="66">
                  <c:v>98.827251293287816</c:v>
                </c:pt>
                <c:pt idx="67">
                  <c:v>99.504820544626</c:v>
                </c:pt>
                <c:pt idx="68">
                  <c:v>98.395180611461456</c:v>
                </c:pt>
                <c:pt idx="69">
                  <c:v>96.939768524091164</c:v>
                </c:pt>
                <c:pt idx="70">
                  <c:v>99.940733517083217</c:v>
                </c:pt>
                <c:pt idx="71">
                  <c:v>98.73371021784088</c:v>
                </c:pt>
                <c:pt idx="72">
                  <c:v>98.050190516410652</c:v>
                </c:pt>
                <c:pt idx="73">
                  <c:v>99.922610146231449</c:v>
                </c:pt>
                <c:pt idx="74">
                  <c:v>100.50177595433318</c:v>
                </c:pt>
                <c:pt idx="75">
                  <c:v>98.00547713429043</c:v>
                </c:pt>
                <c:pt idx="76">
                  <c:v>97.607919062997922</c:v>
                </c:pt>
                <c:pt idx="77">
                  <c:v>98.810420020170326</c:v>
                </c:pt>
                <c:pt idx="78">
                  <c:v>98.325407333810716</c:v>
                </c:pt>
                <c:pt idx="79">
                  <c:v>96.99284653891219</c:v>
                </c:pt>
                <c:pt idx="80">
                  <c:v>97.009167773450372</c:v>
                </c:pt>
                <c:pt idx="81">
                  <c:v>98.348291064736131</c:v>
                </c:pt>
                <c:pt idx="82">
                  <c:v>98.944458158815124</c:v>
                </c:pt>
                <c:pt idx="83">
                  <c:v>99.107160465617611</c:v>
                </c:pt>
                <c:pt idx="84">
                  <c:v>98.804843598369771</c:v>
                </c:pt>
                <c:pt idx="85">
                  <c:v>98.563119314344931</c:v>
                </c:pt>
                <c:pt idx="86">
                  <c:v>98.270187156956553</c:v>
                </c:pt>
                <c:pt idx="87">
                  <c:v>97.324881654048312</c:v>
                </c:pt>
                <c:pt idx="88">
                  <c:v>97.295571437023497</c:v>
                </c:pt>
                <c:pt idx="89">
                  <c:v>96.152404967911764</c:v>
                </c:pt>
                <c:pt idx="90">
                  <c:v>96.152404967911764</c:v>
                </c:pt>
                <c:pt idx="91">
                  <c:v>96.979755548709704</c:v>
                </c:pt>
                <c:pt idx="92">
                  <c:v>99.481868808556669</c:v>
                </c:pt>
                <c:pt idx="93">
                  <c:v>98.926402793107272</c:v>
                </c:pt>
                <c:pt idx="94">
                  <c:v>98.972646290965443</c:v>
                </c:pt>
                <c:pt idx="95">
                  <c:v>97.994528306121083</c:v>
                </c:pt>
                <c:pt idx="96">
                  <c:v>98.186574832520321</c:v>
                </c:pt>
                <c:pt idx="97">
                  <c:v>98.272805354997033</c:v>
                </c:pt>
                <c:pt idx="98">
                  <c:v>99.212806456680369</c:v>
                </c:pt>
                <c:pt idx="99">
                  <c:v>101.56972873428145</c:v>
                </c:pt>
                <c:pt idx="100">
                  <c:v>102.07504095609792</c:v>
                </c:pt>
                <c:pt idx="101">
                  <c:v>102.28476881991352</c:v>
                </c:pt>
                <c:pt idx="102">
                  <c:v>101.39818575877079</c:v>
                </c:pt>
                <c:pt idx="103">
                  <c:v>101.20131086715398</c:v>
                </c:pt>
                <c:pt idx="104">
                  <c:v>101.89863561279775</c:v>
                </c:pt>
                <c:pt idx="105">
                  <c:v>101.28951353880407</c:v>
                </c:pt>
                <c:pt idx="106">
                  <c:v>103.53453335210274</c:v>
                </c:pt>
                <c:pt idx="107">
                  <c:v>103.50189088302639</c:v>
                </c:pt>
                <c:pt idx="108">
                  <c:v>102.5266971193701</c:v>
                </c:pt>
                <c:pt idx="109">
                  <c:v>102.1861953638173</c:v>
                </c:pt>
                <c:pt idx="110">
                  <c:v>102.38375030687321</c:v>
                </c:pt>
                <c:pt idx="111">
                  <c:v>99.741886476293047</c:v>
                </c:pt>
                <c:pt idx="112">
                  <c:v>99.567317271878437</c:v>
                </c:pt>
                <c:pt idx="113">
                  <c:v>99.127766024222069</c:v>
                </c:pt>
                <c:pt idx="114">
                  <c:v>99.211378348658286</c:v>
                </c:pt>
                <c:pt idx="115">
                  <c:v>99.646101231097106</c:v>
                </c:pt>
                <c:pt idx="116">
                  <c:v>100.04185716607603</c:v>
                </c:pt>
                <c:pt idx="117">
                  <c:v>99.886533417387696</c:v>
                </c:pt>
                <c:pt idx="118">
                  <c:v>99.685102181128983</c:v>
                </c:pt>
                <c:pt idx="119">
                  <c:v>98.647479695364154</c:v>
                </c:pt>
                <c:pt idx="120">
                  <c:v>99.430354912045544</c:v>
                </c:pt>
                <c:pt idx="121">
                  <c:v>98.164541165893795</c:v>
                </c:pt>
                <c:pt idx="122">
                  <c:v>98.605588526716161</c:v>
                </c:pt>
                <c:pt idx="123">
                  <c:v>99.398970538131493</c:v>
                </c:pt>
                <c:pt idx="124">
                  <c:v>99.877794756395375</c:v>
                </c:pt>
                <c:pt idx="125">
                  <c:v>100.12196722560094</c:v>
                </c:pt>
                <c:pt idx="126">
                  <c:v>100.00180213631357</c:v>
                </c:pt>
                <c:pt idx="127">
                  <c:v>100.38708527913052</c:v>
                </c:pt>
                <c:pt idx="128">
                  <c:v>99.712746272128015</c:v>
                </c:pt>
                <c:pt idx="129">
                  <c:v>98.905525213927177</c:v>
                </c:pt>
                <c:pt idx="130">
                  <c:v>97.513867948971651</c:v>
                </c:pt>
                <c:pt idx="131">
                  <c:v>95.938120759454236</c:v>
                </c:pt>
                <c:pt idx="132">
                  <c:v>94.444047747771648</c:v>
                </c:pt>
                <c:pt idx="133">
                  <c:v>94.142206916531165</c:v>
                </c:pt>
                <c:pt idx="134">
                  <c:v>95.021955460711055</c:v>
                </c:pt>
                <c:pt idx="135">
                  <c:v>94.348738538583049</c:v>
                </c:pt>
                <c:pt idx="136">
                  <c:v>95.717036036605805</c:v>
                </c:pt>
                <c:pt idx="137">
                  <c:v>95.114034425563958</c:v>
                </c:pt>
                <c:pt idx="138">
                  <c:v>95.510334401694138</c:v>
                </c:pt>
                <c:pt idx="139">
                  <c:v>95.74437410445725</c:v>
                </c:pt>
                <c:pt idx="140">
                  <c:v>96.017278746964422</c:v>
                </c:pt>
                <c:pt idx="141">
                  <c:v>98.032679191854072</c:v>
                </c:pt>
                <c:pt idx="142">
                  <c:v>97.927441231654768</c:v>
                </c:pt>
                <c:pt idx="143">
                  <c:v>97.938662080399766</c:v>
                </c:pt>
                <c:pt idx="144">
                  <c:v>98.044240066318608</c:v>
                </c:pt>
                <c:pt idx="145">
                  <c:v>98.519902045390722</c:v>
                </c:pt>
                <c:pt idx="146">
                  <c:v>97.368642964153807</c:v>
                </c:pt>
                <c:pt idx="147">
                  <c:v>98.682026308469972</c:v>
                </c:pt>
                <c:pt idx="148">
                  <c:v>98.39514660888949</c:v>
                </c:pt>
                <c:pt idx="149">
                  <c:v>98.298681312254445</c:v>
                </c:pt>
                <c:pt idx="150">
                  <c:v>98.139481270363277</c:v>
                </c:pt>
                <c:pt idx="151">
                  <c:v>99.427124667709862</c:v>
                </c:pt>
                <c:pt idx="152">
                  <c:v>99.632772222890935</c:v>
                </c:pt>
                <c:pt idx="153">
                  <c:v>100.55961432922784</c:v>
                </c:pt>
                <c:pt idx="154">
                  <c:v>101.52708950905046</c:v>
                </c:pt>
                <c:pt idx="155">
                  <c:v>101.99414883741807</c:v>
                </c:pt>
                <c:pt idx="156">
                  <c:v>102.84890549121135</c:v>
                </c:pt>
                <c:pt idx="157">
                  <c:v>102.72863839420813</c:v>
                </c:pt>
                <c:pt idx="158">
                  <c:v>102.30734652769134</c:v>
                </c:pt>
                <c:pt idx="159">
                  <c:v>103.06978619862805</c:v>
                </c:pt>
                <c:pt idx="160">
                  <c:v>103.06978619862805</c:v>
                </c:pt>
                <c:pt idx="161">
                  <c:v>103.0534309615179</c:v>
                </c:pt>
                <c:pt idx="162">
                  <c:v>101.26367158411863</c:v>
                </c:pt>
                <c:pt idx="163">
                  <c:v>101.52008497922782</c:v>
                </c:pt>
                <c:pt idx="164">
                  <c:v>101.98320000924869</c:v>
                </c:pt>
                <c:pt idx="165">
                  <c:v>102.22693044501885</c:v>
                </c:pt>
                <c:pt idx="166">
                  <c:v>101.22827490671395</c:v>
                </c:pt>
                <c:pt idx="167">
                  <c:v>101.50927216134626</c:v>
                </c:pt>
                <c:pt idx="168">
                  <c:v>100.49232323932982</c:v>
                </c:pt>
                <c:pt idx="169">
                  <c:v>99.596491478615434</c:v>
                </c:pt>
                <c:pt idx="170">
                  <c:v>99.701219400235431</c:v>
                </c:pt>
                <c:pt idx="171">
                  <c:v>98.783898014045775</c:v>
                </c:pt>
                <c:pt idx="172">
                  <c:v>98.783898014045775</c:v>
                </c:pt>
                <c:pt idx="173">
                  <c:v>98.783898014045775</c:v>
                </c:pt>
                <c:pt idx="174">
                  <c:v>98.783898014045775</c:v>
                </c:pt>
                <c:pt idx="175">
                  <c:v>98.783898014045775</c:v>
                </c:pt>
                <c:pt idx="176">
                  <c:v>98.783898014045775</c:v>
                </c:pt>
                <c:pt idx="177">
                  <c:v>99.068873569596803</c:v>
                </c:pt>
                <c:pt idx="178">
                  <c:v>99.452660599247722</c:v>
                </c:pt>
                <c:pt idx="179">
                  <c:v>100.22975537869682</c:v>
                </c:pt>
                <c:pt idx="180">
                  <c:v>101.11195210805744</c:v>
                </c:pt>
                <c:pt idx="181">
                  <c:v>102.27575813834558</c:v>
                </c:pt>
                <c:pt idx="182">
                  <c:v>101.70325683434693</c:v>
                </c:pt>
                <c:pt idx="183">
                  <c:v>101.2838691118596</c:v>
                </c:pt>
                <c:pt idx="184">
                  <c:v>101.23701356770624</c:v>
                </c:pt>
                <c:pt idx="185">
                  <c:v>99.904350765091863</c:v>
                </c:pt>
                <c:pt idx="186">
                  <c:v>99.954572563868723</c:v>
                </c:pt>
                <c:pt idx="187">
                  <c:v>100.45651853106168</c:v>
                </c:pt>
                <c:pt idx="188">
                  <c:v>100.02261171034976</c:v>
                </c:pt>
                <c:pt idx="189">
                  <c:v>99.99887791512549</c:v>
                </c:pt>
                <c:pt idx="190">
                  <c:v>100.47532195335253</c:v>
                </c:pt>
                <c:pt idx="191">
                  <c:v>101.32936455313479</c:v>
                </c:pt>
                <c:pt idx="192">
                  <c:v>100.44958200638297</c:v>
                </c:pt>
                <c:pt idx="193">
                  <c:v>99.944473799998221</c:v>
                </c:pt>
                <c:pt idx="194">
                  <c:v>99.59543739888484</c:v>
                </c:pt>
                <c:pt idx="195">
                  <c:v>100.58637435335609</c:v>
                </c:pt>
                <c:pt idx="196">
                  <c:v>101.17438083016599</c:v>
                </c:pt>
                <c:pt idx="197">
                  <c:v>101.72080216147548</c:v>
                </c:pt>
                <c:pt idx="198">
                  <c:v>101.27989081094093</c:v>
                </c:pt>
                <c:pt idx="199">
                  <c:v>101.28393711700352</c:v>
                </c:pt>
                <c:pt idx="200">
                  <c:v>100.78991374907598</c:v>
                </c:pt>
                <c:pt idx="201">
                  <c:v>98.946634323420213</c:v>
                </c:pt>
                <c:pt idx="202">
                  <c:v>99.111478792255838</c:v>
                </c:pt>
                <c:pt idx="203">
                  <c:v>98.78566614778741</c:v>
                </c:pt>
                <c:pt idx="204">
                  <c:v>98.943064053364978</c:v>
                </c:pt>
                <c:pt idx="205">
                  <c:v>98.313098402763174</c:v>
                </c:pt>
                <c:pt idx="206">
                  <c:v>98.920282330155445</c:v>
                </c:pt>
                <c:pt idx="207">
                  <c:v>99.763240091480512</c:v>
                </c:pt>
                <c:pt idx="208">
                  <c:v>98.983289095987217</c:v>
                </c:pt>
                <c:pt idx="209">
                  <c:v>98.731160024944273</c:v>
                </c:pt>
                <c:pt idx="210">
                  <c:v>98.10721282957843</c:v>
                </c:pt>
                <c:pt idx="211">
                  <c:v>98.81722053456123</c:v>
                </c:pt>
                <c:pt idx="212">
                  <c:v>98.847516826172722</c:v>
                </c:pt>
                <c:pt idx="213">
                  <c:v>98.716096885568433</c:v>
                </c:pt>
                <c:pt idx="214">
                  <c:v>98.256994159038186</c:v>
                </c:pt>
                <c:pt idx="215">
                  <c:v>97.654740604579331</c:v>
                </c:pt>
                <c:pt idx="216">
                  <c:v>97.784834444877404</c:v>
                </c:pt>
                <c:pt idx="217">
                  <c:v>98.087185314697194</c:v>
                </c:pt>
                <c:pt idx="218">
                  <c:v>97.863346383520451</c:v>
                </c:pt>
                <c:pt idx="219">
                  <c:v>98.589403302465797</c:v>
                </c:pt>
                <c:pt idx="220">
                  <c:v>99.015965567635533</c:v>
                </c:pt>
                <c:pt idx="221">
                  <c:v>99.099747904931519</c:v>
                </c:pt>
                <c:pt idx="222">
                  <c:v>99.196247204138515</c:v>
                </c:pt>
                <c:pt idx="223">
                  <c:v>99.43769946758772</c:v>
                </c:pt>
                <c:pt idx="224">
                  <c:v>99.141231042716058</c:v>
                </c:pt>
                <c:pt idx="225">
                  <c:v>100.90865073034124</c:v>
                </c:pt>
                <c:pt idx="226">
                  <c:v>101.47703772313336</c:v>
                </c:pt>
                <c:pt idx="227">
                  <c:v>102.77012153199267</c:v>
                </c:pt>
                <c:pt idx="228">
                  <c:v>102.58725570002115</c:v>
                </c:pt>
                <c:pt idx="229">
                  <c:v>102.58800375660412</c:v>
                </c:pt>
                <c:pt idx="230">
                  <c:v>102.17562056393945</c:v>
                </c:pt>
                <c:pt idx="231">
                  <c:v>100.74115406089317</c:v>
                </c:pt>
                <c:pt idx="232">
                  <c:v>101.41882531994719</c:v>
                </c:pt>
                <c:pt idx="233">
                  <c:v>101.39162326238356</c:v>
                </c:pt>
                <c:pt idx="234">
                  <c:v>102.25777077778162</c:v>
                </c:pt>
                <c:pt idx="235">
                  <c:v>102.17891881341903</c:v>
                </c:pt>
                <c:pt idx="236">
                  <c:v>103.36863480353654</c:v>
                </c:pt>
                <c:pt idx="237">
                  <c:v>103.71206078027741</c:v>
                </c:pt>
                <c:pt idx="238">
                  <c:v>103.71206078027741</c:v>
                </c:pt>
                <c:pt idx="239">
                  <c:v>104.90466698901105</c:v>
                </c:pt>
                <c:pt idx="240">
                  <c:v>104.85665535741123</c:v>
                </c:pt>
                <c:pt idx="241">
                  <c:v>104.8438023852124</c:v>
                </c:pt>
                <c:pt idx="242">
                  <c:v>105.57125340960789</c:v>
                </c:pt>
                <c:pt idx="243">
                  <c:v>104.28224990938315</c:v>
                </c:pt>
                <c:pt idx="244">
                  <c:v>105.23394789581883</c:v>
                </c:pt>
                <c:pt idx="245">
                  <c:v>105.14584723188463</c:v>
                </c:pt>
                <c:pt idx="246">
                  <c:v>105.93739310441441</c:v>
                </c:pt>
                <c:pt idx="247">
                  <c:v>105.63987059981217</c:v>
                </c:pt>
                <c:pt idx="248">
                  <c:v>105.06923943727102</c:v>
                </c:pt>
                <c:pt idx="249">
                  <c:v>104.52666039659239</c:v>
                </c:pt>
                <c:pt idx="250">
                  <c:v>104.57477403590806</c:v>
                </c:pt>
                <c:pt idx="251">
                  <c:v>105.26472022343769</c:v>
                </c:pt>
                <c:pt idx="252">
                  <c:v>103.78067797048168</c:v>
                </c:pt>
                <c:pt idx="253">
                  <c:v>104.07350812015419</c:v>
                </c:pt>
                <c:pt idx="254">
                  <c:v>101.20960749471088</c:v>
                </c:pt>
                <c:pt idx="255">
                  <c:v>101.20960749471088</c:v>
                </c:pt>
                <c:pt idx="256">
                  <c:v>101.20960749471088</c:v>
                </c:pt>
                <c:pt idx="257">
                  <c:v>101.20960749471088</c:v>
                </c:pt>
                <c:pt idx="258">
                  <c:v>101.20960749471088</c:v>
                </c:pt>
                <c:pt idx="259">
                  <c:v>101.20960749471088</c:v>
                </c:pt>
                <c:pt idx="260">
                  <c:v>101.20960749471088</c:v>
                </c:pt>
                <c:pt idx="261">
                  <c:v>93.391668145778553</c:v>
                </c:pt>
                <c:pt idx="262">
                  <c:v>94.63895049021508</c:v>
                </c:pt>
                <c:pt idx="263">
                  <c:v>95.822239994233158</c:v>
                </c:pt>
                <c:pt idx="264">
                  <c:v>97.468712533416024</c:v>
                </c:pt>
                <c:pt idx="265">
                  <c:v>97.79017284867426</c:v>
                </c:pt>
                <c:pt idx="266">
                  <c:v>98.28402620374203</c:v>
                </c:pt>
                <c:pt idx="267">
                  <c:v>98.66437897362556</c:v>
                </c:pt>
                <c:pt idx="268">
                  <c:v>99.522093851178894</c:v>
                </c:pt>
                <c:pt idx="269">
                  <c:v>98.813956287653596</c:v>
                </c:pt>
                <c:pt idx="270">
                  <c:v>99.18577441197651</c:v>
                </c:pt>
                <c:pt idx="271">
                  <c:v>101.4508217401564</c:v>
                </c:pt>
                <c:pt idx="272">
                  <c:v>101.49672521229508</c:v>
                </c:pt>
                <c:pt idx="273">
                  <c:v>101.17132059869007</c:v>
                </c:pt>
                <c:pt idx="274">
                  <c:v>103.03302941834519</c:v>
                </c:pt>
                <c:pt idx="275">
                  <c:v>103.35656389049265</c:v>
                </c:pt>
                <c:pt idx="276">
                  <c:v>103.06971819348416</c:v>
                </c:pt>
                <c:pt idx="277">
                  <c:v>102.45144942763471</c:v>
                </c:pt>
                <c:pt idx="278">
                  <c:v>101.59727081756465</c:v>
                </c:pt>
                <c:pt idx="279">
                  <c:v>101.71287956221009</c:v>
                </c:pt>
                <c:pt idx="280">
                  <c:v>97.93774401095699</c:v>
                </c:pt>
              </c:numCache>
            </c:numRef>
          </c:val>
          <c:smooth val="0"/>
          <c:extLst>
            <c:ext xmlns:c16="http://schemas.microsoft.com/office/drawing/2014/chart" uri="{C3380CC4-5D6E-409C-BE32-E72D297353CC}">
              <c16:uniqueId val="{00000003-C046-419B-AEE7-9D391E65584D}"/>
            </c:ext>
          </c:extLst>
        </c:ser>
        <c:ser>
          <c:idx val="4"/>
          <c:order val="4"/>
          <c:tx>
            <c:strRef>
              <c:f>Index_Charts!$N$1</c:f>
              <c:strCache>
                <c:ptCount val="1"/>
                <c:pt idx="0">
                  <c:v>FTSE/JSE Africa All Share</c:v>
                </c:pt>
              </c:strCache>
            </c:strRef>
          </c:tx>
          <c:spPr>
            <a:ln w="28575" cap="rnd">
              <a:solidFill>
                <a:schemeClr val="accent5"/>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Index_Charts!$N$273:$N$553</c:f>
              <c:numCache>
                <c:formatCode>0.00</c:formatCode>
                <c:ptCount val="281"/>
                <c:pt idx="0">
                  <c:v>100</c:v>
                </c:pt>
                <c:pt idx="1">
                  <c:v>99.001838304146816</c:v>
                </c:pt>
                <c:pt idx="2">
                  <c:v>100.51783659378597</c:v>
                </c:pt>
                <c:pt idx="3">
                  <c:v>101.1943970477362</c:v>
                </c:pt>
                <c:pt idx="4">
                  <c:v>99.923437988479165</c:v>
                </c:pt>
                <c:pt idx="5">
                  <c:v>98.72805818787046</c:v>
                </c:pt>
                <c:pt idx="6">
                  <c:v>99.033935383813215</c:v>
                </c:pt>
                <c:pt idx="7">
                  <c:v>100.05631359384569</c:v>
                </c:pt>
                <c:pt idx="8">
                  <c:v>101.13680402090557</c:v>
                </c:pt>
                <c:pt idx="9">
                  <c:v>101.10693204208259</c:v>
                </c:pt>
                <c:pt idx="10">
                  <c:v>101.29476763828168</c:v>
                </c:pt>
                <c:pt idx="11">
                  <c:v>102.465856754683</c:v>
                </c:pt>
                <c:pt idx="12">
                  <c:v>102.34466292874448</c:v>
                </c:pt>
                <c:pt idx="13">
                  <c:v>103.26615135803468</c:v>
                </c:pt>
                <c:pt idx="14">
                  <c:v>102.88085660448868</c:v>
                </c:pt>
                <c:pt idx="15">
                  <c:v>103.82500397736776</c:v>
                </c:pt>
                <c:pt idx="16">
                  <c:v>103.61219162420123</c:v>
                </c:pt>
                <c:pt idx="17">
                  <c:v>104.28825143046171</c:v>
                </c:pt>
                <c:pt idx="18">
                  <c:v>104.39051335672409</c:v>
                </c:pt>
                <c:pt idx="19">
                  <c:v>100</c:v>
                </c:pt>
                <c:pt idx="20">
                  <c:v>100.35896880972992</c:v>
                </c:pt>
                <c:pt idx="21">
                  <c:v>100.3840035941522</c:v>
                </c:pt>
                <c:pt idx="22">
                  <c:v>99.666708807958557</c:v>
                </c:pt>
                <c:pt idx="23">
                  <c:v>100.12817381068703</c:v>
                </c:pt>
                <c:pt idx="24">
                  <c:v>99.742527420410099</c:v>
                </c:pt>
                <c:pt idx="25">
                  <c:v>99.083444757766131</c:v>
                </c:pt>
                <c:pt idx="26">
                  <c:v>99.247474379523055</c:v>
                </c:pt>
                <c:pt idx="27">
                  <c:v>99.460234334153313</c:v>
                </c:pt>
                <c:pt idx="28">
                  <c:v>99.691118615594277</c:v>
                </c:pt>
                <c:pt idx="29">
                  <c:v>99.620317673914954</c:v>
                </c:pt>
                <c:pt idx="30">
                  <c:v>100.0680867567776</c:v>
                </c:pt>
                <c:pt idx="31">
                  <c:v>101.37098479199345</c:v>
                </c:pt>
                <c:pt idx="32">
                  <c:v>101.5134973558125</c:v>
                </c:pt>
                <c:pt idx="33">
                  <c:v>100.25640119081291</c:v>
                </c:pt>
                <c:pt idx="34">
                  <c:v>100.25640119081291</c:v>
                </c:pt>
                <c:pt idx="35">
                  <c:v>100.18820729515761</c:v>
                </c:pt>
                <c:pt idx="36">
                  <c:v>98.866167113792912</c:v>
                </c:pt>
                <c:pt idx="37">
                  <c:v>99.350649118747015</c:v>
                </c:pt>
                <c:pt idx="38">
                  <c:v>100.2628830929137</c:v>
                </c:pt>
                <c:pt idx="39">
                  <c:v>100.10253190595778</c:v>
                </c:pt>
                <c:pt idx="40">
                  <c:v>100.82223731689966</c:v>
                </c:pt>
                <c:pt idx="41">
                  <c:v>101.97771225640192</c:v>
                </c:pt>
                <c:pt idx="42">
                  <c:v>102.06406619182715</c:v>
                </c:pt>
                <c:pt idx="43">
                  <c:v>103.43546168285178</c:v>
                </c:pt>
                <c:pt idx="44">
                  <c:v>103.05156522757726</c:v>
                </c:pt>
                <c:pt idx="45">
                  <c:v>103.16823946539128</c:v>
                </c:pt>
                <c:pt idx="46">
                  <c:v>103.54218986151942</c:v>
                </c:pt>
                <c:pt idx="47">
                  <c:v>103.27896749549303</c:v>
                </c:pt>
                <c:pt idx="48">
                  <c:v>104.30264375894609</c:v>
                </c:pt>
                <c:pt idx="49">
                  <c:v>103.90005156951314</c:v>
                </c:pt>
                <c:pt idx="50">
                  <c:v>104.29130489438964</c:v>
                </c:pt>
                <c:pt idx="51">
                  <c:v>104.01283309477077</c:v>
                </c:pt>
                <c:pt idx="52">
                  <c:v>105.17937905163521</c:v>
                </c:pt>
                <c:pt idx="53">
                  <c:v>105.18950367557775</c:v>
                </c:pt>
                <c:pt idx="54">
                  <c:v>105.75048283920883</c:v>
                </c:pt>
                <c:pt idx="55">
                  <c:v>105.75048283920883</c:v>
                </c:pt>
                <c:pt idx="56">
                  <c:v>105.75048283920883</c:v>
                </c:pt>
                <c:pt idx="57">
                  <c:v>106.32605074668655</c:v>
                </c:pt>
                <c:pt idx="58">
                  <c:v>105.53658006988312</c:v>
                </c:pt>
                <c:pt idx="59">
                  <c:v>105.0087246759406</c:v>
                </c:pt>
                <c:pt idx="60">
                  <c:v>105.16429032635929</c:v>
                </c:pt>
                <c:pt idx="61">
                  <c:v>104.75089496675838</c:v>
                </c:pt>
                <c:pt idx="62">
                  <c:v>104.51111815846841</c:v>
                </c:pt>
                <c:pt idx="63">
                  <c:v>104.51111815846841</c:v>
                </c:pt>
                <c:pt idx="64">
                  <c:v>104.89531817389638</c:v>
                </c:pt>
                <c:pt idx="65">
                  <c:v>105.95302888749846</c:v>
                </c:pt>
                <c:pt idx="66">
                  <c:v>104.84044521203498</c:v>
                </c:pt>
                <c:pt idx="67">
                  <c:v>103.64543602666186</c:v>
                </c:pt>
                <c:pt idx="68">
                  <c:v>103.64543602666186</c:v>
                </c:pt>
                <c:pt idx="69">
                  <c:v>100.88211009305368</c:v>
                </c:pt>
                <c:pt idx="70">
                  <c:v>101.39043049829577</c:v>
                </c:pt>
                <c:pt idx="71">
                  <c:v>100.66354678254808</c:v>
                </c:pt>
                <c:pt idx="72">
                  <c:v>100.41462745669445</c:v>
                </c:pt>
                <c:pt idx="73">
                  <c:v>100.07344370066254</c:v>
                </c:pt>
                <c:pt idx="74">
                  <c:v>100.95646447417667</c:v>
                </c:pt>
                <c:pt idx="75">
                  <c:v>100.32343441529315</c:v>
                </c:pt>
                <c:pt idx="76">
                  <c:v>99.312329113490065</c:v>
                </c:pt>
                <c:pt idx="77">
                  <c:v>99.146228140097648</c:v>
                </c:pt>
                <c:pt idx="78">
                  <c:v>98.623211852131206</c:v>
                </c:pt>
                <c:pt idx="79">
                  <c:v>96.909329082062655</c:v>
                </c:pt>
                <c:pt idx="80">
                  <c:v>97.181318979580752</c:v>
                </c:pt>
                <c:pt idx="81">
                  <c:v>97.296653981423546</c:v>
                </c:pt>
                <c:pt idx="82">
                  <c:v>97.195729158631238</c:v>
                </c:pt>
                <c:pt idx="83">
                  <c:v>98.205888067014641</c:v>
                </c:pt>
                <c:pt idx="84">
                  <c:v>99.461644996042992</c:v>
                </c:pt>
                <c:pt idx="85">
                  <c:v>99.372041181327546</c:v>
                </c:pt>
                <c:pt idx="86">
                  <c:v>100.50753472013896</c:v>
                </c:pt>
                <c:pt idx="87">
                  <c:v>100.88978837928877</c:v>
                </c:pt>
                <c:pt idx="88">
                  <c:v>101.91296466131257</c:v>
                </c:pt>
                <c:pt idx="89">
                  <c:v>101.94358852385483</c:v>
                </c:pt>
                <c:pt idx="90">
                  <c:v>103.74586086802489</c:v>
                </c:pt>
                <c:pt idx="91">
                  <c:v>104.42656772748443</c:v>
                </c:pt>
                <c:pt idx="92">
                  <c:v>104.93829872033325</c:v>
                </c:pt>
                <c:pt idx="93">
                  <c:v>104.83637393468244</c:v>
                </c:pt>
                <c:pt idx="94">
                  <c:v>104.81330336301792</c:v>
                </c:pt>
                <c:pt idx="95">
                  <c:v>103.91360463754202</c:v>
                </c:pt>
                <c:pt idx="96">
                  <c:v>103.91360463754202</c:v>
                </c:pt>
                <c:pt idx="97">
                  <c:v>104.69091505172663</c:v>
                </c:pt>
                <c:pt idx="98">
                  <c:v>104.57597289243543</c:v>
                </c:pt>
                <c:pt idx="99">
                  <c:v>105.30612434395294</c:v>
                </c:pt>
                <c:pt idx="100">
                  <c:v>105.24871576198598</c:v>
                </c:pt>
                <c:pt idx="101">
                  <c:v>104.9175494910189</c:v>
                </c:pt>
                <c:pt idx="102">
                  <c:v>104.18046972541019</c:v>
                </c:pt>
                <c:pt idx="103">
                  <c:v>104.32062523391987</c:v>
                </c:pt>
                <c:pt idx="104">
                  <c:v>103.68659521217782</c:v>
                </c:pt>
                <c:pt idx="105">
                  <c:v>103.9315682560362</c:v>
                </c:pt>
                <c:pt idx="106">
                  <c:v>104.41133615037155</c:v>
                </c:pt>
                <c:pt idx="107">
                  <c:v>103.73271849902719</c:v>
                </c:pt>
                <c:pt idx="108">
                  <c:v>103.5893309677069</c:v>
                </c:pt>
                <c:pt idx="109">
                  <c:v>103.26307522863436</c:v>
                </c:pt>
                <c:pt idx="110">
                  <c:v>102.83514469462563</c:v>
                </c:pt>
                <c:pt idx="111">
                  <c:v>103.08795673303564</c:v>
                </c:pt>
                <c:pt idx="112">
                  <c:v>101.7172933576753</c:v>
                </c:pt>
                <c:pt idx="113">
                  <c:v>102.84951916071689</c:v>
                </c:pt>
                <c:pt idx="114">
                  <c:v>102.26966569813121</c:v>
                </c:pt>
                <c:pt idx="115">
                  <c:v>102.27718327604973</c:v>
                </c:pt>
                <c:pt idx="116">
                  <c:v>102.74123746832259</c:v>
                </c:pt>
                <c:pt idx="117">
                  <c:v>103.66172113607209</c:v>
                </c:pt>
                <c:pt idx="118">
                  <c:v>102.91762377397411</c:v>
                </c:pt>
                <c:pt idx="119">
                  <c:v>103.33996522986288</c:v>
                </c:pt>
                <c:pt idx="120">
                  <c:v>104.01172599303455</c:v>
                </c:pt>
                <c:pt idx="121">
                  <c:v>103.59452720327529</c:v>
                </c:pt>
                <c:pt idx="122">
                  <c:v>104.12040052798037</c:v>
                </c:pt>
                <c:pt idx="123">
                  <c:v>103.06420761514572</c:v>
                </c:pt>
                <c:pt idx="124">
                  <c:v>102.96562199118317</c:v>
                </c:pt>
                <c:pt idx="125">
                  <c:v>102.80071740192507</c:v>
                </c:pt>
                <c:pt idx="126">
                  <c:v>103.62966875516051</c:v>
                </c:pt>
                <c:pt idx="127">
                  <c:v>102.21325707902278</c:v>
                </c:pt>
                <c:pt idx="128">
                  <c:v>101.39732309942772</c:v>
                </c:pt>
                <c:pt idx="129">
                  <c:v>102.18122255459083</c:v>
                </c:pt>
                <c:pt idx="130">
                  <c:v>100.48541054189415</c:v>
                </c:pt>
                <c:pt idx="131">
                  <c:v>98.166675237776886</c:v>
                </c:pt>
                <c:pt idx="132">
                  <c:v>98.321365920694376</c:v>
                </c:pt>
                <c:pt idx="133">
                  <c:v>98.612980089310966</c:v>
                </c:pt>
                <c:pt idx="134">
                  <c:v>99.166388105584645</c:v>
                </c:pt>
                <c:pt idx="135">
                  <c:v>99.166388105584645</c:v>
                </c:pt>
                <c:pt idx="136">
                  <c:v>98.874059677783393</c:v>
                </c:pt>
                <c:pt idx="137">
                  <c:v>98.553428729790042</c:v>
                </c:pt>
                <c:pt idx="138">
                  <c:v>96.47754154845677</c:v>
                </c:pt>
                <c:pt idx="139">
                  <c:v>96.140946907686285</c:v>
                </c:pt>
                <c:pt idx="140">
                  <c:v>96.200926822718003</c:v>
                </c:pt>
                <c:pt idx="141">
                  <c:v>97.114803593009384</c:v>
                </c:pt>
                <c:pt idx="142">
                  <c:v>96.926399876576014</c:v>
                </c:pt>
                <c:pt idx="143">
                  <c:v>97.564286897915224</c:v>
                </c:pt>
                <c:pt idx="144">
                  <c:v>96.760566750377848</c:v>
                </c:pt>
                <c:pt idx="145">
                  <c:v>96.417525920465806</c:v>
                </c:pt>
                <c:pt idx="146">
                  <c:v>96.089091690880053</c:v>
                </c:pt>
                <c:pt idx="147">
                  <c:v>96.238836128943788</c:v>
                </c:pt>
                <c:pt idx="148">
                  <c:v>96.881437260901734</c:v>
                </c:pt>
                <c:pt idx="149">
                  <c:v>97.159730495724432</c:v>
                </c:pt>
                <c:pt idx="150">
                  <c:v>98.674138531997386</c:v>
                </c:pt>
                <c:pt idx="151">
                  <c:v>97.827044995471596</c:v>
                </c:pt>
                <c:pt idx="152">
                  <c:v>97.750065711844982</c:v>
                </c:pt>
                <c:pt idx="153">
                  <c:v>98.04487619031292</c:v>
                </c:pt>
                <c:pt idx="154">
                  <c:v>99.061249153602859</c:v>
                </c:pt>
                <c:pt idx="155">
                  <c:v>99.266116544242635</c:v>
                </c:pt>
                <c:pt idx="156">
                  <c:v>99.144656769891398</c:v>
                </c:pt>
                <c:pt idx="157">
                  <c:v>98.810276332593347</c:v>
                </c:pt>
                <c:pt idx="158">
                  <c:v>100.43159111233011</c:v>
                </c:pt>
                <c:pt idx="159">
                  <c:v>101.39255541937014</c:v>
                </c:pt>
                <c:pt idx="160">
                  <c:v>102.00296131857959</c:v>
                </c:pt>
                <c:pt idx="161">
                  <c:v>103.30669860833741</c:v>
                </c:pt>
                <c:pt idx="162">
                  <c:v>101.59485147694514</c:v>
                </c:pt>
                <c:pt idx="163">
                  <c:v>100.38986051946644</c:v>
                </c:pt>
                <c:pt idx="164">
                  <c:v>100.21740263933054</c:v>
                </c:pt>
                <c:pt idx="165">
                  <c:v>100.72284815135437</c:v>
                </c:pt>
                <c:pt idx="166">
                  <c:v>99.322739441106478</c:v>
                </c:pt>
                <c:pt idx="167">
                  <c:v>99.322739441106478</c:v>
                </c:pt>
                <c:pt idx="168">
                  <c:v>97.990699631156559</c:v>
                </c:pt>
                <c:pt idx="169">
                  <c:v>98.69522703442442</c:v>
                </c:pt>
                <c:pt idx="170">
                  <c:v>98.583891884015728</c:v>
                </c:pt>
                <c:pt idx="171">
                  <c:v>97.89809592786554</c:v>
                </c:pt>
                <c:pt idx="172">
                  <c:v>98.114016479387899</c:v>
                </c:pt>
                <c:pt idx="173">
                  <c:v>96.431811104158982</c:v>
                </c:pt>
                <c:pt idx="174">
                  <c:v>95.938025873324705</c:v>
                </c:pt>
                <c:pt idx="175">
                  <c:v>96.414043906940606</c:v>
                </c:pt>
                <c:pt idx="176">
                  <c:v>97.701281809532787</c:v>
                </c:pt>
                <c:pt idx="177">
                  <c:v>97.376168885155693</c:v>
                </c:pt>
                <c:pt idx="178">
                  <c:v>97.031163842485853</c:v>
                </c:pt>
                <c:pt idx="179">
                  <c:v>98.338793844800037</c:v>
                </c:pt>
                <c:pt idx="180">
                  <c:v>99.169566558956362</c:v>
                </c:pt>
                <c:pt idx="181">
                  <c:v>98.602069780265296</c:v>
                </c:pt>
                <c:pt idx="182">
                  <c:v>99.235224834506141</c:v>
                </c:pt>
                <c:pt idx="183">
                  <c:v>100.15790484924845</c:v>
                </c:pt>
                <c:pt idx="184">
                  <c:v>99.984536288652123</c:v>
                </c:pt>
                <c:pt idx="185">
                  <c:v>99.501286380791569</c:v>
                </c:pt>
                <c:pt idx="186">
                  <c:v>100.19409993343105</c:v>
                </c:pt>
                <c:pt idx="187">
                  <c:v>99.883486470502518</c:v>
                </c:pt>
                <c:pt idx="188">
                  <c:v>99.231046418275881</c:v>
                </c:pt>
                <c:pt idx="189">
                  <c:v>99.064981157842709</c:v>
                </c:pt>
                <c:pt idx="190">
                  <c:v>98.464164188187297</c:v>
                </c:pt>
                <c:pt idx="191">
                  <c:v>99.571265924408522</c:v>
                </c:pt>
                <c:pt idx="192">
                  <c:v>99.490393928225529</c:v>
                </c:pt>
                <c:pt idx="193">
                  <c:v>99.768794301925922</c:v>
                </c:pt>
                <c:pt idx="194">
                  <c:v>100.75538265721559</c:v>
                </c:pt>
                <c:pt idx="195">
                  <c:v>101.15697488379003</c:v>
                </c:pt>
                <c:pt idx="196">
                  <c:v>101.65492067437496</c:v>
                </c:pt>
                <c:pt idx="197">
                  <c:v>102.22282815209721</c:v>
                </c:pt>
                <c:pt idx="198">
                  <c:v>102.94721196069861</c:v>
                </c:pt>
                <c:pt idx="199">
                  <c:v>102.64440177936247</c:v>
                </c:pt>
                <c:pt idx="200">
                  <c:v>101.09806635753529</c:v>
                </c:pt>
                <c:pt idx="201">
                  <c:v>100.30864925017072</c:v>
                </c:pt>
                <c:pt idx="202">
                  <c:v>100.70893795373314</c:v>
                </c:pt>
                <c:pt idx="203">
                  <c:v>100.60042412710386</c:v>
                </c:pt>
                <c:pt idx="204">
                  <c:v>100.4175916323108</c:v>
                </c:pt>
                <c:pt idx="205">
                  <c:v>100.09408579109918</c:v>
                </c:pt>
                <c:pt idx="206">
                  <c:v>100.83023701976784</c:v>
                </c:pt>
                <c:pt idx="207">
                  <c:v>102.44717696199857</c:v>
                </c:pt>
                <c:pt idx="208">
                  <c:v>102.3416273109856</c:v>
                </c:pt>
                <c:pt idx="209">
                  <c:v>100.96098216351963</c:v>
                </c:pt>
                <c:pt idx="210">
                  <c:v>101.35269975686619</c:v>
                </c:pt>
                <c:pt idx="211">
                  <c:v>101.33173624979644</c:v>
                </c:pt>
                <c:pt idx="212">
                  <c:v>100.09160374043249</c:v>
                </c:pt>
                <c:pt idx="213">
                  <c:v>100.30673860685175</c:v>
                </c:pt>
                <c:pt idx="214">
                  <c:v>99.46496630125165</c:v>
                </c:pt>
                <c:pt idx="215">
                  <c:v>98.833846885687109</c:v>
                </c:pt>
                <c:pt idx="216">
                  <c:v>97.87863236508359</c:v>
                </c:pt>
                <c:pt idx="217">
                  <c:v>97.291761306008638</c:v>
                </c:pt>
                <c:pt idx="218">
                  <c:v>98.251475659475503</c:v>
                </c:pt>
                <c:pt idx="219">
                  <c:v>97.817366783519461</c:v>
                </c:pt>
                <c:pt idx="220">
                  <c:v>98.759385365686413</c:v>
                </c:pt>
                <c:pt idx="221">
                  <c:v>98.691334321868041</c:v>
                </c:pt>
                <c:pt idx="222">
                  <c:v>98.956913743203827</c:v>
                </c:pt>
                <c:pt idx="223">
                  <c:v>99.579247770797082</c:v>
                </c:pt>
                <c:pt idx="224">
                  <c:v>99.682154662826804</c:v>
                </c:pt>
                <c:pt idx="225">
                  <c:v>101.33395045326887</c:v>
                </c:pt>
                <c:pt idx="226">
                  <c:v>101.33395045326887</c:v>
                </c:pt>
                <c:pt idx="227">
                  <c:v>102.36437646601698</c:v>
                </c:pt>
                <c:pt idx="228">
                  <c:v>103.15297217531921</c:v>
                </c:pt>
                <c:pt idx="229">
                  <c:v>102.77996817261072</c:v>
                </c:pt>
                <c:pt idx="230">
                  <c:v>102.51621011219582</c:v>
                </c:pt>
                <c:pt idx="231">
                  <c:v>101.94773122712584</c:v>
                </c:pt>
                <c:pt idx="232">
                  <c:v>102.21918543025545</c:v>
                </c:pt>
                <c:pt idx="233">
                  <c:v>102.21918543025545</c:v>
                </c:pt>
                <c:pt idx="234">
                  <c:v>102.21918543025545</c:v>
                </c:pt>
                <c:pt idx="235">
                  <c:v>102.55101239096834</c:v>
                </c:pt>
                <c:pt idx="236">
                  <c:v>103.03824429378336</c:v>
                </c:pt>
                <c:pt idx="237">
                  <c:v>101.93210680746144</c:v>
                </c:pt>
                <c:pt idx="238">
                  <c:v>101.93210680746144</c:v>
                </c:pt>
                <c:pt idx="239">
                  <c:v>103.06402905034955</c:v>
                </c:pt>
                <c:pt idx="240">
                  <c:v>103.22830866282109</c:v>
                </c:pt>
                <c:pt idx="241">
                  <c:v>102.13076014319466</c:v>
                </c:pt>
                <c:pt idx="242">
                  <c:v>102.46835474682369</c:v>
                </c:pt>
                <c:pt idx="243">
                  <c:v>102.35750172136464</c:v>
                </c:pt>
                <c:pt idx="244">
                  <c:v>102.01171099359165</c:v>
                </c:pt>
                <c:pt idx="245">
                  <c:v>102.64768737161189</c:v>
                </c:pt>
                <c:pt idx="246">
                  <c:v>102.80461011448145</c:v>
                </c:pt>
                <c:pt idx="247">
                  <c:v>103.50888752703472</c:v>
                </c:pt>
                <c:pt idx="248">
                  <c:v>103.68113112941519</c:v>
                </c:pt>
                <c:pt idx="249">
                  <c:v>103.95583521183498</c:v>
                </c:pt>
                <c:pt idx="250">
                  <c:v>105.35656889886947</c:v>
                </c:pt>
                <c:pt idx="251">
                  <c:v>105.0861146585984</c:v>
                </c:pt>
                <c:pt idx="252">
                  <c:v>103.52542262715956</c:v>
                </c:pt>
                <c:pt idx="253">
                  <c:v>103.42274786936485</c:v>
                </c:pt>
                <c:pt idx="254">
                  <c:v>101.59385151408662</c:v>
                </c:pt>
                <c:pt idx="255">
                  <c:v>102.24805935779528</c:v>
                </c:pt>
                <c:pt idx="256">
                  <c:v>99.822970861082311</c:v>
                </c:pt>
                <c:pt idx="257">
                  <c:v>99.54673112141549</c:v>
                </c:pt>
                <c:pt idx="258">
                  <c:v>100.6582612645816</c:v>
                </c:pt>
                <c:pt idx="259">
                  <c:v>101.05147880221593</c:v>
                </c:pt>
                <c:pt idx="260">
                  <c:v>100.13831629110919</c:v>
                </c:pt>
                <c:pt idx="261">
                  <c:v>99.690029370337669</c:v>
                </c:pt>
                <c:pt idx="262">
                  <c:v>101.45521380634432</c:v>
                </c:pt>
                <c:pt idx="263">
                  <c:v>102.54297697514092</c:v>
                </c:pt>
                <c:pt idx="264">
                  <c:v>102.73098784902275</c:v>
                </c:pt>
                <c:pt idx="265">
                  <c:v>102.27564761880272</c:v>
                </c:pt>
                <c:pt idx="266">
                  <c:v>101.51005105524651</c:v>
                </c:pt>
                <c:pt idx="267">
                  <c:v>101.74836363220794</c:v>
                </c:pt>
                <c:pt idx="268">
                  <c:v>103.11068803158739</c:v>
                </c:pt>
                <c:pt idx="269">
                  <c:v>103.27418195895581</c:v>
                </c:pt>
                <c:pt idx="270">
                  <c:v>103.32073380131594</c:v>
                </c:pt>
                <c:pt idx="271">
                  <c:v>103.90321216640524</c:v>
                </c:pt>
                <c:pt idx="272">
                  <c:v>103.05806498615766</c:v>
                </c:pt>
                <c:pt idx="273">
                  <c:v>103.46217497635801</c:v>
                </c:pt>
                <c:pt idx="274">
                  <c:v>103.19800621691193</c:v>
                </c:pt>
                <c:pt idx="275">
                  <c:v>102.38228651507228</c:v>
                </c:pt>
                <c:pt idx="276">
                  <c:v>97.999145746015131</c:v>
                </c:pt>
                <c:pt idx="277">
                  <c:v>97.870489810378473</c:v>
                </c:pt>
                <c:pt idx="278">
                  <c:v>98.29492047438238</c:v>
                </c:pt>
                <c:pt idx="279">
                  <c:v>95.433651750077857</c:v>
                </c:pt>
                <c:pt idx="280">
                  <c:v>91.13622208317976</c:v>
                </c:pt>
              </c:numCache>
            </c:numRef>
          </c:val>
          <c:smooth val="0"/>
          <c:extLst>
            <c:ext xmlns:c16="http://schemas.microsoft.com/office/drawing/2014/chart" uri="{C3380CC4-5D6E-409C-BE32-E72D297353CC}">
              <c16:uniqueId val="{00000004-C046-419B-AEE7-9D391E65584D}"/>
            </c:ext>
          </c:extLst>
        </c:ser>
        <c:ser>
          <c:idx val="5"/>
          <c:order val="5"/>
          <c:tx>
            <c:strRef>
              <c:f>Index_Charts!$O$1</c:f>
              <c:strCache>
                <c:ptCount val="1"/>
                <c:pt idx="0">
                  <c:v>MSCI Emerging Market Index</c:v>
                </c:pt>
              </c:strCache>
            </c:strRef>
          </c:tx>
          <c:spPr>
            <a:ln w="28575" cap="rnd">
              <a:solidFill>
                <a:schemeClr val="accent6"/>
              </a:solidFill>
              <a:round/>
            </a:ln>
            <a:effectLst/>
          </c:spPr>
          <c:marker>
            <c:symbol val="none"/>
          </c:marker>
          <c:cat>
            <c:numRef>
              <c:f>Index_Charts!$A$292:$A$553</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43619</c:v>
                </c:pt>
                <c:pt idx="68">
                  <c:v>43620</c:v>
                </c:pt>
                <c:pt idx="69">
                  <c:v>43621</c:v>
                </c:pt>
                <c:pt idx="70">
                  <c:v>43622</c:v>
                </c:pt>
                <c:pt idx="71">
                  <c:v>43623</c:v>
                </c:pt>
                <c:pt idx="72">
                  <c:v>43626</c:v>
                </c:pt>
                <c:pt idx="73">
                  <c:v>43627</c:v>
                </c:pt>
                <c:pt idx="74">
                  <c:v>43628</c:v>
                </c:pt>
                <c:pt idx="75">
                  <c:v>43629</c:v>
                </c:pt>
                <c:pt idx="76">
                  <c:v>43630</c:v>
                </c:pt>
                <c:pt idx="77">
                  <c:v>43633</c:v>
                </c:pt>
                <c:pt idx="78">
                  <c:v>43634</c:v>
                </c:pt>
                <c:pt idx="79">
                  <c:v>43635</c:v>
                </c:pt>
                <c:pt idx="80">
                  <c:v>43636</c:v>
                </c:pt>
                <c:pt idx="81">
                  <c:v>43637</c:v>
                </c:pt>
                <c:pt idx="82">
                  <c:v>43640</c:v>
                </c:pt>
                <c:pt idx="83">
                  <c:v>43641</c:v>
                </c:pt>
                <c:pt idx="84">
                  <c:v>43642</c:v>
                </c:pt>
                <c:pt idx="85">
                  <c:v>43643</c:v>
                </c:pt>
                <c:pt idx="86">
                  <c:v>43644</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Index_Charts!$O$273:$O$553</c:f>
              <c:numCache>
                <c:formatCode>0.00</c:formatCode>
                <c:ptCount val="281"/>
                <c:pt idx="0">
                  <c:v>100</c:v>
                </c:pt>
                <c:pt idx="1">
                  <c:v>99.795277090078073</c:v>
                </c:pt>
                <c:pt idx="2">
                  <c:v>100.16187392877546</c:v>
                </c:pt>
                <c:pt idx="3">
                  <c:v>99.834317272900392</c:v>
                </c:pt>
                <c:pt idx="4">
                  <c:v>99.216339744810512</c:v>
                </c:pt>
                <c:pt idx="5">
                  <c:v>98.650733193677382</c:v>
                </c:pt>
                <c:pt idx="6">
                  <c:v>98.591696819653407</c:v>
                </c:pt>
                <c:pt idx="7">
                  <c:v>99.23157493810703</c:v>
                </c:pt>
                <c:pt idx="8">
                  <c:v>99.203961150257086</c:v>
                </c:pt>
                <c:pt idx="9">
                  <c:v>98.95162826128356</c:v>
                </c:pt>
                <c:pt idx="10">
                  <c:v>98.137497619501062</c:v>
                </c:pt>
                <c:pt idx="11">
                  <c:v>98.717387164349645</c:v>
                </c:pt>
                <c:pt idx="12">
                  <c:v>98.740239954294424</c:v>
                </c:pt>
                <c:pt idx="13">
                  <c:v>99.91620643686916</c:v>
                </c:pt>
                <c:pt idx="14">
                  <c:v>100.07522376690154</c:v>
                </c:pt>
                <c:pt idx="15">
                  <c:v>100.80460864597221</c:v>
                </c:pt>
                <c:pt idx="16">
                  <c:v>101.66063606932015</c:v>
                </c:pt>
                <c:pt idx="17">
                  <c:v>101.40354218244143</c:v>
                </c:pt>
                <c:pt idx="18">
                  <c:v>101.05313273662159</c:v>
                </c:pt>
                <c:pt idx="19">
                  <c:v>100</c:v>
                </c:pt>
                <c:pt idx="20">
                  <c:v>100.05613968314381</c:v>
                </c:pt>
                <c:pt idx="21">
                  <c:v>100.2540558542271</c:v>
                </c:pt>
                <c:pt idx="22">
                  <c:v>100.39678386221989</c:v>
                </c:pt>
                <c:pt idx="23">
                  <c:v>100.45006898520386</c:v>
                </c:pt>
                <c:pt idx="24">
                  <c:v>99.296826680622289</c:v>
                </c:pt>
                <c:pt idx="25">
                  <c:v>98.018935249060377</c:v>
                </c:pt>
                <c:pt idx="26">
                  <c:v>99.067510347780583</c:v>
                </c:pt>
                <c:pt idx="27">
                  <c:v>100.05423664303726</c:v>
                </c:pt>
                <c:pt idx="28">
                  <c:v>99.953375517389034</c:v>
                </c:pt>
                <c:pt idx="29">
                  <c:v>99.738331985346591</c:v>
                </c:pt>
                <c:pt idx="30">
                  <c:v>100.60421523383604</c:v>
                </c:pt>
                <c:pt idx="31">
                  <c:v>101.74223321756506</c:v>
                </c:pt>
                <c:pt idx="32">
                  <c:v>101.90304010657026</c:v>
                </c:pt>
                <c:pt idx="33">
                  <c:v>101.66706313335554</c:v>
                </c:pt>
                <c:pt idx="34">
                  <c:v>101.78219705980305</c:v>
                </c:pt>
                <c:pt idx="35">
                  <c:v>100.8259194062515</c:v>
                </c:pt>
                <c:pt idx="36">
                  <c:v>99.691707502735611</c:v>
                </c:pt>
                <c:pt idx="37">
                  <c:v>99.952423997335742</c:v>
                </c:pt>
                <c:pt idx="38">
                  <c:v>99.348208763499684</c:v>
                </c:pt>
                <c:pt idx="39">
                  <c:v>99.453827489414337</c:v>
                </c:pt>
                <c:pt idx="40">
                  <c:v>100.68319139825871</c:v>
                </c:pt>
                <c:pt idx="41">
                  <c:v>101.82120938198771</c:v>
                </c:pt>
                <c:pt idx="42">
                  <c:v>101.92111898758267</c:v>
                </c:pt>
                <c:pt idx="43">
                  <c:v>102.74513535372758</c:v>
                </c:pt>
                <c:pt idx="44">
                  <c:v>102.83362671868311</c:v>
                </c:pt>
                <c:pt idx="45">
                  <c:v>103.25324706218184</c:v>
                </c:pt>
                <c:pt idx="46">
                  <c:v>103.57295780008565</c:v>
                </c:pt>
                <c:pt idx="47">
                  <c:v>104.04300870640849</c:v>
                </c:pt>
                <c:pt idx="48">
                  <c:v>104.2913554403159</c:v>
                </c:pt>
                <c:pt idx="49">
                  <c:v>103.47685427470384</c:v>
                </c:pt>
                <c:pt idx="50">
                  <c:v>103.62909748322944</c:v>
                </c:pt>
                <c:pt idx="51">
                  <c:v>103.35601122793663</c:v>
                </c:pt>
                <c:pt idx="52">
                  <c:v>104.05347542699461</c:v>
                </c:pt>
                <c:pt idx="53">
                  <c:v>104.3237071221276</c:v>
                </c:pt>
                <c:pt idx="54">
                  <c:v>103.95546886150623</c:v>
                </c:pt>
                <c:pt idx="55">
                  <c:v>103.95546886150623</c:v>
                </c:pt>
                <c:pt idx="56">
                  <c:v>103.62338836290974</c:v>
                </c:pt>
                <c:pt idx="57">
                  <c:v>103.69284932679956</c:v>
                </c:pt>
                <c:pt idx="58">
                  <c:v>103.19425281887816</c:v>
                </c:pt>
                <c:pt idx="59">
                  <c:v>102.45111565726248</c:v>
                </c:pt>
                <c:pt idx="60">
                  <c:v>102.57957086445595</c:v>
                </c:pt>
                <c:pt idx="61">
                  <c:v>103.04105809029926</c:v>
                </c:pt>
                <c:pt idx="62">
                  <c:v>102.69185023074361</c:v>
                </c:pt>
                <c:pt idx="63">
                  <c:v>102.80983871735097</c:v>
                </c:pt>
                <c:pt idx="64">
                  <c:v>102.66425614919834</c:v>
                </c:pt>
                <c:pt idx="65">
                  <c:v>103.02773680955326</c:v>
                </c:pt>
                <c:pt idx="66">
                  <c:v>101.11232694229031</c:v>
                </c:pt>
                <c:pt idx="67">
                  <c:v>100.58042723250391</c:v>
                </c:pt>
                <c:pt idx="68">
                  <c:v>99.999048479946723</c:v>
                </c:pt>
                <c:pt idx="69">
                  <c:v>97.854322279842052</c:v>
                </c:pt>
                <c:pt idx="70">
                  <c:v>98.333888386697751</c:v>
                </c:pt>
                <c:pt idx="71">
                  <c:v>96.721061896379467</c:v>
                </c:pt>
                <c:pt idx="72">
                  <c:v>96.52980636566916</c:v>
                </c:pt>
                <c:pt idx="73">
                  <c:v>96.671582853608641</c:v>
                </c:pt>
                <c:pt idx="74">
                  <c:v>96.212950187925202</c:v>
                </c:pt>
                <c:pt idx="75">
                  <c:v>94.808506589276362</c:v>
                </c:pt>
                <c:pt idx="76">
                  <c:v>94.588705456967503</c:v>
                </c:pt>
                <c:pt idx="77">
                  <c:v>95.053998763023927</c:v>
                </c:pt>
                <c:pt idx="78">
                  <c:v>94.961701317855272</c:v>
                </c:pt>
                <c:pt idx="79">
                  <c:v>93.706646367572191</c:v>
                </c:pt>
                <c:pt idx="80">
                  <c:v>93.881726057376653</c:v>
                </c:pt>
                <c:pt idx="81">
                  <c:v>94.119606070697941</c:v>
                </c:pt>
                <c:pt idx="82">
                  <c:v>94.025405585422703</c:v>
                </c:pt>
                <c:pt idx="83">
                  <c:v>93.766592130929155</c:v>
                </c:pt>
                <c:pt idx="84">
                  <c:v>94.669584661496728</c:v>
                </c:pt>
                <c:pt idx="85">
                  <c:v>94.961701317855272</c:v>
                </c:pt>
                <c:pt idx="86">
                  <c:v>95.945573052952099</c:v>
                </c:pt>
                <c:pt idx="87">
                  <c:v>95.668680717446108</c:v>
                </c:pt>
                <c:pt idx="88">
                  <c:v>95.597316713449729</c:v>
                </c:pt>
                <c:pt idx="89">
                  <c:v>95.413673343165712</c:v>
                </c:pt>
                <c:pt idx="90">
                  <c:v>95.85517864789</c:v>
                </c:pt>
                <c:pt idx="91">
                  <c:v>97.248204005899424</c:v>
                </c:pt>
                <c:pt idx="92">
                  <c:v>98.182596698225396</c:v>
                </c:pt>
                <c:pt idx="93">
                  <c:v>97.648793948332454</c:v>
                </c:pt>
                <c:pt idx="94">
                  <c:v>97.25296160616584</c:v>
                </c:pt>
                <c:pt idx="95">
                  <c:v>96.586897568866263</c:v>
                </c:pt>
                <c:pt idx="96">
                  <c:v>96.195822826966079</c:v>
                </c:pt>
                <c:pt idx="97">
                  <c:v>97.427089775917025</c:v>
                </c:pt>
                <c:pt idx="98">
                  <c:v>98.793472572434453</c:v>
                </c:pt>
                <c:pt idx="99">
                  <c:v>100.26928017507967</c:v>
                </c:pt>
                <c:pt idx="100">
                  <c:v>100.21599505209574</c:v>
                </c:pt>
                <c:pt idx="101">
                  <c:v>100.20077073124315</c:v>
                </c:pt>
                <c:pt idx="102">
                  <c:v>99.462391169893891</c:v>
                </c:pt>
                <c:pt idx="103">
                  <c:v>99.710737903801331</c:v>
                </c:pt>
                <c:pt idx="104">
                  <c:v>100.37204434083446</c:v>
                </c:pt>
                <c:pt idx="105">
                  <c:v>100.37204434083446</c:v>
                </c:pt>
                <c:pt idx="106">
                  <c:v>101.25029735001665</c:v>
                </c:pt>
                <c:pt idx="107">
                  <c:v>101.20747894761884</c:v>
                </c:pt>
                <c:pt idx="108">
                  <c:v>100.8259194062515</c:v>
                </c:pt>
                <c:pt idx="109">
                  <c:v>101.30167943289405</c:v>
                </c:pt>
                <c:pt idx="110">
                  <c:v>100.85446500785005</c:v>
                </c:pt>
                <c:pt idx="111">
                  <c:v>99.55278557495599</c:v>
                </c:pt>
                <c:pt idx="112">
                  <c:v>99.193110994814219</c:v>
                </c:pt>
                <c:pt idx="113">
                  <c:v>99.80969598934297</c:v>
                </c:pt>
                <c:pt idx="114">
                  <c:v>100.39963842237975</c:v>
                </c:pt>
                <c:pt idx="115">
                  <c:v>99.99524239973357</c:v>
                </c:pt>
                <c:pt idx="116">
                  <c:v>100.64703363623389</c:v>
                </c:pt>
                <c:pt idx="117">
                  <c:v>100.89728341024788</c:v>
                </c:pt>
                <c:pt idx="118">
                  <c:v>100.37585042104762</c:v>
                </c:pt>
                <c:pt idx="119">
                  <c:v>100.07326704410295</c:v>
                </c:pt>
                <c:pt idx="120">
                  <c:v>100.62229411484847</c:v>
                </c:pt>
                <c:pt idx="121">
                  <c:v>100.27213473523953</c:v>
                </c:pt>
                <c:pt idx="122">
                  <c:v>100.43199010419144</c:v>
                </c:pt>
                <c:pt idx="123">
                  <c:v>100.41771730339215</c:v>
                </c:pt>
                <c:pt idx="124">
                  <c:v>100.31780769779721</c:v>
                </c:pt>
                <c:pt idx="125">
                  <c:v>99.78210190779771</c:v>
                </c:pt>
                <c:pt idx="126">
                  <c:v>99.503306532185164</c:v>
                </c:pt>
                <c:pt idx="127">
                  <c:v>99.256862838384322</c:v>
                </c:pt>
                <c:pt idx="128">
                  <c:v>98.673581045720539</c:v>
                </c:pt>
                <c:pt idx="129">
                  <c:v>97.488938579380545</c:v>
                </c:pt>
                <c:pt idx="130">
                  <c:v>95.509776868547505</c:v>
                </c:pt>
                <c:pt idx="131">
                  <c:v>92.582901184642466</c:v>
                </c:pt>
                <c:pt idx="132">
                  <c:v>92.551501022884054</c:v>
                </c:pt>
                <c:pt idx="133">
                  <c:v>92.54959798277747</c:v>
                </c:pt>
                <c:pt idx="134">
                  <c:v>93.658118844854641</c:v>
                </c:pt>
                <c:pt idx="135">
                  <c:v>93.362196108282973</c:v>
                </c:pt>
                <c:pt idx="136">
                  <c:v>92.723726152528656</c:v>
                </c:pt>
                <c:pt idx="137">
                  <c:v>92.189923402635714</c:v>
                </c:pt>
                <c:pt idx="138">
                  <c:v>91.767448498977117</c:v>
                </c:pt>
                <c:pt idx="139">
                  <c:v>91.680860174128171</c:v>
                </c:pt>
                <c:pt idx="140">
                  <c:v>92.323136210095626</c:v>
                </c:pt>
                <c:pt idx="141">
                  <c:v>93.032970169846323</c:v>
                </c:pt>
                <c:pt idx="142">
                  <c:v>93.259431942528181</c:v>
                </c:pt>
                <c:pt idx="143">
                  <c:v>93.547742518673573</c:v>
                </c:pt>
                <c:pt idx="144">
                  <c:v>92.836005518816307</c:v>
                </c:pt>
                <c:pt idx="145">
                  <c:v>92.645701508159277</c:v>
                </c:pt>
                <c:pt idx="146">
                  <c:v>91.422998239687885</c:v>
                </c:pt>
                <c:pt idx="147">
                  <c:v>91.782672819829685</c:v>
                </c:pt>
                <c:pt idx="148">
                  <c:v>91.854988343879342</c:v>
                </c:pt>
                <c:pt idx="149">
                  <c:v>92.305057329083212</c:v>
                </c:pt>
                <c:pt idx="150">
                  <c:v>93.660973405014516</c:v>
                </c:pt>
                <c:pt idx="151">
                  <c:v>93.606736761977245</c:v>
                </c:pt>
                <c:pt idx="152">
                  <c:v>92.608592226081157</c:v>
                </c:pt>
                <c:pt idx="153">
                  <c:v>94.258527998477575</c:v>
                </c:pt>
                <c:pt idx="154">
                  <c:v>95.438412864551111</c:v>
                </c:pt>
                <c:pt idx="155">
                  <c:v>95.909415290927257</c:v>
                </c:pt>
                <c:pt idx="156">
                  <c:v>96.158713544887959</c:v>
                </c:pt>
                <c:pt idx="157">
                  <c:v>95.925591131833102</c:v>
                </c:pt>
                <c:pt idx="158">
                  <c:v>96.773395499310141</c:v>
                </c:pt>
                <c:pt idx="159">
                  <c:v>97.276749607497976</c:v>
                </c:pt>
                <c:pt idx="160">
                  <c:v>97.684000190304005</c:v>
                </c:pt>
                <c:pt idx="161">
                  <c:v>97.728721632808401</c:v>
                </c:pt>
                <c:pt idx="162">
                  <c:v>96.953232789381033</c:v>
                </c:pt>
                <c:pt idx="163">
                  <c:v>97.184452162329322</c:v>
                </c:pt>
                <c:pt idx="164">
                  <c:v>96.728674056805758</c:v>
                </c:pt>
                <c:pt idx="165">
                  <c:v>97.174936961796462</c:v>
                </c:pt>
                <c:pt idx="166">
                  <c:v>96.601170369665539</c:v>
                </c:pt>
                <c:pt idx="167">
                  <c:v>96.231980588990908</c:v>
                </c:pt>
                <c:pt idx="168">
                  <c:v>95.681050478138815</c:v>
                </c:pt>
                <c:pt idx="169">
                  <c:v>96.036918978067447</c:v>
                </c:pt>
                <c:pt idx="170">
                  <c:v>95.294733336505061</c:v>
                </c:pt>
                <c:pt idx="171">
                  <c:v>95.247157333840804</c:v>
                </c:pt>
                <c:pt idx="172">
                  <c:v>95.007374280412961</c:v>
                </c:pt>
                <c:pt idx="173">
                  <c:v>94.124363670964357</c:v>
                </c:pt>
                <c:pt idx="174">
                  <c:v>94.417431847376179</c:v>
                </c:pt>
                <c:pt idx="175">
                  <c:v>94.826585470288776</c:v>
                </c:pt>
                <c:pt idx="176">
                  <c:v>94.59631761739378</c:v>
                </c:pt>
                <c:pt idx="177">
                  <c:v>94.576335696274811</c:v>
                </c:pt>
                <c:pt idx="178">
                  <c:v>94.486892811265989</c:v>
                </c:pt>
                <c:pt idx="179">
                  <c:v>94.8189733098625</c:v>
                </c:pt>
                <c:pt idx="180">
                  <c:v>96.250059470003322</c:v>
                </c:pt>
                <c:pt idx="181">
                  <c:v>96.812407821494844</c:v>
                </c:pt>
                <c:pt idx="182">
                  <c:v>96.983681431086154</c:v>
                </c:pt>
                <c:pt idx="183">
                  <c:v>97.443265616822856</c:v>
                </c:pt>
                <c:pt idx="184">
                  <c:v>97.853370759788774</c:v>
                </c:pt>
                <c:pt idx="185">
                  <c:v>97.437556496503149</c:v>
                </c:pt>
                <c:pt idx="186">
                  <c:v>97.864789000428175</c:v>
                </c:pt>
                <c:pt idx="187">
                  <c:v>98.394785670107993</c:v>
                </c:pt>
                <c:pt idx="188">
                  <c:v>98.096959893429755</c:v>
                </c:pt>
                <c:pt idx="189">
                  <c:v>98.711641847851951</c:v>
                </c:pt>
                <c:pt idx="190">
                  <c:v>98.562253199486179</c:v>
                </c:pt>
                <c:pt idx="191">
                  <c:v>99.240686997478463</c:v>
                </c:pt>
                <c:pt idx="192">
                  <c:v>99.313002521528134</c:v>
                </c:pt>
                <c:pt idx="193">
                  <c:v>99.100813549645551</c:v>
                </c:pt>
                <c:pt idx="194">
                  <c:v>99.146486512203253</c:v>
                </c:pt>
                <c:pt idx="195">
                  <c:v>99.832532470621814</c:v>
                </c:pt>
                <c:pt idx="196">
                  <c:v>101.29406727246777</c:v>
                </c:pt>
                <c:pt idx="197">
                  <c:v>101.92873114800894</c:v>
                </c:pt>
                <c:pt idx="198">
                  <c:v>101.70512393548692</c:v>
                </c:pt>
                <c:pt idx="199">
                  <c:v>102.15233836053095</c:v>
                </c:pt>
                <c:pt idx="200">
                  <c:v>101.32261287406629</c:v>
                </c:pt>
                <c:pt idx="201">
                  <c:v>100.18364337028403</c:v>
                </c:pt>
                <c:pt idx="202">
                  <c:v>100.46434178600312</c:v>
                </c:pt>
                <c:pt idx="203">
                  <c:v>99.322517722060979</c:v>
                </c:pt>
                <c:pt idx="204">
                  <c:v>99.172177553641944</c:v>
                </c:pt>
                <c:pt idx="205">
                  <c:v>99.794471668490402</c:v>
                </c:pt>
                <c:pt idx="206">
                  <c:v>100.11132784623436</c:v>
                </c:pt>
                <c:pt idx="207">
                  <c:v>100.59089395309006</c:v>
                </c:pt>
                <c:pt idx="208">
                  <c:v>100.09990960559495</c:v>
                </c:pt>
                <c:pt idx="209">
                  <c:v>99.393881726057359</c:v>
                </c:pt>
                <c:pt idx="210">
                  <c:v>99.771635187211558</c:v>
                </c:pt>
                <c:pt idx="211">
                  <c:v>100.23978305342784</c:v>
                </c:pt>
                <c:pt idx="212">
                  <c:v>99.704077263428317</c:v>
                </c:pt>
                <c:pt idx="213">
                  <c:v>100.18840097055046</c:v>
                </c:pt>
                <c:pt idx="214">
                  <c:v>99.946714877016035</c:v>
                </c:pt>
                <c:pt idx="215">
                  <c:v>98.962843141919208</c:v>
                </c:pt>
                <c:pt idx="216">
                  <c:v>98.979018982825067</c:v>
                </c:pt>
                <c:pt idx="217">
                  <c:v>98.70878728769209</c:v>
                </c:pt>
                <c:pt idx="218">
                  <c:v>98.631714163375989</c:v>
                </c:pt>
                <c:pt idx="219">
                  <c:v>99.229268756839033</c:v>
                </c:pt>
                <c:pt idx="220">
                  <c:v>99.810647509396262</c:v>
                </c:pt>
                <c:pt idx="221">
                  <c:v>100.01522432085255</c:v>
                </c:pt>
                <c:pt idx="222">
                  <c:v>99.862029592273643</c:v>
                </c:pt>
                <c:pt idx="223">
                  <c:v>100.69270659879157</c:v>
                </c:pt>
                <c:pt idx="224">
                  <c:v>101.8802036252914</c:v>
                </c:pt>
                <c:pt idx="225">
                  <c:v>103.42166611161329</c:v>
                </c:pt>
                <c:pt idx="226">
                  <c:v>103.52157571720824</c:v>
                </c:pt>
                <c:pt idx="227">
                  <c:v>104.91555259527092</c:v>
                </c:pt>
                <c:pt idx="228">
                  <c:v>105.54070127027929</c:v>
                </c:pt>
                <c:pt idx="229">
                  <c:v>105.29806365669157</c:v>
                </c:pt>
                <c:pt idx="230">
                  <c:v>105.39416718207337</c:v>
                </c:pt>
                <c:pt idx="231">
                  <c:v>105.77477520338741</c:v>
                </c:pt>
                <c:pt idx="232">
                  <c:v>105.53023454969312</c:v>
                </c:pt>
                <c:pt idx="233">
                  <c:v>105.53689519006613</c:v>
                </c:pt>
                <c:pt idx="234">
                  <c:v>105.81664208573194</c:v>
                </c:pt>
                <c:pt idx="235">
                  <c:v>106.43798468052712</c:v>
                </c:pt>
                <c:pt idx="236">
                  <c:v>106.41990579951472</c:v>
                </c:pt>
                <c:pt idx="237">
                  <c:v>106.06213425947952</c:v>
                </c:pt>
                <c:pt idx="238">
                  <c:v>106.06023121937295</c:v>
                </c:pt>
                <c:pt idx="239">
                  <c:v>107.33241353061516</c:v>
                </c:pt>
                <c:pt idx="240">
                  <c:v>106.9384842285551</c:v>
                </c:pt>
                <c:pt idx="241">
                  <c:v>105.85946048812977</c:v>
                </c:pt>
                <c:pt idx="242">
                  <c:v>106.17441362576716</c:v>
                </c:pt>
                <c:pt idx="243">
                  <c:v>105.75193872210858</c:v>
                </c:pt>
                <c:pt idx="244">
                  <c:v>107.46182025786193</c:v>
                </c:pt>
                <c:pt idx="245">
                  <c:v>107.8671678005614</c:v>
                </c:pt>
                <c:pt idx="246">
                  <c:v>108.85389409581808</c:v>
                </c:pt>
                <c:pt idx="247">
                  <c:v>108.84057281507206</c:v>
                </c:pt>
                <c:pt idx="248">
                  <c:v>108.28107902374042</c:v>
                </c:pt>
                <c:pt idx="249">
                  <c:v>108.53228031780769</c:v>
                </c:pt>
                <c:pt idx="250">
                  <c:v>109.12317427089775</c:v>
                </c:pt>
                <c:pt idx="251">
                  <c:v>109.01374946476999</c:v>
                </c:pt>
                <c:pt idx="252">
                  <c:v>107.22203720443406</c:v>
                </c:pt>
                <c:pt idx="253">
                  <c:v>107.84528283933584</c:v>
                </c:pt>
                <c:pt idx="254">
                  <c:v>106.7786288596032</c:v>
                </c:pt>
                <c:pt idx="255">
                  <c:v>106.51220324468338</c:v>
                </c:pt>
                <c:pt idx="256">
                  <c:v>104.9507588372425</c:v>
                </c:pt>
                <c:pt idx="257">
                  <c:v>104.83086731052857</c:v>
                </c:pt>
                <c:pt idx="258">
                  <c:v>104.43027736809553</c:v>
                </c:pt>
                <c:pt idx="259">
                  <c:v>102.07811979637471</c:v>
                </c:pt>
                <c:pt idx="260">
                  <c:v>101.08378134069173</c:v>
                </c:pt>
                <c:pt idx="261">
                  <c:v>100.89157428992814</c:v>
                </c:pt>
                <c:pt idx="262">
                  <c:v>103.27703506351398</c:v>
                </c:pt>
                <c:pt idx="263">
                  <c:v>103.65859460488129</c:v>
                </c:pt>
                <c:pt idx="264">
                  <c:v>104.89461915409868</c:v>
                </c:pt>
                <c:pt idx="265">
                  <c:v>103.87268661687045</c:v>
                </c:pt>
                <c:pt idx="266">
                  <c:v>103.42356915171989</c:v>
                </c:pt>
                <c:pt idx="267">
                  <c:v>104.61106617821972</c:v>
                </c:pt>
                <c:pt idx="268">
                  <c:v>105.5901803130501</c:v>
                </c:pt>
                <c:pt idx="269">
                  <c:v>105.24477853370759</c:v>
                </c:pt>
                <c:pt idx="270">
                  <c:v>105.26666349493314</c:v>
                </c:pt>
                <c:pt idx="271">
                  <c:v>105.42747038393834</c:v>
                </c:pt>
                <c:pt idx="272">
                  <c:v>104.25424615823779</c:v>
                </c:pt>
                <c:pt idx="273">
                  <c:v>105.01831676102573</c:v>
                </c:pt>
                <c:pt idx="274">
                  <c:v>104.22189447642607</c:v>
                </c:pt>
                <c:pt idx="275">
                  <c:v>103.1657072172796</c:v>
                </c:pt>
                <c:pt idx="276">
                  <c:v>100.41581426328558</c:v>
                </c:pt>
                <c:pt idx="277">
                  <c:v>100.53189970978637</c:v>
                </c:pt>
                <c:pt idx="278">
                  <c:v>99.273038679290153</c:v>
                </c:pt>
                <c:pt idx="279">
                  <c:v>98.070317331937773</c:v>
                </c:pt>
                <c:pt idx="280">
                  <c:v>95.677244397925676</c:v>
                </c:pt>
              </c:numCache>
            </c:numRef>
          </c:val>
          <c:smooth val="0"/>
          <c:extLst>
            <c:ext xmlns:c16="http://schemas.microsoft.com/office/drawing/2014/chart" uri="{C3380CC4-5D6E-409C-BE32-E72D297353CC}">
              <c16:uniqueId val="{00000005-C046-419B-AEE7-9D391E65584D}"/>
            </c:ext>
          </c:extLst>
        </c:ser>
        <c:dLbls>
          <c:showLegendKey val="0"/>
          <c:showVal val="0"/>
          <c:showCatName val="0"/>
          <c:showSerName val="0"/>
          <c:showPercent val="0"/>
          <c:showBubbleSize val="0"/>
        </c:dLbls>
        <c:smooth val="0"/>
        <c:axId val="871307744"/>
        <c:axId val="871309312"/>
      </c:lineChart>
      <c:dateAx>
        <c:axId val="8713077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71309312"/>
        <c:crosses val="autoZero"/>
        <c:auto val="1"/>
        <c:lblOffset val="100"/>
        <c:baseTimeUnit val="days"/>
      </c:dateAx>
      <c:valAx>
        <c:axId val="871309312"/>
        <c:scaling>
          <c:orientation val="minMax"/>
          <c:max val="140"/>
          <c:min val="9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7130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097787114319211E-2"/>
          <c:y val="1.8517540468845302E-2"/>
          <c:w val="0.9343132058273208"/>
          <c:h val="0.76783227966322742"/>
        </c:manualLayout>
      </c:layout>
      <c:lineChart>
        <c:grouping val="standard"/>
        <c:varyColors val="0"/>
        <c:ser>
          <c:idx val="0"/>
          <c:order val="0"/>
          <c:tx>
            <c:strRef>
              <c:f>'10 Year Bond Yield'!$B$1</c:f>
              <c:strCache>
                <c:ptCount val="1"/>
                <c:pt idx="0">
                  <c:v>Germany</c:v>
                </c:pt>
              </c:strCache>
            </c:strRef>
          </c:tx>
          <c:spPr>
            <a:ln w="28575" cap="rnd">
              <a:solidFill>
                <a:schemeClr val="accent1"/>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Yield'!$B$2111:$B$2372</c:f>
              <c:numCache>
                <c:formatCode>0.00</c:formatCode>
                <c:ptCount val="262"/>
                <c:pt idx="0">
                  <c:v>0.16600000000000001</c:v>
                </c:pt>
                <c:pt idx="1">
                  <c:v>0.17699999999999999</c:v>
                </c:pt>
                <c:pt idx="2">
                  <c:v>0.17</c:v>
                </c:pt>
                <c:pt idx="3">
                  <c:v>0.16200000000000001</c:v>
                </c:pt>
                <c:pt idx="4">
                  <c:v>0.115</c:v>
                </c:pt>
                <c:pt idx="5">
                  <c:v>8.6999999999999994E-2</c:v>
                </c:pt>
                <c:pt idx="6">
                  <c:v>0.12</c:v>
                </c:pt>
                <c:pt idx="7">
                  <c:v>0.13200000000000001</c:v>
                </c:pt>
                <c:pt idx="8">
                  <c:v>0.123</c:v>
                </c:pt>
                <c:pt idx="9">
                  <c:v>0.10299999999999999</c:v>
                </c:pt>
                <c:pt idx="10">
                  <c:v>0.10100000000000001</c:v>
                </c:pt>
                <c:pt idx="11">
                  <c:v>0.11</c:v>
                </c:pt>
                <c:pt idx="12">
                  <c:v>0.105</c:v>
                </c:pt>
                <c:pt idx="13">
                  <c:v>0.1</c:v>
                </c:pt>
                <c:pt idx="14">
                  <c:v>0.127</c:v>
                </c:pt>
                <c:pt idx="15">
                  <c:v>9.6000000000000002E-2</c:v>
                </c:pt>
                <c:pt idx="16">
                  <c:v>0.108</c:v>
                </c:pt>
                <c:pt idx="17">
                  <c:v>0.11799999999999999</c:v>
                </c:pt>
                <c:pt idx="18">
                  <c:v>0.14799999999999999</c:v>
                </c:pt>
                <c:pt idx="19">
                  <c:v>0.183</c:v>
                </c:pt>
                <c:pt idx="20">
                  <c:v>0.183</c:v>
                </c:pt>
                <c:pt idx="21">
                  <c:v>0.158</c:v>
                </c:pt>
                <c:pt idx="22">
                  <c:v>0.16800000000000001</c:v>
                </c:pt>
                <c:pt idx="23">
                  <c:v>0.128</c:v>
                </c:pt>
                <c:pt idx="24">
                  <c:v>6.7000000000000004E-2</c:v>
                </c:pt>
                <c:pt idx="25">
                  <c:v>6.9000000000000006E-2</c:v>
                </c:pt>
                <c:pt idx="26">
                  <c:v>6.9000000000000006E-2</c:v>
                </c:pt>
                <c:pt idx="27">
                  <c:v>5.5E-2</c:v>
                </c:pt>
                <c:pt idx="28">
                  <c:v>6.5000000000000002E-2</c:v>
                </c:pt>
                <c:pt idx="29">
                  <c:v>8.5999999999999993E-2</c:v>
                </c:pt>
                <c:pt idx="30">
                  <c:v>8.4000000000000005E-2</c:v>
                </c:pt>
                <c:pt idx="31">
                  <c:v>8.3000000000000004E-2</c:v>
                </c:pt>
                <c:pt idx="32">
                  <c:v>9.7000000000000003E-2</c:v>
                </c:pt>
                <c:pt idx="33">
                  <c:v>8.4000000000000005E-2</c:v>
                </c:pt>
                <c:pt idx="34">
                  <c:v>4.1000000000000002E-2</c:v>
                </c:pt>
                <c:pt idx="35">
                  <c:v>-1.4999999999999999E-2</c:v>
                </c:pt>
                <c:pt idx="36">
                  <c:v>-2.8000000000000001E-2</c:v>
                </c:pt>
                <c:pt idx="37">
                  <c:v>-1.4999999999999999E-2</c:v>
                </c:pt>
                <c:pt idx="38">
                  <c:v>-8.1000000000000003E-2</c:v>
                </c:pt>
                <c:pt idx="39">
                  <c:v>-6.9000000000000006E-2</c:v>
                </c:pt>
                <c:pt idx="40">
                  <c:v>-7.0000000000000007E-2</c:v>
                </c:pt>
                <c:pt idx="41">
                  <c:v>-2.5999999999999999E-2</c:v>
                </c:pt>
                <c:pt idx="42">
                  <c:v>-4.9000000000000002E-2</c:v>
                </c:pt>
                <c:pt idx="43">
                  <c:v>8.0000000000000002E-3</c:v>
                </c:pt>
                <c:pt idx="44">
                  <c:v>-6.0000000000000001E-3</c:v>
                </c:pt>
                <c:pt idx="45">
                  <c:v>7.0000000000000001E-3</c:v>
                </c:pt>
                <c:pt idx="46">
                  <c:v>7.0000000000000001E-3</c:v>
                </c:pt>
                <c:pt idx="47">
                  <c:v>-0.01</c:v>
                </c:pt>
                <c:pt idx="48">
                  <c:v>-2.5999999999999999E-2</c:v>
                </c:pt>
                <c:pt idx="49">
                  <c:v>-8.9999999999999993E-3</c:v>
                </c:pt>
                <c:pt idx="50">
                  <c:v>5.5E-2</c:v>
                </c:pt>
                <c:pt idx="51">
                  <c:v>5.6000000000000001E-2</c:v>
                </c:pt>
                <c:pt idx="52">
                  <c:v>6.6000000000000003E-2</c:v>
                </c:pt>
                <c:pt idx="53">
                  <c:v>0.08</c:v>
                </c:pt>
                <c:pt idx="54">
                  <c:v>2.5000000000000001E-2</c:v>
                </c:pt>
                <c:pt idx="55">
                  <c:v>2.5000000000000001E-2</c:v>
                </c:pt>
                <c:pt idx="56">
                  <c:v>2.5000000000000001E-2</c:v>
                </c:pt>
                <c:pt idx="57">
                  <c:v>4.1000000000000002E-2</c:v>
                </c:pt>
                <c:pt idx="58">
                  <c:v>-1.2E-2</c:v>
                </c:pt>
                <c:pt idx="59">
                  <c:v>-8.9999999999999993E-3</c:v>
                </c:pt>
                <c:pt idx="60">
                  <c:v>-2.1999999999999999E-2</c:v>
                </c:pt>
                <c:pt idx="61">
                  <c:v>3.0000000000000001E-3</c:v>
                </c:pt>
                <c:pt idx="62">
                  <c:v>1.2999999999999999E-2</c:v>
                </c:pt>
                <c:pt idx="63">
                  <c:v>1.2999999999999999E-2</c:v>
                </c:pt>
                <c:pt idx="64">
                  <c:v>0.03</c:v>
                </c:pt>
                <c:pt idx="65">
                  <c:v>2.5000000000000001E-2</c:v>
                </c:pt>
                <c:pt idx="66">
                  <c:v>6.0000000000000001E-3</c:v>
                </c:pt>
                <c:pt idx="67">
                  <c:v>-3.7999999999999999E-2</c:v>
                </c:pt>
                <c:pt idx="68">
                  <c:v>-4.3999999999999997E-2</c:v>
                </c:pt>
                <c:pt idx="69">
                  <c:v>-4.7E-2</c:v>
                </c:pt>
                <c:pt idx="70">
                  <c:v>-4.4999999999999998E-2</c:v>
                </c:pt>
                <c:pt idx="71">
                  <c:v>-7.0000000000000007E-2</c:v>
                </c:pt>
                <c:pt idx="72">
                  <c:v>-7.0000000000000007E-2</c:v>
                </c:pt>
                <c:pt idx="73">
                  <c:v>-9.8000000000000004E-2</c:v>
                </c:pt>
                <c:pt idx="74">
                  <c:v>-9.5000000000000001E-2</c:v>
                </c:pt>
                <c:pt idx="75">
                  <c:v>-0.104</c:v>
                </c:pt>
                <c:pt idx="76">
                  <c:v>-8.6999999999999994E-2</c:v>
                </c:pt>
                <c:pt idx="77">
                  <c:v>-6.3E-2</c:v>
                </c:pt>
                <c:pt idx="78">
                  <c:v>-8.5999999999999993E-2</c:v>
                </c:pt>
                <c:pt idx="79">
                  <c:v>-0.12</c:v>
                </c:pt>
                <c:pt idx="80">
                  <c:v>-0.11700000000000001</c:v>
                </c:pt>
                <c:pt idx="81">
                  <c:v>-0.14399999999999999</c:v>
                </c:pt>
                <c:pt idx="82">
                  <c:v>-0.161</c:v>
                </c:pt>
                <c:pt idx="83">
                  <c:v>-0.17899999999999999</c:v>
                </c:pt>
                <c:pt idx="84">
                  <c:v>-0.17499999999999999</c:v>
                </c:pt>
                <c:pt idx="85">
                  <c:v>-0.20200000000000001</c:v>
                </c:pt>
                <c:pt idx="86">
                  <c:v>-0.20100000000000001</c:v>
                </c:pt>
                <c:pt idx="87">
                  <c:v>-0.20599999999999999</c:v>
                </c:pt>
                <c:pt idx="88">
                  <c:v>-0.22600000000000001</c:v>
                </c:pt>
                <c:pt idx="89">
                  <c:v>-0.23899999999999999</c:v>
                </c:pt>
                <c:pt idx="90">
                  <c:v>-0.25700000000000001</c:v>
                </c:pt>
                <c:pt idx="91">
                  <c:v>-0.219</c:v>
                </c:pt>
                <c:pt idx="92">
                  <c:v>-0.23200000000000001</c:v>
                </c:pt>
                <c:pt idx="93">
                  <c:v>-0.23599999999999999</c:v>
                </c:pt>
                <c:pt idx="94">
                  <c:v>-0.24099999999999999</c:v>
                </c:pt>
                <c:pt idx="95">
                  <c:v>-0.255</c:v>
                </c:pt>
                <c:pt idx="96">
                  <c:v>-0.24399999999999999</c:v>
                </c:pt>
                <c:pt idx="97">
                  <c:v>-0.32</c:v>
                </c:pt>
                <c:pt idx="98">
                  <c:v>-0.28799999999999998</c:v>
                </c:pt>
                <c:pt idx="99">
                  <c:v>-0.318</c:v>
                </c:pt>
                <c:pt idx="100">
                  <c:v>-0.28499999999999998</c:v>
                </c:pt>
                <c:pt idx="101">
                  <c:v>-0.307</c:v>
                </c:pt>
                <c:pt idx="102">
                  <c:v>-0.33100000000000002</c:v>
                </c:pt>
                <c:pt idx="103">
                  <c:v>-0.30299999999999999</c:v>
                </c:pt>
                <c:pt idx="104">
                  <c:v>-0.32</c:v>
                </c:pt>
                <c:pt idx="105">
                  <c:v>-0.32700000000000001</c:v>
                </c:pt>
                <c:pt idx="106">
                  <c:v>-0.35699999999999998</c:v>
                </c:pt>
                <c:pt idx="107">
                  <c:v>-0.36699999999999999</c:v>
                </c:pt>
                <c:pt idx="108">
                  <c:v>-0.38500000000000001</c:v>
                </c:pt>
                <c:pt idx="109">
                  <c:v>-0.39900000000000002</c:v>
                </c:pt>
                <c:pt idx="110">
                  <c:v>-0.36299999999999999</c:v>
                </c:pt>
                <c:pt idx="111">
                  <c:v>-0.36599999999999999</c:v>
                </c:pt>
                <c:pt idx="112">
                  <c:v>-0.35399999999999998</c:v>
                </c:pt>
                <c:pt idx="113">
                  <c:v>-0.307</c:v>
                </c:pt>
                <c:pt idx="114">
                  <c:v>-0.22500000000000001</c:v>
                </c:pt>
                <c:pt idx="115">
                  <c:v>-0.21</c:v>
                </c:pt>
                <c:pt idx="116">
                  <c:v>-0.251</c:v>
                </c:pt>
                <c:pt idx="117">
                  <c:v>-0.24399999999999999</c:v>
                </c:pt>
                <c:pt idx="118">
                  <c:v>-0.28999999999999998</c:v>
                </c:pt>
                <c:pt idx="119">
                  <c:v>-0.31</c:v>
                </c:pt>
                <c:pt idx="120">
                  <c:v>-0.32400000000000001</c:v>
                </c:pt>
                <c:pt idx="121">
                  <c:v>-0.34599999999999997</c:v>
                </c:pt>
                <c:pt idx="122">
                  <c:v>-0.35499999999999998</c:v>
                </c:pt>
                <c:pt idx="123">
                  <c:v>-0.378</c:v>
                </c:pt>
                <c:pt idx="124">
                  <c:v>-0.36299999999999999</c:v>
                </c:pt>
                <c:pt idx="125">
                  <c:v>-0.376</c:v>
                </c:pt>
                <c:pt idx="126">
                  <c:v>-0.39100000000000001</c:v>
                </c:pt>
                <c:pt idx="127">
                  <c:v>-0.39900000000000002</c:v>
                </c:pt>
                <c:pt idx="128">
                  <c:v>-0.44</c:v>
                </c:pt>
                <c:pt idx="129">
                  <c:v>-0.45</c:v>
                </c:pt>
                <c:pt idx="130" formatCode="General">
                  <c:v>-0.495</c:v>
                </c:pt>
                <c:pt idx="131" formatCode="General">
                  <c:v>-0.51600000000000001</c:v>
                </c:pt>
                <c:pt idx="132" formatCode="General">
                  <c:v>-0.53600000000000003</c:v>
                </c:pt>
                <c:pt idx="133" formatCode="General">
                  <c:v>-0.58099999999999996</c:v>
                </c:pt>
                <c:pt idx="134" formatCode="General">
                  <c:v>-0.56000000000000005</c:v>
                </c:pt>
                <c:pt idx="135" formatCode="General">
                  <c:v>-0.57599999999999996</c:v>
                </c:pt>
                <c:pt idx="136" formatCode="General">
                  <c:v>-0.59199999999999997</c:v>
                </c:pt>
                <c:pt idx="137" formatCode="General">
                  <c:v>-0.60899999999999999</c:v>
                </c:pt>
                <c:pt idx="138" formatCode="General">
                  <c:v>-0.65</c:v>
                </c:pt>
                <c:pt idx="139" formatCode="General">
                  <c:v>-0.71299999999999997</c:v>
                </c:pt>
                <c:pt idx="140" formatCode="General">
                  <c:v>-0.68500000000000005</c:v>
                </c:pt>
                <c:pt idx="141" formatCode="General">
                  <c:v>-0.64800000000000002</c:v>
                </c:pt>
                <c:pt idx="142" formatCode="General">
                  <c:v>-0.69</c:v>
                </c:pt>
                <c:pt idx="143" formatCode="General">
                  <c:v>-0.67</c:v>
                </c:pt>
                <c:pt idx="144" formatCode="General">
                  <c:v>-0.64400000000000002</c:v>
                </c:pt>
                <c:pt idx="145" formatCode="General">
                  <c:v>-0.67500000000000004</c:v>
                </c:pt>
                <c:pt idx="146" formatCode="General">
                  <c:v>-0.66600000000000004</c:v>
                </c:pt>
                <c:pt idx="147" formatCode="General">
                  <c:v>-0.69299999999999995</c:v>
                </c:pt>
                <c:pt idx="148" formatCode="General">
                  <c:v>-0.71399999999999997</c:v>
                </c:pt>
                <c:pt idx="149" formatCode="General">
                  <c:v>-0.69199999999999995</c:v>
                </c:pt>
                <c:pt idx="150" formatCode="General">
                  <c:v>-0.7</c:v>
                </c:pt>
                <c:pt idx="151" formatCode="General">
                  <c:v>-0.7</c:v>
                </c:pt>
                <c:pt idx="152" formatCode="General">
                  <c:v>-0.70199999999999996</c:v>
                </c:pt>
                <c:pt idx="153" formatCode="General">
                  <c:v>-0.70599999999999996</c:v>
                </c:pt>
                <c:pt idx="154" formatCode="General">
                  <c:v>-0.67400000000000004</c:v>
                </c:pt>
                <c:pt idx="155" formatCode="General">
                  <c:v>-0.59399999999999997</c:v>
                </c:pt>
                <c:pt idx="156" formatCode="General">
                  <c:v>-0.63800000000000001</c:v>
                </c:pt>
                <c:pt idx="157" formatCode="General">
                  <c:v>-0.58499999999999996</c:v>
                </c:pt>
                <c:pt idx="158" formatCode="General">
                  <c:v>-0.54700000000000004</c:v>
                </c:pt>
                <c:pt idx="159" formatCode="General">
                  <c:v>-0.56399999999999995</c:v>
                </c:pt>
                <c:pt idx="160" formatCode="General">
                  <c:v>-0.51600000000000001</c:v>
                </c:pt>
                <c:pt idx="161" formatCode="General">
                  <c:v>-0.44900000000000001</c:v>
                </c:pt>
                <c:pt idx="162" formatCode="General">
                  <c:v>-0.48</c:v>
                </c:pt>
                <c:pt idx="163" formatCode="General">
                  <c:v>-0.47399999999999998</c:v>
                </c:pt>
                <c:pt idx="164" formatCode="General">
                  <c:v>-0.51</c:v>
                </c:pt>
                <c:pt idx="165" formatCode="General">
                  <c:v>-0.50700000000000001</c:v>
                </c:pt>
                <c:pt idx="166" formatCode="General">
                  <c:v>-0.52100000000000002</c:v>
                </c:pt>
                <c:pt idx="167" formatCode="General">
                  <c:v>-0.58099999999999996</c:v>
                </c:pt>
                <c:pt idx="168" formatCode="General">
                  <c:v>-0.6</c:v>
                </c:pt>
                <c:pt idx="169" formatCode="General">
                  <c:v>-0.57499999999999996</c:v>
                </c:pt>
                <c:pt idx="170" formatCode="General">
                  <c:v>-0.58199999999999996</c:v>
                </c:pt>
                <c:pt idx="171" formatCode="General">
                  <c:v>-0.57299999999999995</c:v>
                </c:pt>
                <c:pt idx="172" formatCode="General">
                  <c:v>-0.57099999999999995</c:v>
                </c:pt>
                <c:pt idx="173" formatCode="General">
                  <c:v>-0.56399999999999995</c:v>
                </c:pt>
                <c:pt idx="174" formatCode="General">
                  <c:v>-0.54600000000000004</c:v>
                </c:pt>
                <c:pt idx="175" formatCode="General">
                  <c:v>-0.59</c:v>
                </c:pt>
                <c:pt idx="176" formatCode="General">
                  <c:v>-0.58599999999999997</c:v>
                </c:pt>
                <c:pt idx="177" formatCode="General">
                  <c:v>-0.57499999999999996</c:v>
                </c:pt>
                <c:pt idx="178" formatCode="General">
                  <c:v>-0.59399999999999997</c:v>
                </c:pt>
                <c:pt idx="179" formatCode="General">
                  <c:v>-0.54800000000000004</c:v>
                </c:pt>
                <c:pt idx="180" formatCode="General">
                  <c:v>-0.46899999999999997</c:v>
                </c:pt>
                <c:pt idx="181" formatCode="General">
                  <c:v>-0.442</c:v>
                </c:pt>
                <c:pt idx="182" formatCode="General">
                  <c:v>-0.45700000000000002</c:v>
                </c:pt>
                <c:pt idx="183" formatCode="General">
                  <c:v>-0.41699999999999998</c:v>
                </c:pt>
                <c:pt idx="184" formatCode="General">
                  <c:v>-0.38700000000000001</c:v>
                </c:pt>
                <c:pt idx="185" formatCode="General">
                  <c:v>-0.40799999999999997</c:v>
                </c:pt>
                <c:pt idx="186" formatCode="General">
                  <c:v>-0.38200000000000001</c:v>
                </c:pt>
                <c:pt idx="187" formatCode="General">
                  <c:v>-0.34399999999999997</c:v>
                </c:pt>
                <c:pt idx="188" formatCode="General">
                  <c:v>-0.36799999999999999</c:v>
                </c:pt>
                <c:pt idx="189" formatCode="General">
                  <c:v>-0.39400000000000002</c:v>
                </c:pt>
                <c:pt idx="190" formatCode="General">
                  <c:v>-0.40400000000000003</c:v>
                </c:pt>
                <c:pt idx="191" formatCode="General">
                  <c:v>-0.36199999999999999</c:v>
                </c:pt>
                <c:pt idx="192" formatCode="General">
                  <c:v>-0.33200000000000002</c:v>
                </c:pt>
                <c:pt idx="193" formatCode="General">
                  <c:v>-0.35099999999999998</c:v>
                </c:pt>
                <c:pt idx="194" formatCode="General">
                  <c:v>-0.35399999999999998</c:v>
                </c:pt>
                <c:pt idx="195" formatCode="General">
                  <c:v>-0.40699999999999997</c:v>
                </c:pt>
                <c:pt idx="196" formatCode="General">
                  <c:v>-0.38200000000000001</c:v>
                </c:pt>
                <c:pt idx="197" formatCode="General">
                  <c:v>-0.35099999999999998</c:v>
                </c:pt>
                <c:pt idx="198" formatCode="General">
                  <c:v>-0.309</c:v>
                </c:pt>
                <c:pt idx="199" formatCode="General">
                  <c:v>-0.33300000000000002</c:v>
                </c:pt>
                <c:pt idx="200" formatCode="General">
                  <c:v>-0.23300000000000001</c:v>
                </c:pt>
                <c:pt idx="201" formatCode="General">
                  <c:v>-0.26300000000000001</c:v>
                </c:pt>
                <c:pt idx="202" formatCode="General">
                  <c:v>-0.245</c:v>
                </c:pt>
                <c:pt idx="203" formatCode="General">
                  <c:v>-0.252</c:v>
                </c:pt>
                <c:pt idx="204" formatCode="General">
                  <c:v>-0.3</c:v>
                </c:pt>
                <c:pt idx="205" formatCode="General">
                  <c:v>-0.35099999999999998</c:v>
                </c:pt>
                <c:pt idx="206" formatCode="General">
                  <c:v>-0.33400000000000002</c:v>
                </c:pt>
                <c:pt idx="207" formatCode="General">
                  <c:v>-0.33600000000000002</c:v>
                </c:pt>
                <c:pt idx="208" formatCode="General">
                  <c:v>-0.33900000000000002</c:v>
                </c:pt>
                <c:pt idx="209" formatCode="General">
                  <c:v>-0.34699999999999998</c:v>
                </c:pt>
                <c:pt idx="210" formatCode="General">
                  <c:v>-0.32500000000000001</c:v>
                </c:pt>
                <c:pt idx="211" formatCode="General">
                  <c:v>-0.35899999999999999</c:v>
                </c:pt>
                <c:pt idx="212" formatCode="General">
                  <c:v>-0.34899999999999998</c:v>
                </c:pt>
                <c:pt idx="213" formatCode="General">
                  <c:v>-0.372</c:v>
                </c:pt>
                <c:pt idx="214" formatCode="General">
                  <c:v>-0.372</c:v>
                </c:pt>
                <c:pt idx="215" formatCode="General">
                  <c:v>-0.36099999999999999</c:v>
                </c:pt>
                <c:pt idx="216" formatCode="General">
                  <c:v>-0.36</c:v>
                </c:pt>
                <c:pt idx="217" formatCode="General">
                  <c:v>-0.28100000000000003</c:v>
                </c:pt>
                <c:pt idx="218" formatCode="General">
                  <c:v>-0.34799999999999998</c:v>
                </c:pt>
                <c:pt idx="219" formatCode="General">
                  <c:v>-0.315</c:v>
                </c:pt>
                <c:pt idx="220" formatCode="General">
                  <c:v>-0.29399999999999998</c:v>
                </c:pt>
                <c:pt idx="221" formatCode="General">
                  <c:v>-0.28599999999999998</c:v>
                </c:pt>
                <c:pt idx="222" formatCode="General">
                  <c:v>-0.307</c:v>
                </c:pt>
                <c:pt idx="223" formatCode="General">
                  <c:v>-0.29499999999999998</c:v>
                </c:pt>
                <c:pt idx="224" formatCode="General">
                  <c:v>-0.32100000000000001</c:v>
                </c:pt>
                <c:pt idx="225" formatCode="General">
                  <c:v>-0.26900000000000002</c:v>
                </c:pt>
                <c:pt idx="226" formatCode="General">
                  <c:v>-0.28899999999999998</c:v>
                </c:pt>
                <c:pt idx="227" formatCode="General">
                  <c:v>-0.27700000000000002</c:v>
                </c:pt>
                <c:pt idx="228" formatCode="General">
                  <c:v>-0.29499999999999998</c:v>
                </c:pt>
                <c:pt idx="229" formatCode="General">
                  <c:v>-0.249</c:v>
                </c:pt>
                <c:pt idx="230" formatCode="General">
                  <c:v>-0.23499999999999999</c:v>
                </c:pt>
                <c:pt idx="231" formatCode="General">
                  <c:v>-0.252</c:v>
                </c:pt>
                <c:pt idx="232" formatCode="General">
                  <c:v>-0.24199999999999999</c:v>
                </c:pt>
                <c:pt idx="233" formatCode="General">
                  <c:v>-0.24199999999999999</c:v>
                </c:pt>
                <c:pt idx="234" formatCode="General">
                  <c:v>-0.24199999999999999</c:v>
                </c:pt>
                <c:pt idx="235" formatCode="General">
                  <c:v>-0.24199999999999999</c:v>
                </c:pt>
                <c:pt idx="236" formatCode="General">
                  <c:v>-0.25600000000000001</c:v>
                </c:pt>
                <c:pt idx="237" formatCode="General">
                  <c:v>-0.185</c:v>
                </c:pt>
                <c:pt idx="238" formatCode="General">
                  <c:v>-0.185</c:v>
                </c:pt>
                <c:pt idx="239" formatCode="General">
                  <c:v>-0.186</c:v>
                </c:pt>
                <c:pt idx="240" formatCode="General">
                  <c:v>-0.223</c:v>
                </c:pt>
                <c:pt idx="241" formatCode="General">
                  <c:v>-0.27800000000000002</c:v>
                </c:pt>
                <c:pt idx="242" formatCode="General">
                  <c:v>-0.28699999999999998</c:v>
                </c:pt>
                <c:pt idx="243" formatCode="General">
                  <c:v>-0.28499999999999998</c:v>
                </c:pt>
                <c:pt idx="244" formatCode="General">
                  <c:v>-0.20699999999999999</c:v>
                </c:pt>
                <c:pt idx="245" formatCode="General">
                  <c:v>-0.17899999999999999</c:v>
                </c:pt>
                <c:pt idx="246" formatCode="General">
                  <c:v>-0.19900000000000001</c:v>
                </c:pt>
                <c:pt idx="247" formatCode="General">
                  <c:v>-0.159</c:v>
                </c:pt>
                <c:pt idx="248" formatCode="General">
                  <c:v>-0.17100000000000001</c:v>
                </c:pt>
                <c:pt idx="249" formatCode="General">
                  <c:v>-0.2</c:v>
                </c:pt>
                <c:pt idx="250" formatCode="General">
                  <c:v>-0.219</c:v>
                </c:pt>
                <c:pt idx="251" formatCode="General">
                  <c:v>-0.215</c:v>
                </c:pt>
                <c:pt idx="252" formatCode="General">
                  <c:v>-0.218</c:v>
                </c:pt>
                <c:pt idx="253" formatCode="General">
                  <c:v>-0.248</c:v>
                </c:pt>
                <c:pt idx="254" formatCode="General">
                  <c:v>-0.26</c:v>
                </c:pt>
                <c:pt idx="255" formatCode="General">
                  <c:v>-0.308</c:v>
                </c:pt>
                <c:pt idx="256" formatCode="General">
                  <c:v>-0.33500000000000002</c:v>
                </c:pt>
                <c:pt idx="257" formatCode="General">
                  <c:v>-0.38500000000000001</c:v>
                </c:pt>
                <c:pt idx="258" formatCode="General">
                  <c:v>-0.34100000000000003</c:v>
                </c:pt>
                <c:pt idx="259" formatCode="General">
                  <c:v>-0.377</c:v>
                </c:pt>
                <c:pt idx="260" formatCode="General">
                  <c:v>-0.40600000000000003</c:v>
                </c:pt>
                <c:pt idx="261" formatCode="General">
                  <c:v>-0.434</c:v>
                </c:pt>
              </c:numCache>
            </c:numRef>
          </c:val>
          <c:smooth val="0"/>
          <c:extLst>
            <c:ext xmlns:c16="http://schemas.microsoft.com/office/drawing/2014/chart" uri="{C3380CC4-5D6E-409C-BE32-E72D297353CC}">
              <c16:uniqueId val="{00000000-1940-4066-8B29-24A4ECB82571}"/>
            </c:ext>
          </c:extLst>
        </c:ser>
        <c:ser>
          <c:idx val="1"/>
          <c:order val="1"/>
          <c:tx>
            <c:strRef>
              <c:f>'10 Year Bond Yield'!$C$1</c:f>
              <c:strCache>
                <c:ptCount val="1"/>
                <c:pt idx="0">
                  <c:v>Spain</c:v>
                </c:pt>
              </c:strCache>
            </c:strRef>
          </c:tx>
          <c:spPr>
            <a:ln w="28575" cap="rnd">
              <a:solidFill>
                <a:schemeClr val="accent2"/>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Yield'!$C$2111:$C$2372</c:f>
              <c:numCache>
                <c:formatCode>0.00</c:formatCode>
                <c:ptCount val="262"/>
                <c:pt idx="0">
                  <c:v>1.2230000000000001</c:v>
                </c:pt>
                <c:pt idx="1">
                  <c:v>1.244</c:v>
                </c:pt>
                <c:pt idx="2">
                  <c:v>1.256</c:v>
                </c:pt>
                <c:pt idx="3">
                  <c:v>1.2569999999999999</c:v>
                </c:pt>
                <c:pt idx="4">
                  <c:v>1.242</c:v>
                </c:pt>
                <c:pt idx="5">
                  <c:v>1.2330000000000001</c:v>
                </c:pt>
                <c:pt idx="6">
                  <c:v>1.242</c:v>
                </c:pt>
                <c:pt idx="7">
                  <c:v>1.2390000000000001</c:v>
                </c:pt>
                <c:pt idx="8">
                  <c:v>1.234</c:v>
                </c:pt>
                <c:pt idx="9">
                  <c:v>1.242</c:v>
                </c:pt>
                <c:pt idx="10">
                  <c:v>1.24</c:v>
                </c:pt>
                <c:pt idx="11">
                  <c:v>1.2270000000000001</c:v>
                </c:pt>
                <c:pt idx="12">
                  <c:v>1.208</c:v>
                </c:pt>
                <c:pt idx="13">
                  <c:v>1.2</c:v>
                </c:pt>
                <c:pt idx="14">
                  <c:v>1.2030000000000001</c:v>
                </c:pt>
                <c:pt idx="15">
                  <c:v>1.175</c:v>
                </c:pt>
                <c:pt idx="16">
                  <c:v>1.163</c:v>
                </c:pt>
                <c:pt idx="17">
                  <c:v>1.1379999999999999</c:v>
                </c:pt>
                <c:pt idx="18">
                  <c:v>1.159</c:v>
                </c:pt>
                <c:pt idx="19">
                  <c:v>1.173</c:v>
                </c:pt>
                <c:pt idx="20">
                  <c:v>1.1970000000000001</c:v>
                </c:pt>
                <c:pt idx="21">
                  <c:v>1.1719999999999999</c:v>
                </c:pt>
                <c:pt idx="22">
                  <c:v>1.1539999999999999</c:v>
                </c:pt>
                <c:pt idx="23">
                  <c:v>1.113</c:v>
                </c:pt>
                <c:pt idx="24">
                  <c:v>1.044</c:v>
                </c:pt>
                <c:pt idx="25">
                  <c:v>1.0509999999999999</c:v>
                </c:pt>
                <c:pt idx="26">
                  <c:v>1.1539999999999999</c:v>
                </c:pt>
                <c:pt idx="27">
                  <c:v>1.17</c:v>
                </c:pt>
                <c:pt idx="28">
                  <c:v>1.1879999999999999</c:v>
                </c:pt>
                <c:pt idx="29">
                  <c:v>1.1910000000000001</c:v>
                </c:pt>
                <c:pt idx="30">
                  <c:v>1.1890000000000001</c:v>
                </c:pt>
                <c:pt idx="31">
                  <c:v>1.159</c:v>
                </c:pt>
                <c:pt idx="32">
                  <c:v>1.1719999999999999</c:v>
                </c:pt>
                <c:pt idx="33">
                  <c:v>1.1639999999999999</c:v>
                </c:pt>
                <c:pt idx="34">
                  <c:v>1.101</c:v>
                </c:pt>
                <c:pt idx="35">
                  <c:v>1.0720000000000001</c:v>
                </c:pt>
                <c:pt idx="36">
                  <c:v>1.101</c:v>
                </c:pt>
                <c:pt idx="37">
                  <c:v>1.0920000000000001</c:v>
                </c:pt>
                <c:pt idx="38">
                  <c:v>1.056</c:v>
                </c:pt>
                <c:pt idx="39">
                  <c:v>1.0900000000000001</c:v>
                </c:pt>
                <c:pt idx="40">
                  <c:v>1.097</c:v>
                </c:pt>
                <c:pt idx="41">
                  <c:v>1.141</c:v>
                </c:pt>
                <c:pt idx="42">
                  <c:v>1.1160000000000001</c:v>
                </c:pt>
                <c:pt idx="43">
                  <c:v>1.141</c:v>
                </c:pt>
                <c:pt idx="44">
                  <c:v>1.1100000000000001</c:v>
                </c:pt>
                <c:pt idx="45">
                  <c:v>1.105</c:v>
                </c:pt>
                <c:pt idx="46">
                  <c:v>1.087</c:v>
                </c:pt>
                <c:pt idx="47">
                  <c:v>1.075</c:v>
                </c:pt>
                <c:pt idx="48">
                  <c:v>1.044</c:v>
                </c:pt>
                <c:pt idx="49">
                  <c:v>1.004</c:v>
                </c:pt>
                <c:pt idx="50">
                  <c:v>1.0489999999999999</c:v>
                </c:pt>
                <c:pt idx="51">
                  <c:v>1.0840000000000001</c:v>
                </c:pt>
                <c:pt idx="52">
                  <c:v>1.0860000000000001</c:v>
                </c:pt>
                <c:pt idx="53">
                  <c:v>1.1060000000000001</c:v>
                </c:pt>
                <c:pt idx="54">
                  <c:v>1.071</c:v>
                </c:pt>
                <c:pt idx="55">
                  <c:v>1.071</c:v>
                </c:pt>
                <c:pt idx="56">
                  <c:v>1.071</c:v>
                </c:pt>
                <c:pt idx="57">
                  <c:v>1.1160000000000001</c:v>
                </c:pt>
                <c:pt idx="58">
                  <c:v>1.073</c:v>
                </c:pt>
                <c:pt idx="59">
                  <c:v>1.091</c:v>
                </c:pt>
                <c:pt idx="60">
                  <c:v>1.024</c:v>
                </c:pt>
                <c:pt idx="61">
                  <c:v>1.0129999999999999</c:v>
                </c:pt>
                <c:pt idx="62">
                  <c:v>1.0009999999999999</c:v>
                </c:pt>
                <c:pt idx="63">
                  <c:v>1.0009999999999999</c:v>
                </c:pt>
                <c:pt idx="64">
                  <c:v>0.997</c:v>
                </c:pt>
                <c:pt idx="65">
                  <c:v>0.98399999999999999</c:v>
                </c:pt>
                <c:pt idx="66">
                  <c:v>0.98399999999999999</c:v>
                </c:pt>
                <c:pt idx="67">
                  <c:v>0.96399999999999997</c:v>
                </c:pt>
                <c:pt idx="68">
                  <c:v>0.96</c:v>
                </c:pt>
                <c:pt idx="69">
                  <c:v>0.98899999999999999</c:v>
                </c:pt>
                <c:pt idx="70">
                  <c:v>0.97799999999999998</c:v>
                </c:pt>
                <c:pt idx="71">
                  <c:v>0.99099999999999999</c:v>
                </c:pt>
                <c:pt idx="72">
                  <c:v>0.97099999999999997</c:v>
                </c:pt>
                <c:pt idx="73">
                  <c:v>0.95499999999999996</c:v>
                </c:pt>
                <c:pt idx="74">
                  <c:v>0.90500000000000003</c:v>
                </c:pt>
                <c:pt idx="75">
                  <c:v>0.875</c:v>
                </c:pt>
                <c:pt idx="76">
                  <c:v>0.88400000000000001</c:v>
                </c:pt>
                <c:pt idx="77">
                  <c:v>0.874</c:v>
                </c:pt>
                <c:pt idx="78">
                  <c:v>0.86799999999999999</c:v>
                </c:pt>
                <c:pt idx="79">
                  <c:v>0.85199999999999998</c:v>
                </c:pt>
                <c:pt idx="80">
                  <c:v>0.82599999999999996</c:v>
                </c:pt>
                <c:pt idx="81">
                  <c:v>0.81399999999999995</c:v>
                </c:pt>
                <c:pt idx="82">
                  <c:v>0.78700000000000003</c:v>
                </c:pt>
                <c:pt idx="83">
                  <c:v>0.73299999999999998</c:v>
                </c:pt>
                <c:pt idx="84">
                  <c:v>0.76400000000000001</c:v>
                </c:pt>
                <c:pt idx="85">
                  <c:v>0.71499999999999997</c:v>
                </c:pt>
                <c:pt idx="86">
                  <c:v>0.69199999999999995</c:v>
                </c:pt>
                <c:pt idx="87">
                  <c:v>0.66500000000000004</c:v>
                </c:pt>
                <c:pt idx="88">
                  <c:v>0.629</c:v>
                </c:pt>
                <c:pt idx="89">
                  <c:v>0.61</c:v>
                </c:pt>
                <c:pt idx="90">
                  <c:v>0.55300000000000005</c:v>
                </c:pt>
                <c:pt idx="91">
                  <c:v>0.60399999999999998</c:v>
                </c:pt>
                <c:pt idx="92">
                  <c:v>0.57899999999999996</c:v>
                </c:pt>
                <c:pt idx="93">
                  <c:v>0.57399999999999995</c:v>
                </c:pt>
                <c:pt idx="94">
                  <c:v>0.54300000000000004</c:v>
                </c:pt>
                <c:pt idx="95">
                  <c:v>0.5</c:v>
                </c:pt>
                <c:pt idx="96">
                  <c:v>0.52600000000000002</c:v>
                </c:pt>
                <c:pt idx="97">
                  <c:v>0.39300000000000002</c:v>
                </c:pt>
                <c:pt idx="98">
                  <c:v>0.40300000000000002</c:v>
                </c:pt>
                <c:pt idx="99">
                  <c:v>0.39200000000000002</c:v>
                </c:pt>
                <c:pt idx="100">
                  <c:v>0.438</c:v>
                </c:pt>
                <c:pt idx="101">
                  <c:v>0.40799999999999997</c:v>
                </c:pt>
                <c:pt idx="102">
                  <c:v>0.38</c:v>
                </c:pt>
                <c:pt idx="103">
                  <c:v>0.39300000000000002</c:v>
                </c:pt>
                <c:pt idx="104">
                  <c:v>0.39600000000000002</c:v>
                </c:pt>
                <c:pt idx="105">
                  <c:v>0.39500000000000002</c:v>
                </c:pt>
                <c:pt idx="106">
                  <c:v>0.33600000000000002</c:v>
                </c:pt>
                <c:pt idx="107">
                  <c:v>0.29299999999999998</c:v>
                </c:pt>
                <c:pt idx="108">
                  <c:v>0.214</c:v>
                </c:pt>
                <c:pt idx="109">
                  <c:v>0.248</c:v>
                </c:pt>
                <c:pt idx="110">
                  <c:v>0.32300000000000001</c:v>
                </c:pt>
                <c:pt idx="111">
                  <c:v>0.437</c:v>
                </c:pt>
                <c:pt idx="112">
                  <c:v>0.42</c:v>
                </c:pt>
                <c:pt idx="113">
                  <c:v>0.438</c:v>
                </c:pt>
                <c:pt idx="114">
                  <c:v>0.47599999999999998</c:v>
                </c:pt>
                <c:pt idx="115">
                  <c:v>0.56799999999999995</c:v>
                </c:pt>
                <c:pt idx="116">
                  <c:v>0.50800000000000001</c:v>
                </c:pt>
                <c:pt idx="117">
                  <c:v>0.49099999999999999</c:v>
                </c:pt>
                <c:pt idx="118">
                  <c:v>0.44700000000000001</c:v>
                </c:pt>
                <c:pt idx="119">
                  <c:v>0.40500000000000003</c:v>
                </c:pt>
                <c:pt idx="120">
                  <c:v>0.38800000000000001</c:v>
                </c:pt>
                <c:pt idx="121">
                  <c:v>0.39100000000000001</c:v>
                </c:pt>
                <c:pt idx="122">
                  <c:v>0.39400000000000002</c:v>
                </c:pt>
                <c:pt idx="123">
                  <c:v>0.34699999999999998</c:v>
                </c:pt>
                <c:pt idx="124">
                  <c:v>0.35699999999999998</c:v>
                </c:pt>
                <c:pt idx="125">
                  <c:v>0.372</c:v>
                </c:pt>
                <c:pt idx="126">
                  <c:v>0.35799999999999998</c:v>
                </c:pt>
                <c:pt idx="127">
                  <c:v>0.35199999999999998</c:v>
                </c:pt>
                <c:pt idx="128">
                  <c:v>0.28399999999999997</c:v>
                </c:pt>
                <c:pt idx="129">
                  <c:v>0.29399999999999998</c:v>
                </c:pt>
                <c:pt idx="130" formatCode="General">
                  <c:v>0.246</c:v>
                </c:pt>
                <c:pt idx="131" formatCode="General">
                  <c:v>0.246</c:v>
                </c:pt>
                <c:pt idx="132" formatCode="General">
                  <c:v>0.23100000000000001</c:v>
                </c:pt>
                <c:pt idx="133" formatCode="General">
                  <c:v>0.17100000000000001</c:v>
                </c:pt>
                <c:pt idx="134" formatCode="General">
                  <c:v>0.223</c:v>
                </c:pt>
                <c:pt idx="135" formatCode="General">
                  <c:v>0.26100000000000001</c:v>
                </c:pt>
                <c:pt idx="136" formatCode="General">
                  <c:v>0.23</c:v>
                </c:pt>
                <c:pt idx="137" formatCode="General">
                  <c:v>0.21</c:v>
                </c:pt>
                <c:pt idx="138" formatCode="General">
                  <c:v>0.14299999999999999</c:v>
                </c:pt>
                <c:pt idx="139" formatCode="General">
                  <c:v>3.5000000000000003E-2</c:v>
                </c:pt>
                <c:pt idx="140" formatCode="General">
                  <c:v>8.1000000000000003E-2</c:v>
                </c:pt>
                <c:pt idx="141" formatCode="General">
                  <c:v>0.13300000000000001</c:v>
                </c:pt>
                <c:pt idx="142" formatCode="General">
                  <c:v>9.6000000000000002E-2</c:v>
                </c:pt>
                <c:pt idx="143" formatCode="General">
                  <c:v>9.7000000000000003E-2</c:v>
                </c:pt>
                <c:pt idx="144" formatCode="General">
                  <c:v>0.14099999999999999</c:v>
                </c:pt>
                <c:pt idx="145" formatCode="General">
                  <c:v>0.13800000000000001</c:v>
                </c:pt>
                <c:pt idx="146" formatCode="General">
                  <c:v>0.13300000000000001</c:v>
                </c:pt>
                <c:pt idx="147" formatCode="General">
                  <c:v>8.3000000000000004E-2</c:v>
                </c:pt>
                <c:pt idx="148" formatCode="General">
                  <c:v>6.5000000000000002E-2</c:v>
                </c:pt>
                <c:pt idx="149" formatCode="General">
                  <c:v>0.10299999999999999</c:v>
                </c:pt>
                <c:pt idx="150" formatCode="General">
                  <c:v>0.105</c:v>
                </c:pt>
                <c:pt idx="151" formatCode="General">
                  <c:v>0.105</c:v>
                </c:pt>
                <c:pt idx="152" formatCode="General">
                  <c:v>0.128</c:v>
                </c:pt>
                <c:pt idx="153" formatCode="General">
                  <c:v>0.109</c:v>
                </c:pt>
                <c:pt idx="154" formatCode="General">
                  <c:v>0.14899999999999999</c:v>
                </c:pt>
                <c:pt idx="155" formatCode="General">
                  <c:v>0.23499999999999999</c:v>
                </c:pt>
                <c:pt idx="156" formatCode="General">
                  <c:v>0.17299999999999999</c:v>
                </c:pt>
                <c:pt idx="157" formatCode="General">
                  <c:v>0.218</c:v>
                </c:pt>
                <c:pt idx="158" formatCode="General">
                  <c:v>0.25900000000000001</c:v>
                </c:pt>
                <c:pt idx="159" formatCode="General">
                  <c:v>0.255</c:v>
                </c:pt>
                <c:pt idx="160" formatCode="General">
                  <c:v>0.221</c:v>
                </c:pt>
                <c:pt idx="161" formatCode="General">
                  <c:v>0.30199999999999999</c:v>
                </c:pt>
                <c:pt idx="162" formatCode="General">
                  <c:v>0.25700000000000001</c:v>
                </c:pt>
                <c:pt idx="163" formatCode="General">
                  <c:v>0.28599999999999998</c:v>
                </c:pt>
                <c:pt idx="164" formatCode="General">
                  <c:v>0.22800000000000001</c:v>
                </c:pt>
                <c:pt idx="165" formatCode="General">
                  <c:v>0.249</c:v>
                </c:pt>
                <c:pt idx="166" formatCode="General">
                  <c:v>0.23599999999999999</c:v>
                </c:pt>
                <c:pt idx="167" formatCode="General">
                  <c:v>0.14899999999999999</c:v>
                </c:pt>
                <c:pt idx="168" formatCode="General">
                  <c:v>0.11799999999999999</c:v>
                </c:pt>
                <c:pt idx="169" formatCode="General">
                  <c:v>0.13300000000000001</c:v>
                </c:pt>
                <c:pt idx="170" formatCode="General">
                  <c:v>0.14899999999999999</c:v>
                </c:pt>
                <c:pt idx="171" formatCode="General">
                  <c:v>0.15</c:v>
                </c:pt>
                <c:pt idx="172" formatCode="General">
                  <c:v>0.14499999999999999</c:v>
                </c:pt>
                <c:pt idx="173" formatCode="General">
                  <c:v>0.152</c:v>
                </c:pt>
                <c:pt idx="174" formatCode="General">
                  <c:v>0.16900000000000001</c:v>
                </c:pt>
                <c:pt idx="175" formatCode="General">
                  <c:v>0.13100000000000001</c:v>
                </c:pt>
                <c:pt idx="176" formatCode="General">
                  <c:v>0.13200000000000001</c:v>
                </c:pt>
                <c:pt idx="177" formatCode="General">
                  <c:v>0.13700000000000001</c:v>
                </c:pt>
                <c:pt idx="178" formatCode="General">
                  <c:v>0.122</c:v>
                </c:pt>
                <c:pt idx="179" formatCode="General">
                  <c:v>0.151</c:v>
                </c:pt>
                <c:pt idx="180" formatCode="General">
                  <c:v>0.22700000000000001</c:v>
                </c:pt>
                <c:pt idx="181" formatCode="General">
                  <c:v>0.23599999999999999</c:v>
                </c:pt>
                <c:pt idx="182" formatCode="General">
                  <c:v>0.21099999999999999</c:v>
                </c:pt>
                <c:pt idx="183" formatCode="General">
                  <c:v>0.22700000000000001</c:v>
                </c:pt>
                <c:pt idx="184" formatCode="General">
                  <c:v>0.253</c:v>
                </c:pt>
                <c:pt idx="185" formatCode="General">
                  <c:v>0.22600000000000001</c:v>
                </c:pt>
                <c:pt idx="186" formatCode="General">
                  <c:v>0.245</c:v>
                </c:pt>
                <c:pt idx="187" formatCode="General">
                  <c:v>0.28599999999999998</c:v>
                </c:pt>
                <c:pt idx="188" formatCode="General">
                  <c:v>0.26100000000000001</c:v>
                </c:pt>
                <c:pt idx="189" formatCode="General">
                  <c:v>0.25</c:v>
                </c:pt>
                <c:pt idx="190" formatCode="General">
                  <c:v>0.23799999999999999</c:v>
                </c:pt>
                <c:pt idx="191" formatCode="General">
                  <c:v>0.27400000000000002</c:v>
                </c:pt>
                <c:pt idx="192" formatCode="General">
                  <c:v>0.307</c:v>
                </c:pt>
                <c:pt idx="193" formatCode="General">
                  <c:v>0.28799999999999998</c:v>
                </c:pt>
                <c:pt idx="194" formatCode="General">
                  <c:v>0.28199999999999997</c:v>
                </c:pt>
                <c:pt idx="195" formatCode="General">
                  <c:v>0.23699999999999999</c:v>
                </c:pt>
                <c:pt idx="196" formatCode="General">
                  <c:v>0.27400000000000002</c:v>
                </c:pt>
                <c:pt idx="197" formatCode="General">
                  <c:v>0.309</c:v>
                </c:pt>
                <c:pt idx="198" formatCode="General">
                  <c:v>0.32800000000000001</c:v>
                </c:pt>
                <c:pt idx="199" formatCode="General">
                  <c:v>0.29099999999999998</c:v>
                </c:pt>
                <c:pt idx="200" formatCode="General">
                  <c:v>0.38200000000000001</c:v>
                </c:pt>
                <c:pt idx="201" formatCode="General">
                  <c:v>0.38800000000000001</c:v>
                </c:pt>
                <c:pt idx="202" formatCode="General">
                  <c:v>0.43</c:v>
                </c:pt>
                <c:pt idx="203" formatCode="General">
                  <c:v>0.443</c:v>
                </c:pt>
                <c:pt idx="204" formatCode="General">
                  <c:v>0.45</c:v>
                </c:pt>
                <c:pt idx="205" formatCode="General">
                  <c:v>0.45700000000000002</c:v>
                </c:pt>
                <c:pt idx="206" formatCode="General">
                  <c:v>0.44</c:v>
                </c:pt>
                <c:pt idx="207" formatCode="General">
                  <c:v>0.41399999999999998</c:v>
                </c:pt>
                <c:pt idx="208" formatCode="General">
                  <c:v>0.43099999999999999</c:v>
                </c:pt>
                <c:pt idx="209" formatCode="General">
                  <c:v>0.42499999999999999</c:v>
                </c:pt>
                <c:pt idx="210" formatCode="General">
                  <c:v>0.45100000000000001</c:v>
                </c:pt>
                <c:pt idx="211" formatCode="General">
                  <c:v>0.41</c:v>
                </c:pt>
                <c:pt idx="212" formatCode="General">
                  <c:v>0.41299999999999998</c:v>
                </c:pt>
                <c:pt idx="213" formatCode="General">
                  <c:v>0.38900000000000001</c:v>
                </c:pt>
                <c:pt idx="214" formatCode="General">
                  <c:v>0.39500000000000002</c:v>
                </c:pt>
                <c:pt idx="215" formatCode="General">
                  <c:v>0.41099999999999998</c:v>
                </c:pt>
                <c:pt idx="216" formatCode="General">
                  <c:v>0.41599999999999998</c:v>
                </c:pt>
                <c:pt idx="217" formatCode="General">
                  <c:v>0.49</c:v>
                </c:pt>
                <c:pt idx="218" formatCode="General">
                  <c:v>0.41099999999999998</c:v>
                </c:pt>
                <c:pt idx="219" formatCode="General">
                  <c:v>0.442</c:v>
                </c:pt>
                <c:pt idx="220" formatCode="General">
                  <c:v>0.48899999999999999</c:v>
                </c:pt>
                <c:pt idx="221" formatCode="General">
                  <c:v>0.49299999999999999</c:v>
                </c:pt>
                <c:pt idx="222" formatCode="General">
                  <c:v>0.45400000000000001</c:v>
                </c:pt>
                <c:pt idx="223" formatCode="General">
                  <c:v>0.46100000000000002</c:v>
                </c:pt>
                <c:pt idx="224" formatCode="General">
                  <c:v>0.41299999999999998</c:v>
                </c:pt>
                <c:pt idx="225" formatCode="General">
                  <c:v>0.45</c:v>
                </c:pt>
                <c:pt idx="226" formatCode="General">
                  <c:v>0.41299999999999998</c:v>
                </c:pt>
                <c:pt idx="227" formatCode="General">
                  <c:v>0.42</c:v>
                </c:pt>
                <c:pt idx="228" formatCode="General">
                  <c:v>0.39300000000000002</c:v>
                </c:pt>
                <c:pt idx="229" formatCode="General">
                  <c:v>0.43</c:v>
                </c:pt>
                <c:pt idx="230" formatCode="General">
                  <c:v>0.44800000000000001</c:v>
                </c:pt>
                <c:pt idx="231" formatCode="General">
                  <c:v>0.443</c:v>
                </c:pt>
                <c:pt idx="232" formatCode="General">
                  <c:v>0.436</c:v>
                </c:pt>
                <c:pt idx="233" formatCode="General">
                  <c:v>0.436</c:v>
                </c:pt>
                <c:pt idx="234" formatCode="General">
                  <c:v>0.436</c:v>
                </c:pt>
                <c:pt idx="235" formatCode="General">
                  <c:v>0.436</c:v>
                </c:pt>
                <c:pt idx="236" formatCode="General">
                  <c:v>0.40899999999999997</c:v>
                </c:pt>
                <c:pt idx="237" formatCode="General">
                  <c:v>0.46800000000000003</c:v>
                </c:pt>
                <c:pt idx="238" formatCode="General">
                  <c:v>0.46800000000000003</c:v>
                </c:pt>
                <c:pt idx="239" formatCode="General">
                  <c:v>0.46800000000000003</c:v>
                </c:pt>
                <c:pt idx="240" formatCode="General">
                  <c:v>0.44500000000000001</c:v>
                </c:pt>
                <c:pt idx="241" formatCode="General">
                  <c:v>0.38600000000000001</c:v>
                </c:pt>
                <c:pt idx="242" formatCode="General">
                  <c:v>0.39400000000000002</c:v>
                </c:pt>
                <c:pt idx="243" formatCode="General">
                  <c:v>0.39700000000000002</c:v>
                </c:pt>
                <c:pt idx="244" formatCode="General">
                  <c:v>0.433</c:v>
                </c:pt>
                <c:pt idx="245" formatCode="General">
                  <c:v>0.45100000000000001</c:v>
                </c:pt>
                <c:pt idx="246" formatCode="General">
                  <c:v>0.441</c:v>
                </c:pt>
                <c:pt idx="247" formatCode="General">
                  <c:v>0.47899999999999998</c:v>
                </c:pt>
                <c:pt idx="248" formatCode="General">
                  <c:v>0.47899999999999998</c:v>
                </c:pt>
                <c:pt idx="249" formatCode="General">
                  <c:v>0.45400000000000001</c:v>
                </c:pt>
                <c:pt idx="250" formatCode="General">
                  <c:v>0.46700000000000003</c:v>
                </c:pt>
                <c:pt idx="251" formatCode="General">
                  <c:v>0.46300000000000002</c:v>
                </c:pt>
                <c:pt idx="252" formatCode="General">
                  <c:v>0.44500000000000001</c:v>
                </c:pt>
                <c:pt idx="253" formatCode="General">
                  <c:v>0.42299999999999999</c:v>
                </c:pt>
                <c:pt idx="254" formatCode="General">
                  <c:v>0.41299999999999998</c:v>
                </c:pt>
                <c:pt idx="255" formatCode="General">
                  <c:v>0.35799999999999998</c:v>
                </c:pt>
                <c:pt idx="256" formatCode="General">
                  <c:v>0.34799999999999998</c:v>
                </c:pt>
                <c:pt idx="257" formatCode="General">
                  <c:v>0.28100000000000003</c:v>
                </c:pt>
                <c:pt idx="258" formatCode="General">
                  <c:v>0.315</c:v>
                </c:pt>
                <c:pt idx="259" formatCode="General">
                  <c:v>0.3</c:v>
                </c:pt>
                <c:pt idx="260" formatCode="General">
                  <c:v>0.27100000000000002</c:v>
                </c:pt>
                <c:pt idx="261" formatCode="General">
                  <c:v>0.23499999999999999</c:v>
                </c:pt>
              </c:numCache>
            </c:numRef>
          </c:val>
          <c:smooth val="0"/>
          <c:extLst>
            <c:ext xmlns:c16="http://schemas.microsoft.com/office/drawing/2014/chart" uri="{C3380CC4-5D6E-409C-BE32-E72D297353CC}">
              <c16:uniqueId val="{00000001-1940-4066-8B29-24A4ECB82571}"/>
            </c:ext>
          </c:extLst>
        </c:ser>
        <c:ser>
          <c:idx val="2"/>
          <c:order val="2"/>
          <c:tx>
            <c:strRef>
              <c:f>'10 Year Bond Yield'!$D$1</c:f>
              <c:strCache>
                <c:ptCount val="1"/>
                <c:pt idx="0">
                  <c:v>US</c:v>
                </c:pt>
              </c:strCache>
            </c:strRef>
          </c:tx>
          <c:spPr>
            <a:ln w="28575" cap="rnd">
              <a:solidFill>
                <a:schemeClr val="accent3"/>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Yield'!$D$2111:$D$2372</c:f>
              <c:numCache>
                <c:formatCode>0.00</c:formatCode>
                <c:ptCount val="262"/>
                <c:pt idx="0">
                  <c:v>2.6842000000000001</c:v>
                </c:pt>
                <c:pt idx="1">
                  <c:v>2.7235</c:v>
                </c:pt>
                <c:pt idx="2">
                  <c:v>2.6983000000000001</c:v>
                </c:pt>
                <c:pt idx="3">
                  <c:v>2.6945999999999999</c:v>
                </c:pt>
                <c:pt idx="4">
                  <c:v>2.6572</c:v>
                </c:pt>
                <c:pt idx="5">
                  <c:v>2.6339000000000001</c:v>
                </c:pt>
                <c:pt idx="6">
                  <c:v>2.6536</c:v>
                </c:pt>
                <c:pt idx="7">
                  <c:v>2.6877</c:v>
                </c:pt>
                <c:pt idx="8">
                  <c:v>2.7021000000000002</c:v>
                </c:pt>
                <c:pt idx="9">
                  <c:v>2.6536</c:v>
                </c:pt>
                <c:pt idx="10">
                  <c:v>2.6625999999999999</c:v>
                </c:pt>
                <c:pt idx="11">
                  <c:v>2.6625999999999999</c:v>
                </c:pt>
                <c:pt idx="12">
                  <c:v>2.6339000000000001</c:v>
                </c:pt>
                <c:pt idx="13">
                  <c:v>2.6446999999999998</c:v>
                </c:pt>
                <c:pt idx="14">
                  <c:v>2.6913999999999998</c:v>
                </c:pt>
                <c:pt idx="15">
                  <c:v>2.6518000000000002</c:v>
                </c:pt>
                <c:pt idx="16">
                  <c:v>2.6625999999999999</c:v>
                </c:pt>
                <c:pt idx="17">
                  <c:v>2.6356999999999999</c:v>
                </c:pt>
                <c:pt idx="18">
                  <c:v>2.6825000000000001</c:v>
                </c:pt>
                <c:pt idx="19">
                  <c:v>2.7149999999999999</c:v>
                </c:pt>
                <c:pt idx="20">
                  <c:v>2.7530999999999999</c:v>
                </c:pt>
                <c:pt idx="21">
                  <c:v>2.7223000000000002</c:v>
                </c:pt>
                <c:pt idx="22">
                  <c:v>2.7168999999999999</c:v>
                </c:pt>
                <c:pt idx="23">
                  <c:v>2.6934</c:v>
                </c:pt>
                <c:pt idx="24">
                  <c:v>2.6393</c:v>
                </c:pt>
                <c:pt idx="25">
                  <c:v>2.6284999999999998</c:v>
                </c:pt>
                <c:pt idx="26">
                  <c:v>2.6393</c:v>
                </c:pt>
                <c:pt idx="27">
                  <c:v>2.6015000000000001</c:v>
                </c:pt>
                <c:pt idx="28">
                  <c:v>2.6213000000000002</c:v>
                </c:pt>
                <c:pt idx="29">
                  <c:v>2.6303000000000001</c:v>
                </c:pt>
                <c:pt idx="30">
                  <c:v>2.5871</c:v>
                </c:pt>
                <c:pt idx="31">
                  <c:v>2.6032999999999999</c:v>
                </c:pt>
                <c:pt idx="32">
                  <c:v>2.6122999999999998</c:v>
                </c:pt>
                <c:pt idx="33">
                  <c:v>2.5263</c:v>
                </c:pt>
                <c:pt idx="34">
                  <c:v>2.5369000000000002</c:v>
                </c:pt>
                <c:pt idx="35">
                  <c:v>2.4390000000000001</c:v>
                </c:pt>
                <c:pt idx="36">
                  <c:v>2.3982999999999999</c:v>
                </c:pt>
                <c:pt idx="37">
                  <c:v>2.423</c:v>
                </c:pt>
                <c:pt idx="38">
                  <c:v>2.3664999999999998</c:v>
                </c:pt>
                <c:pt idx="39">
                  <c:v>2.3946000000000001</c:v>
                </c:pt>
                <c:pt idx="40">
                  <c:v>2.4049999999999998</c:v>
                </c:pt>
                <c:pt idx="41">
                  <c:v>2.5009000000000001</c:v>
                </c:pt>
                <c:pt idx="42">
                  <c:v>2.4741</c:v>
                </c:pt>
                <c:pt idx="43">
                  <c:v>2.5240999999999998</c:v>
                </c:pt>
                <c:pt idx="44">
                  <c:v>2.5150999999999999</c:v>
                </c:pt>
                <c:pt idx="45">
                  <c:v>2.4954000000000001</c:v>
                </c:pt>
                <c:pt idx="46">
                  <c:v>2.5222000000000002</c:v>
                </c:pt>
                <c:pt idx="47">
                  <c:v>2.5005999999999999</c:v>
                </c:pt>
                <c:pt idx="48">
                  <c:v>2.4649000000000001</c:v>
                </c:pt>
                <c:pt idx="49">
                  <c:v>2.4969999999999999</c:v>
                </c:pt>
                <c:pt idx="50">
                  <c:v>2.5651000000000002</c:v>
                </c:pt>
                <c:pt idx="51">
                  <c:v>2.5543</c:v>
                </c:pt>
                <c:pt idx="52">
                  <c:v>2.5903999999999998</c:v>
                </c:pt>
                <c:pt idx="53">
                  <c:v>2.5939999999999999</c:v>
                </c:pt>
                <c:pt idx="54">
                  <c:v>2.5596000000000001</c:v>
                </c:pt>
                <c:pt idx="55">
                  <c:v>2.5596000000000001</c:v>
                </c:pt>
                <c:pt idx="56">
                  <c:v>2.5884999999999998</c:v>
                </c:pt>
                <c:pt idx="57">
                  <c:v>2.5649999999999999</c:v>
                </c:pt>
                <c:pt idx="58">
                  <c:v>2.5181</c:v>
                </c:pt>
                <c:pt idx="59">
                  <c:v>2.5325000000000002</c:v>
                </c:pt>
                <c:pt idx="60">
                  <c:v>2.4982000000000002</c:v>
                </c:pt>
                <c:pt idx="61">
                  <c:v>2.5251999999999999</c:v>
                </c:pt>
                <c:pt idx="62">
                  <c:v>2.5017999999999998</c:v>
                </c:pt>
                <c:pt idx="63">
                  <c:v>2.4998999999999998</c:v>
                </c:pt>
                <c:pt idx="64">
                  <c:v>2.5413999999999999</c:v>
                </c:pt>
                <c:pt idx="65">
                  <c:v>2.5249999999999999</c:v>
                </c:pt>
                <c:pt idx="66">
                  <c:v>2.4691999999999998</c:v>
                </c:pt>
                <c:pt idx="67">
                  <c:v>2.4565999999999999</c:v>
                </c:pt>
                <c:pt idx="68">
                  <c:v>2.4834999999999998</c:v>
                </c:pt>
                <c:pt idx="69">
                  <c:v>2.4422999999999999</c:v>
                </c:pt>
                <c:pt idx="70">
                  <c:v>2.4672000000000001</c:v>
                </c:pt>
                <c:pt idx="71">
                  <c:v>2.4015</c:v>
                </c:pt>
                <c:pt idx="72">
                  <c:v>2.4104000000000001</c:v>
                </c:pt>
                <c:pt idx="73">
                  <c:v>2.3732000000000002</c:v>
                </c:pt>
                <c:pt idx="74">
                  <c:v>2.3944000000000001</c:v>
                </c:pt>
                <c:pt idx="75">
                  <c:v>2.3908999999999998</c:v>
                </c:pt>
                <c:pt idx="76">
                  <c:v>2.4157000000000002</c:v>
                </c:pt>
                <c:pt idx="77">
                  <c:v>2.4264000000000001</c:v>
                </c:pt>
                <c:pt idx="78">
                  <c:v>2.3820000000000001</c:v>
                </c:pt>
                <c:pt idx="79">
                  <c:v>2.3184999999999998</c:v>
                </c:pt>
                <c:pt idx="80">
                  <c:v>2.3201999999999998</c:v>
                </c:pt>
                <c:pt idx="81">
                  <c:v>2.3201999999999998</c:v>
                </c:pt>
                <c:pt idx="82">
                  <c:v>2.2658</c:v>
                </c:pt>
                <c:pt idx="83">
                  <c:v>2.2605</c:v>
                </c:pt>
                <c:pt idx="84">
                  <c:v>2.2132999999999998</c:v>
                </c:pt>
                <c:pt idx="85">
                  <c:v>2.1246</c:v>
                </c:pt>
                <c:pt idx="86">
                  <c:v>2.0710000000000002</c:v>
                </c:pt>
                <c:pt idx="87">
                  <c:v>2.1295999999999999</c:v>
                </c:pt>
                <c:pt idx="88">
                  <c:v>2.1347999999999998</c:v>
                </c:pt>
                <c:pt idx="89">
                  <c:v>2.1173999999999999</c:v>
                </c:pt>
                <c:pt idx="90">
                  <c:v>2.0809000000000002</c:v>
                </c:pt>
                <c:pt idx="91">
                  <c:v>2.1484000000000001</c:v>
                </c:pt>
                <c:pt idx="92">
                  <c:v>2.1431</c:v>
                </c:pt>
                <c:pt idx="93">
                  <c:v>2.1204999999999998</c:v>
                </c:pt>
                <c:pt idx="94">
                  <c:v>2.0945</c:v>
                </c:pt>
                <c:pt idx="95">
                  <c:v>2.0804</c:v>
                </c:pt>
                <c:pt idx="96">
                  <c:v>2.0941999999999998</c:v>
                </c:pt>
                <c:pt idx="97">
                  <c:v>2.0594999999999999</c:v>
                </c:pt>
                <c:pt idx="98">
                  <c:v>2.0232999999999999</c:v>
                </c:pt>
                <c:pt idx="99">
                  <c:v>2.0284</c:v>
                </c:pt>
                <c:pt idx="100">
                  <c:v>2.0539999999999998</c:v>
                </c:pt>
                <c:pt idx="101">
                  <c:v>2.0143</c:v>
                </c:pt>
                <c:pt idx="102">
                  <c:v>1.9850000000000001</c:v>
                </c:pt>
                <c:pt idx="103">
                  <c:v>2.0468000000000002</c:v>
                </c:pt>
                <c:pt idx="104">
                  <c:v>2.0139999999999998</c:v>
                </c:pt>
                <c:pt idx="105">
                  <c:v>2.0051000000000001</c:v>
                </c:pt>
                <c:pt idx="106">
                  <c:v>2.024</c:v>
                </c:pt>
                <c:pt idx="107">
                  <c:v>1.974</c:v>
                </c:pt>
                <c:pt idx="108">
                  <c:v>1.9498</c:v>
                </c:pt>
                <c:pt idx="109">
                  <c:v>1.9498</c:v>
                </c:pt>
                <c:pt idx="110">
                  <c:v>2.0337999999999998</c:v>
                </c:pt>
                <c:pt idx="111">
                  <c:v>2.0476000000000001</c:v>
                </c:pt>
                <c:pt idx="112">
                  <c:v>2.0648</c:v>
                </c:pt>
                <c:pt idx="113">
                  <c:v>2.0613000000000001</c:v>
                </c:pt>
                <c:pt idx="114">
                  <c:v>2.1377999999999999</c:v>
                </c:pt>
                <c:pt idx="115">
                  <c:v>2.1219000000000001</c:v>
                </c:pt>
                <c:pt idx="116">
                  <c:v>2.0887000000000002</c:v>
                </c:pt>
                <c:pt idx="117">
                  <c:v>2.1025999999999998</c:v>
                </c:pt>
                <c:pt idx="118">
                  <c:v>2.0451000000000001</c:v>
                </c:pt>
                <c:pt idx="119">
                  <c:v>2.0242</c:v>
                </c:pt>
                <c:pt idx="120">
                  <c:v>2.0552000000000001</c:v>
                </c:pt>
                <c:pt idx="121">
                  <c:v>2.0464000000000002</c:v>
                </c:pt>
                <c:pt idx="122">
                  <c:v>2.0811999999999999</c:v>
                </c:pt>
                <c:pt idx="123">
                  <c:v>2.0428000000000002</c:v>
                </c:pt>
                <c:pt idx="124">
                  <c:v>2.081</c:v>
                </c:pt>
                <c:pt idx="125">
                  <c:v>2.0703</c:v>
                </c:pt>
                <c:pt idx="126">
                  <c:v>2.0649999999999999</c:v>
                </c:pt>
                <c:pt idx="127">
                  <c:v>2.0579999999999998</c:v>
                </c:pt>
                <c:pt idx="128">
                  <c:v>2.0144000000000002</c:v>
                </c:pt>
                <c:pt idx="129">
                  <c:v>1.8935</c:v>
                </c:pt>
                <c:pt idx="130" formatCode="General">
                  <c:v>1.8452</c:v>
                </c:pt>
                <c:pt idx="131" formatCode="General">
                  <c:v>1.7075</c:v>
                </c:pt>
                <c:pt idx="132" formatCode="General">
                  <c:v>1.7023000000000001</c:v>
                </c:pt>
                <c:pt idx="133" formatCode="General">
                  <c:v>1.7342</c:v>
                </c:pt>
                <c:pt idx="134" formatCode="General">
                  <c:v>1.7172000000000001</c:v>
                </c:pt>
                <c:pt idx="135" formatCode="General">
                  <c:v>1.7446999999999999</c:v>
                </c:pt>
                <c:pt idx="136" formatCode="General">
                  <c:v>1.6454</c:v>
                </c:pt>
                <c:pt idx="137" formatCode="General">
                  <c:v>1.7035</c:v>
                </c:pt>
                <c:pt idx="138" formatCode="General">
                  <c:v>1.5792000000000002</c:v>
                </c:pt>
                <c:pt idx="139" formatCode="General">
                  <c:v>1.5268999999999999</c:v>
                </c:pt>
                <c:pt idx="140" formatCode="General">
                  <c:v>1.5537999999999998</c:v>
                </c:pt>
                <c:pt idx="141" formatCode="General">
                  <c:v>1.6063000000000001</c:v>
                </c:pt>
                <c:pt idx="142" formatCode="General">
                  <c:v>1.5554999999999999</c:v>
                </c:pt>
                <c:pt idx="143" formatCode="General">
                  <c:v>1.5893000000000002</c:v>
                </c:pt>
                <c:pt idx="144" formatCode="General">
                  <c:v>1.6131</c:v>
                </c:pt>
                <c:pt idx="145" formatCode="General">
                  <c:v>1.5350999999999999</c:v>
                </c:pt>
                <c:pt idx="146" formatCode="General">
                  <c:v>1.5350999999999999</c:v>
                </c:pt>
                <c:pt idx="147" formatCode="General">
                  <c:v>1.4711000000000001</c:v>
                </c:pt>
                <c:pt idx="148" formatCode="General">
                  <c:v>1.4794</c:v>
                </c:pt>
                <c:pt idx="149" formatCode="General">
                  <c:v>1.4944999999999999</c:v>
                </c:pt>
                <c:pt idx="150">
                  <c:v>1.4961</c:v>
                </c:pt>
                <c:pt idx="151" formatCode="General">
                  <c:v>1.4961</c:v>
                </c:pt>
                <c:pt idx="152" formatCode="General">
                  <c:v>1.4961</c:v>
                </c:pt>
                <c:pt idx="153" formatCode="General">
                  <c:v>1.4573</c:v>
                </c:pt>
                <c:pt idx="154" formatCode="General">
                  <c:v>1.4657</c:v>
                </c:pt>
                <c:pt idx="155" formatCode="General">
                  <c:v>1.5586</c:v>
                </c:pt>
                <c:pt idx="156" formatCode="General">
                  <c:v>1.5602</c:v>
                </c:pt>
                <c:pt idx="157" formatCode="General">
                  <c:v>1.6438000000000001</c:v>
                </c:pt>
                <c:pt idx="158" formatCode="General">
                  <c:v>1.7316</c:v>
                </c:pt>
                <c:pt idx="159" formatCode="General">
                  <c:v>1.7385000000000002</c:v>
                </c:pt>
                <c:pt idx="160" formatCode="General">
                  <c:v>1.7715000000000001</c:v>
                </c:pt>
                <c:pt idx="161" formatCode="General">
                  <c:v>1.8957999999999999</c:v>
                </c:pt>
                <c:pt idx="162" formatCode="General">
                  <c:v>1.8467</c:v>
                </c:pt>
                <c:pt idx="163" formatCode="General">
                  <c:v>1.8012999999999999</c:v>
                </c:pt>
                <c:pt idx="164" formatCode="General">
                  <c:v>1.7961</c:v>
                </c:pt>
                <c:pt idx="165" formatCode="General">
                  <c:v>1.784</c:v>
                </c:pt>
                <c:pt idx="166" formatCode="General">
                  <c:v>1.7215</c:v>
                </c:pt>
                <c:pt idx="167" formatCode="General">
                  <c:v>1.7267000000000001</c:v>
                </c:pt>
                <c:pt idx="168" formatCode="General">
                  <c:v>1.6456</c:v>
                </c:pt>
                <c:pt idx="169" formatCode="General">
                  <c:v>1.7372000000000001</c:v>
                </c:pt>
                <c:pt idx="170" formatCode="General">
                  <c:v>1.6920999999999999</c:v>
                </c:pt>
                <c:pt idx="171" formatCode="General">
                  <c:v>1.6800999999999999</c:v>
                </c:pt>
                <c:pt idx="172" formatCode="General">
                  <c:v>1.6646000000000001</c:v>
                </c:pt>
                <c:pt idx="173" formatCode="General">
                  <c:v>1.6353</c:v>
                </c:pt>
                <c:pt idx="174" formatCode="General">
                  <c:v>1.5992</c:v>
                </c:pt>
                <c:pt idx="175" formatCode="General">
                  <c:v>1.5341</c:v>
                </c:pt>
                <c:pt idx="176" formatCode="General">
                  <c:v>1.5289999999999999</c:v>
                </c:pt>
                <c:pt idx="177" formatCode="General">
                  <c:v>1.5580000000000001</c:v>
                </c:pt>
                <c:pt idx="178" formatCode="General">
                  <c:v>1.5289000000000001</c:v>
                </c:pt>
                <c:pt idx="179" formatCode="General">
                  <c:v>1.5836000000000001</c:v>
                </c:pt>
                <c:pt idx="180" formatCode="General">
                  <c:v>1.6680999999999999</c:v>
                </c:pt>
                <c:pt idx="181" formatCode="General">
                  <c:v>1.7290000000000001</c:v>
                </c:pt>
                <c:pt idx="182" formatCode="General">
                  <c:v>1.7290000000000001</c:v>
                </c:pt>
                <c:pt idx="183" formatCode="General">
                  <c:v>1.7709999999999999</c:v>
                </c:pt>
                <c:pt idx="184" formatCode="General">
                  <c:v>1.7395</c:v>
                </c:pt>
                <c:pt idx="185" formatCode="General">
                  <c:v>1.7518</c:v>
                </c:pt>
                <c:pt idx="186" formatCode="General">
                  <c:v>1.7536</c:v>
                </c:pt>
                <c:pt idx="187" formatCode="General">
                  <c:v>1.7993000000000001</c:v>
                </c:pt>
                <c:pt idx="188" formatCode="General">
                  <c:v>1.7606999999999999</c:v>
                </c:pt>
                <c:pt idx="189" formatCode="General">
                  <c:v>1.7642</c:v>
                </c:pt>
                <c:pt idx="190" formatCode="General">
                  <c:v>1.766</c:v>
                </c:pt>
                <c:pt idx="191" formatCode="General">
                  <c:v>1.7943</c:v>
                </c:pt>
                <c:pt idx="192" formatCode="General">
                  <c:v>1.8420000000000001</c:v>
                </c:pt>
                <c:pt idx="193" formatCode="General">
                  <c:v>1.8385</c:v>
                </c:pt>
                <c:pt idx="194" formatCode="General">
                  <c:v>1.7715000000000001</c:v>
                </c:pt>
                <c:pt idx="195" formatCode="General">
                  <c:v>1.6909999999999998</c:v>
                </c:pt>
                <c:pt idx="196" formatCode="General">
                  <c:v>1.7103000000000002</c:v>
                </c:pt>
                <c:pt idx="197" formatCode="General">
                  <c:v>1.7770000000000001</c:v>
                </c:pt>
                <c:pt idx="198" formatCode="General">
                  <c:v>1.8584000000000001</c:v>
                </c:pt>
                <c:pt idx="199" formatCode="General">
                  <c:v>1.8283</c:v>
                </c:pt>
                <c:pt idx="200" formatCode="General">
                  <c:v>1.9173</c:v>
                </c:pt>
                <c:pt idx="201" formatCode="General">
                  <c:v>1.9417</c:v>
                </c:pt>
                <c:pt idx="202" formatCode="General">
                  <c:v>1.9417</c:v>
                </c:pt>
                <c:pt idx="203" formatCode="General">
                  <c:v>1.9346999999999999</c:v>
                </c:pt>
                <c:pt idx="204" formatCode="General">
                  <c:v>1.8860000000000001</c:v>
                </c:pt>
                <c:pt idx="205" formatCode="General">
                  <c:v>1.8186</c:v>
                </c:pt>
                <c:pt idx="206" formatCode="General">
                  <c:v>1.8308</c:v>
                </c:pt>
                <c:pt idx="207" formatCode="General">
                  <c:v>1.8153000000000001</c:v>
                </c:pt>
                <c:pt idx="208" formatCode="General">
                  <c:v>1.7826</c:v>
                </c:pt>
                <c:pt idx="209" formatCode="General">
                  <c:v>1.7448999999999999</c:v>
                </c:pt>
                <c:pt idx="210" formatCode="General">
                  <c:v>1.7723</c:v>
                </c:pt>
                <c:pt idx="211" formatCode="General">
                  <c:v>1.7706</c:v>
                </c:pt>
                <c:pt idx="212" formatCode="General">
                  <c:v>1.7551000000000001</c:v>
                </c:pt>
                <c:pt idx="213" formatCode="General">
                  <c:v>1.7414000000000001</c:v>
                </c:pt>
                <c:pt idx="214" formatCode="General">
                  <c:v>1.7654000000000001</c:v>
                </c:pt>
                <c:pt idx="215" formatCode="General">
                  <c:v>1.7654000000000001</c:v>
                </c:pt>
                <c:pt idx="216" formatCode="General">
                  <c:v>1.7758</c:v>
                </c:pt>
                <c:pt idx="217" formatCode="General">
                  <c:v>1.8189</c:v>
                </c:pt>
                <c:pt idx="218" formatCode="General">
                  <c:v>1.7157</c:v>
                </c:pt>
                <c:pt idx="219" formatCode="General">
                  <c:v>1.774</c:v>
                </c:pt>
                <c:pt idx="220" formatCode="General">
                  <c:v>1.8103</c:v>
                </c:pt>
                <c:pt idx="221" formatCode="General">
                  <c:v>1.8363</c:v>
                </c:pt>
                <c:pt idx="222" formatCode="General">
                  <c:v>1.819</c:v>
                </c:pt>
                <c:pt idx="223" formatCode="General">
                  <c:v>1.8416000000000001</c:v>
                </c:pt>
                <c:pt idx="224" formatCode="General">
                  <c:v>1.7913999999999999</c:v>
                </c:pt>
                <c:pt idx="225" formatCode="General">
                  <c:v>1.8921999999999999</c:v>
                </c:pt>
                <c:pt idx="226" formatCode="General">
                  <c:v>1.8226</c:v>
                </c:pt>
                <c:pt idx="227" formatCode="General">
                  <c:v>1.8713</c:v>
                </c:pt>
                <c:pt idx="228" formatCode="General">
                  <c:v>1.8801000000000001</c:v>
                </c:pt>
                <c:pt idx="229" formatCode="General">
                  <c:v>1.9169</c:v>
                </c:pt>
                <c:pt idx="230" formatCode="General">
                  <c:v>1.9203999999999999</c:v>
                </c:pt>
                <c:pt idx="231" formatCode="General">
                  <c:v>1.9171</c:v>
                </c:pt>
                <c:pt idx="232" formatCode="General">
                  <c:v>1.9294</c:v>
                </c:pt>
                <c:pt idx="233" formatCode="General">
                  <c:v>1.8996</c:v>
                </c:pt>
                <c:pt idx="234" formatCode="General">
                  <c:v>1.8996</c:v>
                </c:pt>
                <c:pt idx="235" formatCode="General">
                  <c:v>1.8944000000000001</c:v>
                </c:pt>
                <c:pt idx="236" formatCode="General">
                  <c:v>1.8752</c:v>
                </c:pt>
                <c:pt idx="237" formatCode="General">
                  <c:v>1.8788</c:v>
                </c:pt>
                <c:pt idx="238" formatCode="General">
                  <c:v>1.9175</c:v>
                </c:pt>
                <c:pt idx="239" formatCode="General">
                  <c:v>1.9175</c:v>
                </c:pt>
                <c:pt idx="240" formatCode="General">
                  <c:v>1.8771</c:v>
                </c:pt>
                <c:pt idx="241" formatCode="General">
                  <c:v>1.7881</c:v>
                </c:pt>
                <c:pt idx="242" formatCode="General">
                  <c:v>1.8090000000000002</c:v>
                </c:pt>
                <c:pt idx="243" formatCode="General">
                  <c:v>1.8176999999999999</c:v>
                </c:pt>
                <c:pt idx="244" formatCode="General">
                  <c:v>1.8738000000000001</c:v>
                </c:pt>
                <c:pt idx="245" formatCode="General">
                  <c:v>1.8545</c:v>
                </c:pt>
                <c:pt idx="246" formatCode="General">
                  <c:v>1.8195999999999999</c:v>
                </c:pt>
                <c:pt idx="247" formatCode="General">
                  <c:v>1.8458999999999999</c:v>
                </c:pt>
                <c:pt idx="248" formatCode="General">
                  <c:v>1.8109</c:v>
                </c:pt>
                <c:pt idx="249" formatCode="General">
                  <c:v>1.7829999999999999</c:v>
                </c:pt>
                <c:pt idx="250" formatCode="General">
                  <c:v>1.8073999999999999</c:v>
                </c:pt>
                <c:pt idx="251" formatCode="General">
                  <c:v>1.8214999999999999</c:v>
                </c:pt>
                <c:pt idx="252" formatCode="General">
                  <c:v>1.8214999999999999</c:v>
                </c:pt>
                <c:pt idx="253" formatCode="General">
                  <c:v>1.7743</c:v>
                </c:pt>
                <c:pt idx="254" formatCode="General">
                  <c:v>1.7690999999999999</c:v>
                </c:pt>
                <c:pt idx="255" formatCode="General">
                  <c:v>1.7324999999999999</c:v>
                </c:pt>
                <c:pt idx="256" formatCode="General">
                  <c:v>1.6839</c:v>
                </c:pt>
                <c:pt idx="257" formatCode="General">
                  <c:v>1.6080000000000001</c:v>
                </c:pt>
                <c:pt idx="258" formatCode="General">
                  <c:v>1.6562000000000001</c:v>
                </c:pt>
                <c:pt idx="259" formatCode="General">
                  <c:v>1.5838999999999999</c:v>
                </c:pt>
                <c:pt idx="260" formatCode="General">
                  <c:v>1.5855999999999999</c:v>
                </c:pt>
                <c:pt idx="261" formatCode="General">
                  <c:v>1.5068000000000001</c:v>
                </c:pt>
              </c:numCache>
            </c:numRef>
          </c:val>
          <c:smooth val="0"/>
          <c:extLst>
            <c:ext xmlns:c16="http://schemas.microsoft.com/office/drawing/2014/chart" uri="{C3380CC4-5D6E-409C-BE32-E72D297353CC}">
              <c16:uniqueId val="{00000002-1940-4066-8B29-24A4ECB82571}"/>
            </c:ext>
          </c:extLst>
        </c:ser>
        <c:ser>
          <c:idx val="3"/>
          <c:order val="3"/>
          <c:tx>
            <c:strRef>
              <c:f>'10 Year Bond Yield'!$E$1</c:f>
              <c:strCache>
                <c:ptCount val="1"/>
                <c:pt idx="0">
                  <c:v>UK</c:v>
                </c:pt>
              </c:strCache>
            </c:strRef>
          </c:tx>
          <c:spPr>
            <a:ln w="28575" cap="rnd">
              <a:solidFill>
                <a:schemeClr val="accent4"/>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Yield'!$E$2111:$E$2372</c:f>
              <c:numCache>
                <c:formatCode>0.00</c:formatCode>
                <c:ptCount val="262"/>
                <c:pt idx="0">
                  <c:v>1.248</c:v>
                </c:pt>
                <c:pt idx="1">
                  <c:v>1.2769999999999999</c:v>
                </c:pt>
                <c:pt idx="2">
                  <c:v>1.232</c:v>
                </c:pt>
                <c:pt idx="3">
                  <c:v>1.216</c:v>
                </c:pt>
                <c:pt idx="4">
                  <c:v>1.177</c:v>
                </c:pt>
                <c:pt idx="5">
                  <c:v>1.151</c:v>
                </c:pt>
                <c:pt idx="6">
                  <c:v>1.18</c:v>
                </c:pt>
                <c:pt idx="7">
                  <c:v>1.1850000000000001</c:v>
                </c:pt>
                <c:pt idx="8">
                  <c:v>1.1819999999999999</c:v>
                </c:pt>
                <c:pt idx="9">
                  <c:v>1.1499999999999999</c:v>
                </c:pt>
                <c:pt idx="10">
                  <c:v>1.1599999999999999</c:v>
                </c:pt>
                <c:pt idx="11">
                  <c:v>1.1659999999999999</c:v>
                </c:pt>
                <c:pt idx="12">
                  <c:v>1.169</c:v>
                </c:pt>
                <c:pt idx="13">
                  <c:v>1.181</c:v>
                </c:pt>
                <c:pt idx="14">
                  <c:v>1.202</c:v>
                </c:pt>
                <c:pt idx="15">
                  <c:v>1.1579999999999999</c:v>
                </c:pt>
                <c:pt idx="16">
                  <c:v>1.1759999999999999</c:v>
                </c:pt>
                <c:pt idx="17">
                  <c:v>1.206</c:v>
                </c:pt>
                <c:pt idx="18">
                  <c:v>1.274</c:v>
                </c:pt>
                <c:pt idx="19">
                  <c:v>1.302</c:v>
                </c:pt>
                <c:pt idx="20">
                  <c:v>1.296</c:v>
                </c:pt>
                <c:pt idx="21">
                  <c:v>1.2729999999999999</c:v>
                </c:pt>
                <c:pt idx="22">
                  <c:v>1.2869999999999999</c:v>
                </c:pt>
                <c:pt idx="23">
                  <c:v>1.2270000000000001</c:v>
                </c:pt>
                <c:pt idx="24">
                  <c:v>1.1719999999999999</c:v>
                </c:pt>
                <c:pt idx="25">
                  <c:v>1.1890000000000001</c:v>
                </c:pt>
                <c:pt idx="26">
                  <c:v>1.179</c:v>
                </c:pt>
                <c:pt idx="27">
                  <c:v>1.163</c:v>
                </c:pt>
                <c:pt idx="28">
                  <c:v>1.198</c:v>
                </c:pt>
                <c:pt idx="29">
                  <c:v>1.224</c:v>
                </c:pt>
                <c:pt idx="30">
                  <c:v>1.2110000000000001</c:v>
                </c:pt>
                <c:pt idx="31">
                  <c:v>1.196</c:v>
                </c:pt>
                <c:pt idx="32">
                  <c:v>1.1859999999999999</c:v>
                </c:pt>
                <c:pt idx="33">
                  <c:v>1.157</c:v>
                </c:pt>
                <c:pt idx="34">
                  <c:v>1.0640000000000001</c:v>
                </c:pt>
                <c:pt idx="35">
                  <c:v>1.014</c:v>
                </c:pt>
                <c:pt idx="36">
                  <c:v>0.98599999999999999</c:v>
                </c:pt>
                <c:pt idx="37">
                  <c:v>1.0069999999999999</c:v>
                </c:pt>
                <c:pt idx="38">
                  <c:v>1.0129999999999999</c:v>
                </c:pt>
                <c:pt idx="39">
                  <c:v>1</c:v>
                </c:pt>
                <c:pt idx="40">
                  <c:v>1</c:v>
                </c:pt>
                <c:pt idx="41">
                  <c:v>1.048</c:v>
                </c:pt>
                <c:pt idx="42">
                  <c:v>1.004</c:v>
                </c:pt>
                <c:pt idx="43">
                  <c:v>1.0980000000000001</c:v>
                </c:pt>
                <c:pt idx="44">
                  <c:v>1.0840000000000001</c:v>
                </c:pt>
                <c:pt idx="45">
                  <c:v>1.1160000000000001</c:v>
                </c:pt>
                <c:pt idx="46">
                  <c:v>1.1160000000000001</c:v>
                </c:pt>
                <c:pt idx="47">
                  <c:v>1.1040000000000001</c:v>
                </c:pt>
                <c:pt idx="48">
                  <c:v>1.097</c:v>
                </c:pt>
                <c:pt idx="49">
                  <c:v>1.1499999999999999</c:v>
                </c:pt>
                <c:pt idx="50">
                  <c:v>1.212</c:v>
                </c:pt>
                <c:pt idx="51">
                  <c:v>1.22</c:v>
                </c:pt>
                <c:pt idx="52">
                  <c:v>1.2190000000000001</c:v>
                </c:pt>
                <c:pt idx="53">
                  <c:v>1.236</c:v>
                </c:pt>
                <c:pt idx="54">
                  <c:v>1.1970000000000001</c:v>
                </c:pt>
                <c:pt idx="55">
                  <c:v>1.1970000000000001</c:v>
                </c:pt>
                <c:pt idx="56">
                  <c:v>1.1970000000000001</c:v>
                </c:pt>
                <c:pt idx="57">
                  <c:v>1.2270000000000001</c:v>
                </c:pt>
                <c:pt idx="58">
                  <c:v>1.177</c:v>
                </c:pt>
                <c:pt idx="59">
                  <c:v>1.1559999999999999</c:v>
                </c:pt>
                <c:pt idx="60">
                  <c:v>1.1419999999999999</c:v>
                </c:pt>
                <c:pt idx="61">
                  <c:v>1.157</c:v>
                </c:pt>
                <c:pt idx="62">
                  <c:v>1.1850000000000001</c:v>
                </c:pt>
                <c:pt idx="63">
                  <c:v>1.1499999999999999</c:v>
                </c:pt>
                <c:pt idx="64">
                  <c:v>1.1870000000000001</c:v>
                </c:pt>
                <c:pt idx="65">
                  <c:v>1.2190000000000001</c:v>
                </c:pt>
                <c:pt idx="66">
                  <c:v>1.2190000000000001</c:v>
                </c:pt>
                <c:pt idx="67">
                  <c:v>1.1579999999999999</c:v>
                </c:pt>
                <c:pt idx="68">
                  <c:v>1.137</c:v>
                </c:pt>
                <c:pt idx="69">
                  <c:v>1.125</c:v>
                </c:pt>
                <c:pt idx="70">
                  <c:v>1.135</c:v>
                </c:pt>
                <c:pt idx="71">
                  <c:v>1.101</c:v>
                </c:pt>
                <c:pt idx="72">
                  <c:v>1.105</c:v>
                </c:pt>
                <c:pt idx="73">
                  <c:v>1.0680000000000001</c:v>
                </c:pt>
                <c:pt idx="74">
                  <c:v>1.0740000000000001</c:v>
                </c:pt>
                <c:pt idx="75">
                  <c:v>1.034</c:v>
                </c:pt>
                <c:pt idx="76">
                  <c:v>1.0549999999999999</c:v>
                </c:pt>
                <c:pt idx="77">
                  <c:v>1.083</c:v>
                </c:pt>
                <c:pt idx="78">
                  <c:v>1.0149999999999999</c:v>
                </c:pt>
                <c:pt idx="79">
                  <c:v>0.95299999999999996</c:v>
                </c:pt>
                <c:pt idx="80">
                  <c:v>0.95599999999999996</c:v>
                </c:pt>
                <c:pt idx="81">
                  <c:v>0.95599999999999996</c:v>
                </c:pt>
                <c:pt idx="82">
                  <c:v>0.91700000000000004</c:v>
                </c:pt>
                <c:pt idx="83">
                  <c:v>0.89200000000000002</c:v>
                </c:pt>
                <c:pt idx="84">
                  <c:v>0.89700000000000002</c:v>
                </c:pt>
                <c:pt idx="85">
                  <c:v>0.88600000000000001</c:v>
                </c:pt>
                <c:pt idx="86">
                  <c:v>0.86199999999999999</c:v>
                </c:pt>
                <c:pt idx="87">
                  <c:v>0.90200000000000002</c:v>
                </c:pt>
                <c:pt idx="88">
                  <c:v>0.86299999999999999</c:v>
                </c:pt>
                <c:pt idx="89">
                  <c:v>0.82499999999999996</c:v>
                </c:pt>
                <c:pt idx="90">
                  <c:v>0.81299999999999994</c:v>
                </c:pt>
                <c:pt idx="91">
                  <c:v>0.83899999999999997</c:v>
                </c:pt>
                <c:pt idx="92">
                  <c:v>0.85899999999999999</c:v>
                </c:pt>
                <c:pt idx="93">
                  <c:v>0.86699999999999999</c:v>
                </c:pt>
                <c:pt idx="94">
                  <c:v>0.83499999999999996</c:v>
                </c:pt>
                <c:pt idx="95">
                  <c:v>0.84699999999999998</c:v>
                </c:pt>
                <c:pt idx="96">
                  <c:v>0.85</c:v>
                </c:pt>
                <c:pt idx="97">
                  <c:v>0.80700000000000005</c:v>
                </c:pt>
                <c:pt idx="98">
                  <c:v>0.86499999999999999</c:v>
                </c:pt>
                <c:pt idx="99">
                  <c:v>0.80600000000000005</c:v>
                </c:pt>
                <c:pt idx="100">
                  <c:v>0.84499999999999997</c:v>
                </c:pt>
                <c:pt idx="101">
                  <c:v>0.81599999999999995</c:v>
                </c:pt>
                <c:pt idx="102">
                  <c:v>0.79400000000000004</c:v>
                </c:pt>
                <c:pt idx="103">
                  <c:v>0.83099999999999996</c:v>
                </c:pt>
                <c:pt idx="104">
                  <c:v>0.82199999999999995</c:v>
                </c:pt>
                <c:pt idx="105">
                  <c:v>0.83299999999999996</c:v>
                </c:pt>
                <c:pt idx="106">
                  <c:v>0.81399999999999995</c:v>
                </c:pt>
                <c:pt idx="107">
                  <c:v>0.72199999999999998</c:v>
                </c:pt>
                <c:pt idx="108">
                  <c:v>0.69099999999999995</c:v>
                </c:pt>
                <c:pt idx="109">
                  <c:v>0.67600000000000005</c:v>
                </c:pt>
                <c:pt idx="110">
                  <c:v>0.73799999999999999</c:v>
                </c:pt>
                <c:pt idx="111">
                  <c:v>0.71499999999999997</c:v>
                </c:pt>
                <c:pt idx="112">
                  <c:v>0.72</c:v>
                </c:pt>
                <c:pt idx="113">
                  <c:v>0.75800000000000001</c:v>
                </c:pt>
                <c:pt idx="114">
                  <c:v>0.83599999999999997</c:v>
                </c:pt>
                <c:pt idx="115">
                  <c:v>0.83499999999999996</c:v>
                </c:pt>
                <c:pt idx="116">
                  <c:v>0.80100000000000005</c:v>
                </c:pt>
                <c:pt idx="117">
                  <c:v>0.82099999999999995</c:v>
                </c:pt>
                <c:pt idx="118">
                  <c:v>0.75900000000000001</c:v>
                </c:pt>
                <c:pt idx="119">
                  <c:v>0.75900000000000001</c:v>
                </c:pt>
                <c:pt idx="120">
                  <c:v>0.73399999999999999</c:v>
                </c:pt>
                <c:pt idx="121">
                  <c:v>0.70799999999999996</c:v>
                </c:pt>
                <c:pt idx="122">
                  <c:v>0.69099999999999995</c:v>
                </c:pt>
                <c:pt idx="123">
                  <c:v>0.67800000000000005</c:v>
                </c:pt>
                <c:pt idx="124">
                  <c:v>0.71</c:v>
                </c:pt>
                <c:pt idx="125">
                  <c:v>0.68700000000000006</c:v>
                </c:pt>
                <c:pt idx="126">
                  <c:v>0.65400000000000003</c:v>
                </c:pt>
                <c:pt idx="127">
                  <c:v>0.63400000000000001</c:v>
                </c:pt>
                <c:pt idx="128">
                  <c:v>0.61099999999999999</c:v>
                </c:pt>
                <c:pt idx="129">
                  <c:v>0.59399999999999997</c:v>
                </c:pt>
                <c:pt idx="130" formatCode="General">
                  <c:v>0.55000000000000004</c:v>
                </c:pt>
                <c:pt idx="131" formatCode="General">
                  <c:v>0.51200000000000001</c:v>
                </c:pt>
                <c:pt idx="132" formatCode="General">
                  <c:v>0.51500000000000001</c:v>
                </c:pt>
                <c:pt idx="133" formatCode="General">
                  <c:v>0.48699999999999999</c:v>
                </c:pt>
                <c:pt idx="134" formatCode="General">
                  <c:v>0.52200000000000002</c:v>
                </c:pt>
                <c:pt idx="135" formatCode="General">
                  <c:v>0.48399999999999999</c:v>
                </c:pt>
                <c:pt idx="136" formatCode="General">
                  <c:v>0.49</c:v>
                </c:pt>
                <c:pt idx="137" formatCode="General">
                  <c:v>0.49399999999999999</c:v>
                </c:pt>
                <c:pt idx="138" formatCode="General">
                  <c:v>0.44800000000000001</c:v>
                </c:pt>
                <c:pt idx="139" formatCode="General">
                  <c:v>0.40799999999999997</c:v>
                </c:pt>
                <c:pt idx="140" formatCode="General">
                  <c:v>0.46600000000000003</c:v>
                </c:pt>
                <c:pt idx="141" formatCode="General">
                  <c:v>0.47</c:v>
                </c:pt>
                <c:pt idx="142" formatCode="General">
                  <c:v>0.45200000000000001</c:v>
                </c:pt>
                <c:pt idx="143" formatCode="General">
                  <c:v>0.47899999999999998</c:v>
                </c:pt>
                <c:pt idx="144" formatCode="General">
                  <c:v>0.51700000000000002</c:v>
                </c:pt>
                <c:pt idx="145" formatCode="General">
                  <c:v>0.48099999999999998</c:v>
                </c:pt>
                <c:pt idx="146" formatCode="General">
                  <c:v>0.48099999999999998</c:v>
                </c:pt>
                <c:pt idx="147" formatCode="General">
                  <c:v>0.502</c:v>
                </c:pt>
                <c:pt idx="148" formatCode="General">
                  <c:v>0.442</c:v>
                </c:pt>
                <c:pt idx="149" formatCode="General">
                  <c:v>0.436</c:v>
                </c:pt>
                <c:pt idx="150" formatCode="General">
                  <c:v>0.47899999999999998</c:v>
                </c:pt>
                <c:pt idx="151" formatCode="General">
                  <c:v>0.47899999999999998</c:v>
                </c:pt>
                <c:pt idx="152" formatCode="General">
                  <c:v>0.41499999999999998</c:v>
                </c:pt>
                <c:pt idx="153" formatCode="General">
                  <c:v>0.40600000000000003</c:v>
                </c:pt>
                <c:pt idx="154" formatCode="General">
                  <c:v>0.49299999999999999</c:v>
                </c:pt>
                <c:pt idx="155" formatCode="General">
                  <c:v>0.6</c:v>
                </c:pt>
                <c:pt idx="156" formatCode="General">
                  <c:v>0.50600000000000001</c:v>
                </c:pt>
                <c:pt idx="157" formatCode="General">
                  <c:v>0.59099999999999997</c:v>
                </c:pt>
                <c:pt idx="158" formatCode="General">
                  <c:v>0.63900000000000001</c:v>
                </c:pt>
                <c:pt idx="159" formatCode="General">
                  <c:v>0.63700000000000001</c:v>
                </c:pt>
                <c:pt idx="160" formatCode="General">
                  <c:v>0.67400000000000004</c:v>
                </c:pt>
                <c:pt idx="161" formatCode="General">
                  <c:v>0.76200000000000001</c:v>
                </c:pt>
                <c:pt idx="162" formatCode="General">
                  <c:v>0.69399999999999995</c:v>
                </c:pt>
                <c:pt idx="163" formatCode="General">
                  <c:v>0.69699999999999995</c:v>
                </c:pt>
                <c:pt idx="164" formatCode="General">
                  <c:v>0.64300000000000002</c:v>
                </c:pt>
                <c:pt idx="165" formatCode="General">
                  <c:v>0.63700000000000001</c:v>
                </c:pt>
                <c:pt idx="166" formatCode="General">
                  <c:v>0.628</c:v>
                </c:pt>
                <c:pt idx="167" formatCode="General">
                  <c:v>0.55200000000000005</c:v>
                </c:pt>
                <c:pt idx="168" formatCode="General">
                  <c:v>0.52800000000000002</c:v>
                </c:pt>
                <c:pt idx="169" formatCode="General">
                  <c:v>0.53600000000000003</c:v>
                </c:pt>
                <c:pt idx="170" formatCode="General">
                  <c:v>0.51900000000000002</c:v>
                </c:pt>
                <c:pt idx="171" formatCode="General">
                  <c:v>0.499</c:v>
                </c:pt>
                <c:pt idx="172" formatCode="General">
                  <c:v>0.48799999999999999</c:v>
                </c:pt>
                <c:pt idx="173" formatCode="General">
                  <c:v>0.47</c:v>
                </c:pt>
                <c:pt idx="174" formatCode="General">
                  <c:v>0.503</c:v>
                </c:pt>
                <c:pt idx="175" formatCode="General">
                  <c:v>0.47</c:v>
                </c:pt>
                <c:pt idx="176" formatCode="General">
                  <c:v>0.443</c:v>
                </c:pt>
                <c:pt idx="177" formatCode="General">
                  <c:v>0.45100000000000001</c:v>
                </c:pt>
                <c:pt idx="178" formatCode="General">
                  <c:v>0.41599999999999998</c:v>
                </c:pt>
                <c:pt idx="179" formatCode="General">
                  <c:v>0.46</c:v>
                </c:pt>
                <c:pt idx="180" formatCode="General">
                  <c:v>0.58799999999999997</c:v>
                </c:pt>
                <c:pt idx="181" formatCode="General">
                  <c:v>0.70499999999999996</c:v>
                </c:pt>
                <c:pt idx="182" formatCode="General">
                  <c:v>0.63700000000000001</c:v>
                </c:pt>
                <c:pt idx="183" formatCode="General">
                  <c:v>0.69399999999999995</c:v>
                </c:pt>
                <c:pt idx="184" formatCode="General">
                  <c:v>0.71299999999999997</c:v>
                </c:pt>
                <c:pt idx="185" formatCode="General">
                  <c:v>0.67700000000000005</c:v>
                </c:pt>
                <c:pt idx="186" formatCode="General">
                  <c:v>0.70899999999999996</c:v>
                </c:pt>
                <c:pt idx="187" formatCode="General">
                  <c:v>0.75</c:v>
                </c:pt>
                <c:pt idx="188" formatCode="General">
                  <c:v>0.71099999999999997</c:v>
                </c:pt>
                <c:pt idx="189" formatCode="General">
                  <c:v>0.68500000000000005</c:v>
                </c:pt>
                <c:pt idx="190" formatCode="General">
                  <c:v>0.625</c:v>
                </c:pt>
                <c:pt idx="191" formatCode="General">
                  <c:v>0.68200000000000005</c:v>
                </c:pt>
                <c:pt idx="192" formatCode="General">
                  <c:v>0.72199999999999998</c:v>
                </c:pt>
                <c:pt idx="193" formatCode="General">
                  <c:v>0.71099999999999997</c:v>
                </c:pt>
                <c:pt idx="194" formatCode="General">
                  <c:v>0.68600000000000005</c:v>
                </c:pt>
                <c:pt idx="195" formatCode="General">
                  <c:v>0.629</c:v>
                </c:pt>
                <c:pt idx="196" formatCode="General">
                  <c:v>0.66300000000000003</c:v>
                </c:pt>
                <c:pt idx="197" formatCode="General">
                  <c:v>0.72499999999999998</c:v>
                </c:pt>
                <c:pt idx="198" formatCode="General">
                  <c:v>0.77500000000000002</c:v>
                </c:pt>
                <c:pt idx="199" formatCode="General">
                  <c:v>0.71499999999999997</c:v>
                </c:pt>
                <c:pt idx="200" formatCode="General">
                  <c:v>0.79300000000000004</c:v>
                </c:pt>
                <c:pt idx="201" formatCode="General">
                  <c:v>0.78900000000000003</c:v>
                </c:pt>
                <c:pt idx="202" formatCode="General">
                  <c:v>0.81100000000000005</c:v>
                </c:pt>
                <c:pt idx="203" formatCode="General">
                  <c:v>0.80600000000000005</c:v>
                </c:pt>
                <c:pt idx="204" formatCode="General">
                  <c:v>0.75900000000000001</c:v>
                </c:pt>
                <c:pt idx="205" formatCode="General">
                  <c:v>0.70899999999999996</c:v>
                </c:pt>
                <c:pt idx="206" formatCode="General">
                  <c:v>0.72899999999999998</c:v>
                </c:pt>
                <c:pt idx="207" formatCode="General">
                  <c:v>0.75</c:v>
                </c:pt>
                <c:pt idx="208" formatCode="General">
                  <c:v>0.73299999999999998</c:v>
                </c:pt>
                <c:pt idx="209" formatCode="General">
                  <c:v>0.73</c:v>
                </c:pt>
                <c:pt idx="210" formatCode="General">
                  <c:v>0.754</c:v>
                </c:pt>
                <c:pt idx="211" formatCode="General">
                  <c:v>0.70499999999999996</c:v>
                </c:pt>
                <c:pt idx="212" formatCode="General">
                  <c:v>0.69599999999999995</c:v>
                </c:pt>
                <c:pt idx="213" formatCode="General">
                  <c:v>0.65</c:v>
                </c:pt>
                <c:pt idx="214" formatCode="General">
                  <c:v>0.67500000000000004</c:v>
                </c:pt>
                <c:pt idx="215" formatCode="General">
                  <c:v>0.67600000000000005</c:v>
                </c:pt>
                <c:pt idx="216" formatCode="General">
                  <c:v>0.69699999999999995</c:v>
                </c:pt>
                <c:pt idx="217" formatCode="General">
                  <c:v>0.73899999999999999</c:v>
                </c:pt>
                <c:pt idx="218" formatCode="General">
                  <c:v>0.67</c:v>
                </c:pt>
                <c:pt idx="219" formatCode="General">
                  <c:v>0.74099999999999999</c:v>
                </c:pt>
                <c:pt idx="220" formatCode="General">
                  <c:v>0.77300000000000002</c:v>
                </c:pt>
                <c:pt idx="221" formatCode="General">
                  <c:v>0.77200000000000002</c:v>
                </c:pt>
                <c:pt idx="222" formatCode="General">
                  <c:v>0.76300000000000001</c:v>
                </c:pt>
                <c:pt idx="223" formatCode="General">
                  <c:v>0.79900000000000004</c:v>
                </c:pt>
                <c:pt idx="224" formatCode="General">
                  <c:v>0.77400000000000002</c:v>
                </c:pt>
                <c:pt idx="225" formatCode="General">
                  <c:v>0.82</c:v>
                </c:pt>
                <c:pt idx="226" formatCode="General">
                  <c:v>0.79100000000000004</c:v>
                </c:pt>
                <c:pt idx="227" formatCode="General">
                  <c:v>0.82199999999999995</c:v>
                </c:pt>
                <c:pt idx="228" formatCode="General">
                  <c:v>0.76200000000000001</c:v>
                </c:pt>
                <c:pt idx="229" formatCode="General">
                  <c:v>0.77500000000000002</c:v>
                </c:pt>
                <c:pt idx="230" formatCode="General">
                  <c:v>0.80400000000000005</c:v>
                </c:pt>
                <c:pt idx="231" formatCode="General">
                  <c:v>0.78200000000000003</c:v>
                </c:pt>
                <c:pt idx="232" formatCode="General">
                  <c:v>0.77300000000000002</c:v>
                </c:pt>
                <c:pt idx="233" formatCode="General">
                  <c:v>0.76900000000000002</c:v>
                </c:pt>
                <c:pt idx="234" formatCode="General">
                  <c:v>0.76900000000000002</c:v>
                </c:pt>
                <c:pt idx="235" formatCode="General">
                  <c:v>0.76900000000000002</c:v>
                </c:pt>
                <c:pt idx="236" formatCode="General">
                  <c:v>0.755</c:v>
                </c:pt>
                <c:pt idx="237" formatCode="General">
                  <c:v>0.86699999999999999</c:v>
                </c:pt>
                <c:pt idx="238" formatCode="General">
                  <c:v>0.82199999999999995</c:v>
                </c:pt>
                <c:pt idx="239" formatCode="General">
                  <c:v>0.82199999999999995</c:v>
                </c:pt>
                <c:pt idx="240" formatCode="General">
                  <c:v>0.79300000000000004</c:v>
                </c:pt>
                <c:pt idx="241" formatCode="General">
                  <c:v>0.73799999999999999</c:v>
                </c:pt>
                <c:pt idx="242" formatCode="General">
                  <c:v>0.76800000000000002</c:v>
                </c:pt>
                <c:pt idx="243" formatCode="General">
                  <c:v>0.79200000000000004</c:v>
                </c:pt>
                <c:pt idx="244" formatCode="General">
                  <c:v>0.81699999999999995</c:v>
                </c:pt>
                <c:pt idx="245" formatCode="General">
                  <c:v>0.82</c:v>
                </c:pt>
                <c:pt idx="246" formatCode="General">
                  <c:v>0.76900000000000002</c:v>
                </c:pt>
                <c:pt idx="247" formatCode="General">
                  <c:v>0.75</c:v>
                </c:pt>
                <c:pt idx="248" formatCode="General">
                  <c:v>0.72</c:v>
                </c:pt>
                <c:pt idx="249" formatCode="General">
                  <c:v>0.65400000000000003</c:v>
                </c:pt>
                <c:pt idx="250" formatCode="General">
                  <c:v>0.64300000000000002</c:v>
                </c:pt>
                <c:pt idx="251" formatCode="General">
                  <c:v>0.63200000000000001</c:v>
                </c:pt>
                <c:pt idx="252" formatCode="General">
                  <c:v>0.65</c:v>
                </c:pt>
                <c:pt idx="253" formatCode="General">
                  <c:v>0.63100000000000001</c:v>
                </c:pt>
                <c:pt idx="254" formatCode="General">
                  <c:v>0.63500000000000001</c:v>
                </c:pt>
                <c:pt idx="255" formatCode="General">
                  <c:v>0.59099999999999997</c:v>
                </c:pt>
                <c:pt idx="256" formatCode="General">
                  <c:v>0.56299999999999994</c:v>
                </c:pt>
                <c:pt idx="257" formatCode="General">
                  <c:v>0.50800000000000001</c:v>
                </c:pt>
                <c:pt idx="258" formatCode="General">
                  <c:v>0.55200000000000005</c:v>
                </c:pt>
                <c:pt idx="259" formatCode="General">
                  <c:v>0.51600000000000001</c:v>
                </c:pt>
                <c:pt idx="260" formatCode="General">
                  <c:v>0.54200000000000004</c:v>
                </c:pt>
                <c:pt idx="261" formatCode="General">
                  <c:v>0.52400000000000002</c:v>
                </c:pt>
              </c:numCache>
            </c:numRef>
          </c:val>
          <c:smooth val="0"/>
          <c:extLst>
            <c:ext xmlns:c16="http://schemas.microsoft.com/office/drawing/2014/chart" uri="{C3380CC4-5D6E-409C-BE32-E72D297353CC}">
              <c16:uniqueId val="{00000003-1940-4066-8B29-24A4ECB82571}"/>
            </c:ext>
          </c:extLst>
        </c:ser>
        <c:ser>
          <c:idx val="4"/>
          <c:order val="4"/>
          <c:tx>
            <c:strRef>
              <c:f>'10 Year Bond Yield'!$F$1</c:f>
              <c:strCache>
                <c:ptCount val="1"/>
                <c:pt idx="0">
                  <c:v>Japan</c:v>
                </c:pt>
              </c:strCache>
            </c:strRef>
          </c:tx>
          <c:spPr>
            <a:ln w="28575" cap="rnd">
              <a:solidFill>
                <a:schemeClr val="accent5"/>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Yield'!$F$2111:$F$2372</c:f>
              <c:numCache>
                <c:formatCode>0.00</c:formatCode>
                <c:ptCount val="262"/>
                <c:pt idx="0">
                  <c:v>-1.2E-2</c:v>
                </c:pt>
                <c:pt idx="1">
                  <c:v>-8.9999999999999993E-3</c:v>
                </c:pt>
                <c:pt idx="2">
                  <c:v>-8.9999999999999993E-3</c:v>
                </c:pt>
                <c:pt idx="3">
                  <c:v>-1.2999999999999999E-2</c:v>
                </c:pt>
                <c:pt idx="4">
                  <c:v>-8.0000000000000002E-3</c:v>
                </c:pt>
                <c:pt idx="5">
                  <c:v>-2.9000000000000001E-2</c:v>
                </c:pt>
                <c:pt idx="6">
                  <c:v>-2.9000000000000001E-2</c:v>
                </c:pt>
                <c:pt idx="7">
                  <c:v>-1.2999999999999999E-2</c:v>
                </c:pt>
                <c:pt idx="8">
                  <c:v>-6.0000000000000001E-3</c:v>
                </c:pt>
                <c:pt idx="9">
                  <c:v>-1.4E-2</c:v>
                </c:pt>
                <c:pt idx="10">
                  <c:v>-2.1000000000000001E-2</c:v>
                </c:pt>
                <c:pt idx="11">
                  <c:v>-2.1999999999999999E-2</c:v>
                </c:pt>
                <c:pt idx="12">
                  <c:v>-2.8000000000000001E-2</c:v>
                </c:pt>
                <c:pt idx="13">
                  <c:v>-3.3000000000000002E-2</c:v>
                </c:pt>
                <c:pt idx="14">
                  <c:v>-3.7999999999999999E-2</c:v>
                </c:pt>
                <c:pt idx="15">
                  <c:v>-3.6999999999999998E-2</c:v>
                </c:pt>
                <c:pt idx="16">
                  <c:v>-3.5000000000000003E-2</c:v>
                </c:pt>
                <c:pt idx="17">
                  <c:v>-2.5999999999999999E-2</c:v>
                </c:pt>
                <c:pt idx="18">
                  <c:v>-2.5000000000000001E-2</c:v>
                </c:pt>
                <c:pt idx="19">
                  <c:v>-2.1999999999999999E-2</c:v>
                </c:pt>
                <c:pt idx="20">
                  <c:v>-7.0000000000000001E-3</c:v>
                </c:pt>
                <c:pt idx="21">
                  <c:v>4.0000000000000001E-3</c:v>
                </c:pt>
                <c:pt idx="22">
                  <c:v>0.01</c:v>
                </c:pt>
                <c:pt idx="23">
                  <c:v>-4.0000000000000001E-3</c:v>
                </c:pt>
                <c:pt idx="24">
                  <c:v>-7.0000000000000001E-3</c:v>
                </c:pt>
                <c:pt idx="25">
                  <c:v>-3.3000000000000002E-2</c:v>
                </c:pt>
                <c:pt idx="26">
                  <c:v>-3.3000000000000002E-2</c:v>
                </c:pt>
                <c:pt idx="27">
                  <c:v>-2.8000000000000001E-2</c:v>
                </c:pt>
                <c:pt idx="28">
                  <c:v>-4.2000000000000003E-2</c:v>
                </c:pt>
                <c:pt idx="29">
                  <c:v>-4.1000000000000002E-2</c:v>
                </c:pt>
                <c:pt idx="30">
                  <c:v>-3.4000000000000002E-2</c:v>
                </c:pt>
                <c:pt idx="31">
                  <c:v>-3.5000000000000003E-2</c:v>
                </c:pt>
                <c:pt idx="32">
                  <c:v>-0.04</c:v>
                </c:pt>
                <c:pt idx="33">
                  <c:v>-3.5999999999999997E-2</c:v>
                </c:pt>
                <c:pt idx="34">
                  <c:v>-3.5999999999999997E-2</c:v>
                </c:pt>
                <c:pt idx="35">
                  <c:v>-6.9000000000000006E-2</c:v>
                </c:pt>
                <c:pt idx="36">
                  <c:v>-8.4000000000000005E-2</c:v>
                </c:pt>
                <c:pt idx="37">
                  <c:v>-6.5000000000000002E-2</c:v>
                </c:pt>
                <c:pt idx="38">
                  <c:v>-6.7000000000000004E-2</c:v>
                </c:pt>
                <c:pt idx="39">
                  <c:v>-0.09</c:v>
                </c:pt>
                <c:pt idx="40">
                  <c:v>-8.1000000000000003E-2</c:v>
                </c:pt>
                <c:pt idx="41">
                  <c:v>-7.2999999999999995E-2</c:v>
                </c:pt>
                <c:pt idx="42">
                  <c:v>-6.2E-2</c:v>
                </c:pt>
                <c:pt idx="43">
                  <c:v>-4.4999999999999998E-2</c:v>
                </c:pt>
                <c:pt idx="44">
                  <c:v>-4.3999999999999997E-2</c:v>
                </c:pt>
                <c:pt idx="45">
                  <c:v>-2.9000000000000001E-2</c:v>
                </c:pt>
                <c:pt idx="46">
                  <c:v>-4.4999999999999998E-2</c:v>
                </c:pt>
                <c:pt idx="47">
                  <c:v>-4.8000000000000001E-2</c:v>
                </c:pt>
                <c:pt idx="48">
                  <c:v>-5.2999999999999999E-2</c:v>
                </c:pt>
                <c:pt idx="49">
                  <c:v>-5.5E-2</c:v>
                </c:pt>
                <c:pt idx="50">
                  <c:v>-5.6000000000000001E-2</c:v>
                </c:pt>
                <c:pt idx="51">
                  <c:v>-2.5000000000000001E-2</c:v>
                </c:pt>
                <c:pt idx="52">
                  <c:v>-2.1999999999999999E-2</c:v>
                </c:pt>
                <c:pt idx="53">
                  <c:v>-6.0000000000000001E-3</c:v>
                </c:pt>
                <c:pt idx="54">
                  <c:v>-2.7E-2</c:v>
                </c:pt>
                <c:pt idx="55">
                  <c:v>-0.03</c:v>
                </c:pt>
                <c:pt idx="56">
                  <c:v>-3.1E-2</c:v>
                </c:pt>
                <c:pt idx="57">
                  <c:v>-2.8000000000000001E-2</c:v>
                </c:pt>
                <c:pt idx="58">
                  <c:v>-3.6999999999999998E-2</c:v>
                </c:pt>
                <c:pt idx="59">
                  <c:v>-3.1E-2</c:v>
                </c:pt>
                <c:pt idx="60">
                  <c:v>-0.04</c:v>
                </c:pt>
                <c:pt idx="61">
                  <c:v>-0.04</c:v>
                </c:pt>
                <c:pt idx="62">
                  <c:v>-0.04</c:v>
                </c:pt>
                <c:pt idx="63">
                  <c:v>-0.04</c:v>
                </c:pt>
                <c:pt idx="64">
                  <c:v>-0.04</c:v>
                </c:pt>
                <c:pt idx="65">
                  <c:v>-0.04</c:v>
                </c:pt>
                <c:pt idx="66">
                  <c:v>-0.04</c:v>
                </c:pt>
                <c:pt idx="67">
                  <c:v>-5.1999999999999998E-2</c:v>
                </c:pt>
                <c:pt idx="68">
                  <c:v>-4.9000000000000002E-2</c:v>
                </c:pt>
                <c:pt idx="69">
                  <c:v>-4.8000000000000001E-2</c:v>
                </c:pt>
                <c:pt idx="70">
                  <c:v>-4.9000000000000002E-2</c:v>
                </c:pt>
                <c:pt idx="71">
                  <c:v>-4.8000000000000001E-2</c:v>
                </c:pt>
                <c:pt idx="72">
                  <c:v>-0.05</c:v>
                </c:pt>
                <c:pt idx="73">
                  <c:v>-5.0999999999999997E-2</c:v>
                </c:pt>
                <c:pt idx="74">
                  <c:v>-6.0999999999999999E-2</c:v>
                </c:pt>
                <c:pt idx="75">
                  <c:v>-5.1999999999999998E-2</c:v>
                </c:pt>
                <c:pt idx="76">
                  <c:v>-4.2999999999999997E-2</c:v>
                </c:pt>
                <c:pt idx="77">
                  <c:v>-4.4999999999999998E-2</c:v>
                </c:pt>
                <c:pt idx="78">
                  <c:v>-5.6000000000000001E-2</c:v>
                </c:pt>
                <c:pt idx="79">
                  <c:v>-5.8999999999999997E-2</c:v>
                </c:pt>
                <c:pt idx="80">
                  <c:v>-7.0000000000000007E-2</c:v>
                </c:pt>
                <c:pt idx="81">
                  <c:v>-6.9000000000000006E-2</c:v>
                </c:pt>
                <c:pt idx="82">
                  <c:v>-7.1999999999999995E-2</c:v>
                </c:pt>
                <c:pt idx="83">
                  <c:v>-0.09</c:v>
                </c:pt>
                <c:pt idx="84">
                  <c:v>-7.9000000000000001E-2</c:v>
                </c:pt>
                <c:pt idx="85">
                  <c:v>-9.4E-2</c:v>
                </c:pt>
                <c:pt idx="86">
                  <c:v>-9.2999999999999999E-2</c:v>
                </c:pt>
                <c:pt idx="87">
                  <c:v>-0.10199999999999999</c:v>
                </c:pt>
                <c:pt idx="88">
                  <c:v>-0.123</c:v>
                </c:pt>
                <c:pt idx="89">
                  <c:v>-0.12</c:v>
                </c:pt>
                <c:pt idx="90">
                  <c:v>-0.12</c:v>
                </c:pt>
                <c:pt idx="91">
                  <c:v>-0.11899999999999999</c:v>
                </c:pt>
                <c:pt idx="92">
                  <c:v>-0.109</c:v>
                </c:pt>
                <c:pt idx="93">
                  <c:v>-0.111</c:v>
                </c:pt>
                <c:pt idx="94">
                  <c:v>-0.113</c:v>
                </c:pt>
                <c:pt idx="95">
                  <c:v>-0.129</c:v>
                </c:pt>
                <c:pt idx="96">
                  <c:v>-0.123</c:v>
                </c:pt>
                <c:pt idx="97">
                  <c:v>-0.124</c:v>
                </c:pt>
                <c:pt idx="98">
                  <c:v>-0.13700000000000001</c:v>
                </c:pt>
                <c:pt idx="99">
                  <c:v>-0.16500000000000001</c:v>
                </c:pt>
                <c:pt idx="100">
                  <c:v>-0.156</c:v>
                </c:pt>
                <c:pt idx="101">
                  <c:v>-0.154</c:v>
                </c:pt>
                <c:pt idx="102">
                  <c:v>-0.155</c:v>
                </c:pt>
                <c:pt idx="103">
                  <c:v>-0.13600000000000001</c:v>
                </c:pt>
                <c:pt idx="104">
                  <c:v>-0.14099999999999999</c:v>
                </c:pt>
                <c:pt idx="105">
                  <c:v>-0.158</c:v>
                </c:pt>
                <c:pt idx="106">
                  <c:v>-0.14599999999999999</c:v>
                </c:pt>
                <c:pt idx="107">
                  <c:v>-0.14599999999999999</c:v>
                </c:pt>
                <c:pt idx="108">
                  <c:v>-0.15</c:v>
                </c:pt>
                <c:pt idx="109">
                  <c:v>-0.155</c:v>
                </c:pt>
                <c:pt idx="110">
                  <c:v>-0.155</c:v>
                </c:pt>
                <c:pt idx="111">
                  <c:v>-0.14499999999999999</c:v>
                </c:pt>
                <c:pt idx="112">
                  <c:v>-0.13800000000000001</c:v>
                </c:pt>
                <c:pt idx="113">
                  <c:v>-0.11799999999999999</c:v>
                </c:pt>
                <c:pt idx="114">
                  <c:v>-0.13500000000000001</c:v>
                </c:pt>
                <c:pt idx="115">
                  <c:v>-0.114</c:v>
                </c:pt>
                <c:pt idx="116">
                  <c:v>-0.114</c:v>
                </c:pt>
                <c:pt idx="117">
                  <c:v>-0.11899999999999999</c:v>
                </c:pt>
                <c:pt idx="118">
                  <c:v>-0.121</c:v>
                </c:pt>
                <c:pt idx="119">
                  <c:v>-0.13</c:v>
                </c:pt>
                <c:pt idx="120">
                  <c:v>-0.13200000000000001</c:v>
                </c:pt>
                <c:pt idx="121">
                  <c:v>-0.13600000000000001</c:v>
                </c:pt>
                <c:pt idx="122">
                  <c:v>-0.14199999999999999</c:v>
                </c:pt>
                <c:pt idx="123">
                  <c:v>-0.14699999999999999</c:v>
                </c:pt>
                <c:pt idx="124">
                  <c:v>-0.151</c:v>
                </c:pt>
                <c:pt idx="125">
                  <c:v>-0.14799999999999999</c:v>
                </c:pt>
                <c:pt idx="126">
                  <c:v>-0.14299999999999999</c:v>
                </c:pt>
                <c:pt idx="127">
                  <c:v>-0.15</c:v>
                </c:pt>
                <c:pt idx="128">
                  <c:v>-0.153</c:v>
                </c:pt>
                <c:pt idx="129">
                  <c:v>-0.13</c:v>
                </c:pt>
                <c:pt idx="130" formatCode="General">
                  <c:v>-0.16300000000000001</c:v>
                </c:pt>
                <c:pt idx="131" formatCode="General">
                  <c:v>-0.191</c:v>
                </c:pt>
                <c:pt idx="132" formatCode="General">
                  <c:v>-0.182</c:v>
                </c:pt>
                <c:pt idx="133" formatCode="General">
                  <c:v>-0.191</c:v>
                </c:pt>
                <c:pt idx="134" formatCode="General">
                  <c:v>-0.19400000000000001</c:v>
                </c:pt>
                <c:pt idx="135" formatCode="General">
                  <c:v>-0.217</c:v>
                </c:pt>
                <c:pt idx="136" formatCode="General">
                  <c:v>-0.217</c:v>
                </c:pt>
                <c:pt idx="137" formatCode="General">
                  <c:v>-0.23300000000000001</c:v>
                </c:pt>
                <c:pt idx="138" formatCode="General">
                  <c:v>-0.219</c:v>
                </c:pt>
                <c:pt idx="139" formatCode="General">
                  <c:v>-0.23300000000000001</c:v>
                </c:pt>
                <c:pt idx="140" formatCode="General">
                  <c:v>-0.22800000000000001</c:v>
                </c:pt>
                <c:pt idx="141" formatCode="General">
                  <c:v>-0.223</c:v>
                </c:pt>
                <c:pt idx="142" formatCode="General">
                  <c:v>-0.23300000000000001</c:v>
                </c:pt>
                <c:pt idx="143" formatCode="General">
                  <c:v>-0.23599999999999999</c:v>
                </c:pt>
                <c:pt idx="144" formatCode="General">
                  <c:v>-0.23599999999999999</c:v>
                </c:pt>
                <c:pt idx="145" formatCode="General">
                  <c:v>-0.23100000000000001</c:v>
                </c:pt>
                <c:pt idx="146" formatCode="General">
                  <c:v>-0.26400000000000001</c:v>
                </c:pt>
                <c:pt idx="147" formatCode="General">
                  <c:v>-0.26400000000000001</c:v>
                </c:pt>
                <c:pt idx="148" formatCode="General">
                  <c:v>-0.27500000000000002</c:v>
                </c:pt>
                <c:pt idx="149" formatCode="General">
                  <c:v>-0.28499999999999998</c:v>
                </c:pt>
                <c:pt idx="150" formatCode="General">
                  <c:v>-0.26900000000000002</c:v>
                </c:pt>
                <c:pt idx="151" formatCode="General">
                  <c:v>-0.26900000000000002</c:v>
                </c:pt>
                <c:pt idx="152" formatCode="General">
                  <c:v>-0.26600000000000001</c:v>
                </c:pt>
                <c:pt idx="153" formatCode="General">
                  <c:v>-0.28399999999999997</c:v>
                </c:pt>
                <c:pt idx="154" formatCode="General">
                  <c:v>-0.27700000000000002</c:v>
                </c:pt>
                <c:pt idx="155" formatCode="General">
                  <c:v>-0.26</c:v>
                </c:pt>
                <c:pt idx="156" formatCode="General">
                  <c:v>-0.23699999999999999</c:v>
                </c:pt>
                <c:pt idx="157" formatCode="General">
                  <c:v>-0.251</c:v>
                </c:pt>
                <c:pt idx="158" formatCode="General">
                  <c:v>-0.221</c:v>
                </c:pt>
                <c:pt idx="159" formatCode="General">
                  <c:v>-0.19900000000000001</c:v>
                </c:pt>
                <c:pt idx="160" formatCode="General">
                  <c:v>-0.21199999999999999</c:v>
                </c:pt>
                <c:pt idx="161" formatCode="General">
                  <c:v>-0.153</c:v>
                </c:pt>
                <c:pt idx="162" formatCode="General">
                  <c:v>-0.153</c:v>
                </c:pt>
                <c:pt idx="163" formatCode="General">
                  <c:v>-0.152</c:v>
                </c:pt>
                <c:pt idx="164" formatCode="General">
                  <c:v>-0.182</c:v>
                </c:pt>
                <c:pt idx="165" formatCode="General">
                  <c:v>-0.21199999999999999</c:v>
                </c:pt>
                <c:pt idx="166" formatCode="General">
                  <c:v>-0.20699999999999999</c:v>
                </c:pt>
                <c:pt idx="167" formatCode="General">
                  <c:v>-0.20699999999999999</c:v>
                </c:pt>
                <c:pt idx="168" formatCode="General">
                  <c:v>-0.23400000000000001</c:v>
                </c:pt>
                <c:pt idx="169" formatCode="General">
                  <c:v>-0.255</c:v>
                </c:pt>
                <c:pt idx="170" formatCode="General">
                  <c:v>-0.246</c:v>
                </c:pt>
                <c:pt idx="171" formatCode="General">
                  <c:v>-0.23499999999999999</c:v>
                </c:pt>
                <c:pt idx="172" formatCode="General">
                  <c:v>-0.21299999999999999</c:v>
                </c:pt>
                <c:pt idx="173" formatCode="General">
                  <c:v>-0.14899999999999999</c:v>
                </c:pt>
                <c:pt idx="174" formatCode="General">
                  <c:v>-0.16400000000000001</c:v>
                </c:pt>
                <c:pt idx="175" formatCode="General">
                  <c:v>-0.19600000000000001</c:v>
                </c:pt>
                <c:pt idx="176" formatCode="General">
                  <c:v>-0.21099999999999999</c:v>
                </c:pt>
                <c:pt idx="177" formatCode="General">
                  <c:v>-0.222</c:v>
                </c:pt>
                <c:pt idx="178" formatCode="General">
                  <c:v>-0.20100000000000001</c:v>
                </c:pt>
                <c:pt idx="179" formatCode="General">
                  <c:v>-0.2</c:v>
                </c:pt>
                <c:pt idx="180" formatCode="General">
                  <c:v>-0.20300000000000001</c:v>
                </c:pt>
                <c:pt idx="181" formatCode="General">
                  <c:v>-0.17899999999999999</c:v>
                </c:pt>
                <c:pt idx="182" formatCode="General">
                  <c:v>-0.17899999999999999</c:v>
                </c:pt>
                <c:pt idx="183" formatCode="General">
                  <c:v>-0.16900000000000001</c:v>
                </c:pt>
                <c:pt idx="184" formatCode="General">
                  <c:v>-0.161</c:v>
                </c:pt>
                <c:pt idx="185" formatCode="General">
                  <c:v>-0.151</c:v>
                </c:pt>
                <c:pt idx="186" formatCode="General">
                  <c:v>-0.13100000000000001</c:v>
                </c:pt>
                <c:pt idx="187" formatCode="General">
                  <c:v>-0.125</c:v>
                </c:pt>
                <c:pt idx="188" formatCode="General">
                  <c:v>-0.125</c:v>
                </c:pt>
                <c:pt idx="189" formatCode="General">
                  <c:v>-0.13500000000000001</c:v>
                </c:pt>
                <c:pt idx="190" formatCode="General">
                  <c:v>-0.13900000000000001</c:v>
                </c:pt>
                <c:pt idx="191" formatCode="General">
                  <c:v>-0.13600000000000001</c:v>
                </c:pt>
                <c:pt idx="192" formatCode="General">
                  <c:v>-0.122</c:v>
                </c:pt>
                <c:pt idx="193" formatCode="General">
                  <c:v>-0.10199999999999999</c:v>
                </c:pt>
                <c:pt idx="194" formatCode="General">
                  <c:v>-0.109</c:v>
                </c:pt>
                <c:pt idx="195" formatCode="General">
                  <c:v>-0.13300000000000001</c:v>
                </c:pt>
                <c:pt idx="196" formatCode="General">
                  <c:v>-0.17599999999999999</c:v>
                </c:pt>
                <c:pt idx="197" formatCode="General">
                  <c:v>-0.17599999999999999</c:v>
                </c:pt>
                <c:pt idx="198" formatCode="General">
                  <c:v>-0.122</c:v>
                </c:pt>
                <c:pt idx="199" formatCode="General">
                  <c:v>-7.9000000000000001E-2</c:v>
                </c:pt>
                <c:pt idx="200" formatCode="General">
                  <c:v>-6.4000000000000001E-2</c:v>
                </c:pt>
                <c:pt idx="201" formatCode="General">
                  <c:v>-0.05</c:v>
                </c:pt>
                <c:pt idx="202" formatCode="General">
                  <c:v>-6.3E-2</c:v>
                </c:pt>
                <c:pt idx="203" formatCode="General">
                  <c:v>-0.02</c:v>
                </c:pt>
                <c:pt idx="204" formatCode="General">
                  <c:v>-4.2000000000000003E-2</c:v>
                </c:pt>
                <c:pt idx="205" formatCode="General">
                  <c:v>-6.7000000000000004E-2</c:v>
                </c:pt>
                <c:pt idx="206" formatCode="General">
                  <c:v>-6.8000000000000005E-2</c:v>
                </c:pt>
                <c:pt idx="207" formatCode="General">
                  <c:v>-7.6999999999999999E-2</c:v>
                </c:pt>
                <c:pt idx="208" formatCode="General">
                  <c:v>-0.08</c:v>
                </c:pt>
                <c:pt idx="209" formatCode="General">
                  <c:v>-0.106</c:v>
                </c:pt>
                <c:pt idx="210" formatCode="General">
                  <c:v>-0.105</c:v>
                </c:pt>
                <c:pt idx="211" formatCode="General">
                  <c:v>-7.3999999999999996E-2</c:v>
                </c:pt>
                <c:pt idx="212" formatCode="General">
                  <c:v>-7.6999999999999999E-2</c:v>
                </c:pt>
                <c:pt idx="213" formatCode="General">
                  <c:v>-8.7999999999999995E-2</c:v>
                </c:pt>
                <c:pt idx="214" formatCode="General">
                  <c:v>-0.108</c:v>
                </c:pt>
                <c:pt idx="215" formatCode="General">
                  <c:v>-8.2000000000000003E-2</c:v>
                </c:pt>
                <c:pt idx="216" formatCode="General">
                  <c:v>-7.2999999999999995E-2</c:v>
                </c:pt>
                <c:pt idx="217" formatCode="General">
                  <c:v>-4.4999999999999998E-2</c:v>
                </c:pt>
                <c:pt idx="218" formatCode="General">
                  <c:v>-2.1999999999999999E-2</c:v>
                </c:pt>
                <c:pt idx="219" formatCode="General">
                  <c:v>-3.7999999999999999E-2</c:v>
                </c:pt>
                <c:pt idx="220" formatCode="General">
                  <c:v>-2.8000000000000001E-2</c:v>
                </c:pt>
                <c:pt idx="221" formatCode="General">
                  <c:v>-6.0000000000000001E-3</c:v>
                </c:pt>
                <c:pt idx="222" formatCode="General">
                  <c:v>-2E-3</c:v>
                </c:pt>
                <c:pt idx="223" formatCode="General">
                  <c:v>-1.2999999999999999E-2</c:v>
                </c:pt>
                <c:pt idx="224" formatCode="General">
                  <c:v>3.0000000000000001E-3</c:v>
                </c:pt>
                <c:pt idx="225" formatCode="General">
                  <c:v>-1.2E-2</c:v>
                </c:pt>
                <c:pt idx="226" formatCode="General">
                  <c:v>-1.7999999999999999E-2</c:v>
                </c:pt>
                <c:pt idx="227" formatCode="General">
                  <c:v>-1.0999999999999999E-2</c:v>
                </c:pt>
                <c:pt idx="228" formatCode="General">
                  <c:v>-4.0000000000000001E-3</c:v>
                </c:pt>
                <c:pt idx="229" formatCode="General">
                  <c:v>-1.2E-2</c:v>
                </c:pt>
                <c:pt idx="230" formatCode="General">
                  <c:v>3.0000000000000001E-3</c:v>
                </c:pt>
                <c:pt idx="231" formatCode="General">
                  <c:v>1.4E-2</c:v>
                </c:pt>
                <c:pt idx="232" formatCode="General">
                  <c:v>1.6E-2</c:v>
                </c:pt>
                <c:pt idx="233" formatCode="General">
                  <c:v>1.2E-2</c:v>
                </c:pt>
                <c:pt idx="234" formatCode="General">
                  <c:v>-1.9E-2</c:v>
                </c:pt>
                <c:pt idx="235" formatCode="General">
                  <c:v>-1.0999999999999999E-2</c:v>
                </c:pt>
                <c:pt idx="236" formatCode="General">
                  <c:v>0</c:v>
                </c:pt>
                <c:pt idx="237" formatCode="General">
                  <c:v>-1.0999999999999999E-2</c:v>
                </c:pt>
                <c:pt idx="238" formatCode="General">
                  <c:v>-1.0999999999999999E-2</c:v>
                </c:pt>
                <c:pt idx="239" formatCode="General">
                  <c:v>-1.0999999999999999E-2</c:v>
                </c:pt>
                <c:pt idx="240" formatCode="General">
                  <c:v>-1.0999999999999999E-2</c:v>
                </c:pt>
                <c:pt idx="241" formatCode="General">
                  <c:v>-1.0999999999999999E-2</c:v>
                </c:pt>
                <c:pt idx="242" formatCode="General">
                  <c:v>-0.02</c:v>
                </c:pt>
                <c:pt idx="243" formatCode="General">
                  <c:v>-5.0000000000000001E-3</c:v>
                </c:pt>
                <c:pt idx="244" formatCode="General">
                  <c:v>-2E-3</c:v>
                </c:pt>
                <c:pt idx="245" formatCode="General">
                  <c:v>0.01</c:v>
                </c:pt>
                <c:pt idx="246" formatCode="General">
                  <c:v>0</c:v>
                </c:pt>
                <c:pt idx="247" formatCode="General">
                  <c:v>0</c:v>
                </c:pt>
                <c:pt idx="248" formatCode="General">
                  <c:v>1.6E-2</c:v>
                </c:pt>
                <c:pt idx="249" formatCode="General">
                  <c:v>0.01</c:v>
                </c:pt>
                <c:pt idx="250" formatCode="General">
                  <c:v>1.4999999999999999E-2</c:v>
                </c:pt>
                <c:pt idx="251" formatCode="General">
                  <c:v>3.0000000000000001E-3</c:v>
                </c:pt>
                <c:pt idx="252" formatCode="General">
                  <c:v>0.01</c:v>
                </c:pt>
                <c:pt idx="253" formatCode="General">
                  <c:v>5.0000000000000001E-3</c:v>
                </c:pt>
                <c:pt idx="254" formatCode="General">
                  <c:v>2E-3</c:v>
                </c:pt>
                <c:pt idx="255" formatCode="General">
                  <c:v>-1.7000000000000001E-2</c:v>
                </c:pt>
                <c:pt idx="256" formatCode="General">
                  <c:v>-0.02</c:v>
                </c:pt>
                <c:pt idx="257" formatCode="General">
                  <c:v>-4.3999999999999997E-2</c:v>
                </c:pt>
                <c:pt idx="258" formatCode="General">
                  <c:v>-3.9E-2</c:v>
                </c:pt>
                <c:pt idx="259" formatCode="General">
                  <c:v>-3.9E-2</c:v>
                </c:pt>
                <c:pt idx="260" formatCode="General">
                  <c:v>-5.8000000000000003E-2</c:v>
                </c:pt>
                <c:pt idx="261" formatCode="General">
                  <c:v>-6.6000000000000003E-2</c:v>
                </c:pt>
              </c:numCache>
            </c:numRef>
          </c:val>
          <c:smooth val="0"/>
          <c:extLst>
            <c:ext xmlns:c16="http://schemas.microsoft.com/office/drawing/2014/chart" uri="{C3380CC4-5D6E-409C-BE32-E72D297353CC}">
              <c16:uniqueId val="{00000004-1940-4066-8B29-24A4ECB82571}"/>
            </c:ext>
          </c:extLst>
        </c:ser>
        <c:dLbls>
          <c:showLegendKey val="0"/>
          <c:showVal val="0"/>
          <c:showCatName val="0"/>
          <c:showSerName val="0"/>
          <c:showPercent val="0"/>
          <c:showBubbleSize val="0"/>
        </c:dLbls>
        <c:smooth val="0"/>
        <c:axId val="871308920"/>
        <c:axId val="871308136"/>
      </c:lineChart>
      <c:dateAx>
        <c:axId val="871308920"/>
        <c:scaling>
          <c:orientation val="minMax"/>
        </c:scaling>
        <c:delete val="0"/>
        <c:axPos val="b"/>
        <c:majorGridlines>
          <c:spPr>
            <a:ln w="9525" cap="flat" cmpd="sng" algn="ctr">
              <a:solidFill>
                <a:schemeClr val="tx1">
                  <a:lumMod val="15000"/>
                  <a:lumOff val="85000"/>
                </a:schemeClr>
              </a:solidFill>
              <a:round/>
            </a:ln>
            <a:effectLst/>
          </c:spPr>
        </c:majorGridlines>
        <c:numFmt formatCode="[$-409]mmm\-yy;@"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308136"/>
        <c:crosses val="autoZero"/>
        <c:auto val="1"/>
        <c:lblOffset val="100"/>
        <c:baseTimeUnit val="days"/>
        <c:majorUnit val="1"/>
        <c:majorTimeUnit val="months"/>
      </c:dateAx>
      <c:valAx>
        <c:axId val="871308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30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40880084525498"/>
          <c:y val="9.6109905642183024E-2"/>
          <c:w val="0.70358192632314165"/>
          <c:h val="0.59485130561828914"/>
        </c:manualLayout>
      </c:layout>
      <c:barChart>
        <c:barDir val="col"/>
        <c:grouping val="clustered"/>
        <c:varyColors val="0"/>
        <c:ser>
          <c:idx val="0"/>
          <c:order val="0"/>
          <c:tx>
            <c:strRef>
              <c:f>'F2&amp;F3'!$D$3</c:f>
              <c:strCache>
                <c:ptCount val="1"/>
                <c:pt idx="0">
                  <c:v>Average Daily Turnover at NSE (LHS)</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'F2&amp;F3'!$A$4:$A$15</c:f>
              <c:numCache>
                <c:formatCode>[$-409]mmm\-yy;@</c:formatCode>
                <c:ptCount val="12"/>
                <c:pt idx="0">
                  <c:v>43528</c:v>
                </c:pt>
                <c:pt idx="1">
                  <c:v>43559</c:v>
                </c:pt>
                <c:pt idx="2">
                  <c:v>43589</c:v>
                </c:pt>
                <c:pt idx="3">
                  <c:v>43626</c:v>
                </c:pt>
                <c:pt idx="4">
                  <c:v>43656</c:v>
                </c:pt>
                <c:pt idx="5">
                  <c:v>43687</c:v>
                </c:pt>
                <c:pt idx="6">
                  <c:v>43718</c:v>
                </c:pt>
                <c:pt idx="7">
                  <c:v>43748</c:v>
                </c:pt>
                <c:pt idx="8">
                  <c:v>43779</c:v>
                </c:pt>
                <c:pt idx="9">
                  <c:v>43809</c:v>
                </c:pt>
                <c:pt idx="10">
                  <c:v>43840</c:v>
                </c:pt>
                <c:pt idx="11">
                  <c:v>43871</c:v>
                </c:pt>
              </c:numCache>
            </c:numRef>
          </c:cat>
          <c:val>
            <c:numRef>
              <c:f>'F2&amp;F3'!$D$4:$D$15</c:f>
              <c:numCache>
                <c:formatCode>#,##0</c:formatCode>
                <c:ptCount val="12"/>
                <c:pt idx="0">
                  <c:v>36696.025139999998</c:v>
                </c:pt>
                <c:pt idx="1">
                  <c:v>33690.283547368424</c:v>
                </c:pt>
                <c:pt idx="2">
                  <c:v>35826.525643726192</c:v>
                </c:pt>
                <c:pt idx="3">
                  <c:v>31370.00921</c:v>
                </c:pt>
                <c:pt idx="4" formatCode="#,##0;\-#,##0;0">
                  <c:v>30992.205150000002</c:v>
                </c:pt>
                <c:pt idx="5" formatCode="#,##0;\-#,##0;0">
                  <c:v>33681.668630389351</c:v>
                </c:pt>
                <c:pt idx="6" formatCode="#,##0;\-#,##0;0">
                  <c:v>37394.657610000002</c:v>
                </c:pt>
                <c:pt idx="7" formatCode="#,##0;\-#,##0;0">
                  <c:v>37646.552369999998</c:v>
                </c:pt>
                <c:pt idx="8" formatCode="#,##0;\-#,##0;0">
                  <c:v>41712.578909291056</c:v>
                </c:pt>
                <c:pt idx="9" formatCode="#,##0;\-#,##0;0">
                  <c:v>32475.380315149861</c:v>
                </c:pt>
                <c:pt idx="10" formatCode="#,##0;\-#,##0;0">
                  <c:v>35015.085542821784</c:v>
                </c:pt>
                <c:pt idx="11" formatCode="#,##0;\-#,##0;0">
                  <c:v>39838.412438246909</c:v>
                </c:pt>
              </c:numCache>
            </c:numRef>
          </c:val>
          <c:extLst>
            <c:ext xmlns:c16="http://schemas.microsoft.com/office/drawing/2014/chart" uri="{C3380CC4-5D6E-409C-BE32-E72D297353CC}">
              <c16:uniqueId val="{00000000-C4F1-4DC9-86B8-F031498965E0}"/>
            </c:ext>
          </c:extLst>
        </c:ser>
        <c:dLbls>
          <c:showLegendKey val="0"/>
          <c:showVal val="0"/>
          <c:showCatName val="0"/>
          <c:showSerName val="0"/>
          <c:showPercent val="0"/>
          <c:showBubbleSize val="0"/>
        </c:dLbls>
        <c:gapWidth val="200"/>
        <c:overlap val="-100"/>
        <c:axId val="842427584"/>
        <c:axId val="861704616"/>
      </c:barChart>
      <c:lineChart>
        <c:grouping val="standard"/>
        <c:varyColors val="0"/>
        <c:ser>
          <c:idx val="1"/>
          <c:order val="1"/>
          <c:tx>
            <c:strRef>
              <c:f>'F2&amp;F3'!$E$3</c:f>
              <c:strCache>
                <c:ptCount val="1"/>
                <c:pt idx="0">
                  <c:v>Average Daily Value of Nifty (RHS)</c:v>
                </c:pt>
              </c:strCache>
            </c:strRef>
          </c:tx>
          <c:spPr>
            <a:ln w="19050">
              <a:solidFill>
                <a:schemeClr val="accent6">
                  <a:lumMod val="50000"/>
                </a:schemeClr>
              </a:solidFill>
            </a:ln>
          </c:spPr>
          <c:marker>
            <c:symbol val="star"/>
            <c:size val="7"/>
            <c:spPr>
              <a:noFill/>
              <a:ln>
                <a:solidFill>
                  <a:schemeClr val="accent2">
                    <a:lumMod val="50000"/>
                  </a:schemeClr>
                </a:solidFill>
              </a:ln>
            </c:spPr>
          </c:marker>
          <c:cat>
            <c:numRef>
              <c:f>'F2&amp;F3'!$A$4:$A$15</c:f>
              <c:numCache>
                <c:formatCode>[$-409]mmm\-yy;@</c:formatCode>
                <c:ptCount val="12"/>
                <c:pt idx="0">
                  <c:v>43528</c:v>
                </c:pt>
                <c:pt idx="1">
                  <c:v>43559</c:v>
                </c:pt>
                <c:pt idx="2">
                  <c:v>43589</c:v>
                </c:pt>
                <c:pt idx="3">
                  <c:v>43626</c:v>
                </c:pt>
                <c:pt idx="4">
                  <c:v>43656</c:v>
                </c:pt>
                <c:pt idx="5">
                  <c:v>43687</c:v>
                </c:pt>
                <c:pt idx="6">
                  <c:v>43718</c:v>
                </c:pt>
                <c:pt idx="7">
                  <c:v>43748</c:v>
                </c:pt>
                <c:pt idx="8">
                  <c:v>43779</c:v>
                </c:pt>
                <c:pt idx="9">
                  <c:v>43809</c:v>
                </c:pt>
                <c:pt idx="10">
                  <c:v>43840</c:v>
                </c:pt>
                <c:pt idx="11">
                  <c:v>43871</c:v>
                </c:pt>
              </c:numCache>
            </c:numRef>
          </c:cat>
          <c:val>
            <c:numRef>
              <c:f>'F2&amp;F3'!$E$4:$E$15</c:f>
              <c:numCache>
                <c:formatCode>#,##0</c:formatCode>
                <c:ptCount val="12"/>
                <c:pt idx="0">
                  <c:v>11317.242109999999</c:v>
                </c:pt>
                <c:pt idx="1">
                  <c:v>11679.872727272725</c:v>
                </c:pt>
                <c:pt idx="2">
                  <c:v>11592.022727272728</c:v>
                </c:pt>
                <c:pt idx="3">
                  <c:v>11848.155000000001</c:v>
                </c:pt>
                <c:pt idx="4">
                  <c:v>11523.110869565215</c:v>
                </c:pt>
                <c:pt idx="5">
                  <c:v>10976.500000000002</c:v>
                </c:pt>
                <c:pt idx="6">
                  <c:v>11124.289473684214</c:v>
                </c:pt>
                <c:pt idx="7">
                  <c:v>11490.205000000002</c:v>
                </c:pt>
                <c:pt idx="8">
                  <c:v>11964.1325</c:v>
                </c:pt>
                <c:pt idx="9">
                  <c:v>12096.88095238095</c:v>
                </c:pt>
                <c:pt idx="10">
                  <c:v>12183.065217391302</c:v>
                </c:pt>
                <c:pt idx="11">
                  <c:v>11934.472499999998</c:v>
                </c:pt>
              </c:numCache>
            </c:numRef>
          </c:val>
          <c:smooth val="0"/>
          <c:extLst>
            <c:ext xmlns:c16="http://schemas.microsoft.com/office/drawing/2014/chart" uri="{C3380CC4-5D6E-409C-BE32-E72D297353CC}">
              <c16:uniqueId val="{00000001-C4F1-4DC9-86B8-F031498965E0}"/>
            </c:ext>
          </c:extLst>
        </c:ser>
        <c:dLbls>
          <c:showLegendKey val="0"/>
          <c:showVal val="0"/>
          <c:showCatName val="0"/>
          <c:showSerName val="0"/>
          <c:showPercent val="0"/>
          <c:showBubbleSize val="0"/>
        </c:dLbls>
        <c:marker val="1"/>
        <c:smooth val="0"/>
        <c:axId val="861706184"/>
        <c:axId val="861704224"/>
      </c:lineChart>
      <c:dateAx>
        <c:axId val="842427584"/>
        <c:scaling>
          <c:orientation val="minMax"/>
        </c:scaling>
        <c:delete val="0"/>
        <c:axPos val="b"/>
        <c:numFmt formatCode="[$-409]mmm\-yy;@" sourceLinked="0"/>
        <c:majorTickMark val="none"/>
        <c:minorTickMark val="none"/>
        <c:tickLblPos val="nextTo"/>
        <c:txPr>
          <a:bodyPr rot="-5400000" vert="horz" anchor="ctr" anchorCtr="1"/>
          <a:lstStyle/>
          <a:p>
            <a:pPr algn="ctr">
              <a:defRPr lang="en-US" sz="1000" b="1" i="0" u="none" strike="noStrike" kern="1200" cap="none" baseline="0">
                <a:solidFill>
                  <a:schemeClr val="tx1"/>
                </a:solidFill>
                <a:latin typeface="Garamond" pitchFamily="18" charset="0"/>
                <a:ea typeface="+mn-ea"/>
                <a:cs typeface="+mn-cs"/>
              </a:defRPr>
            </a:pPr>
            <a:endParaRPr lang="en-US"/>
          </a:p>
        </c:txPr>
        <c:crossAx val="861704616"/>
        <c:crosses val="autoZero"/>
        <c:auto val="1"/>
        <c:lblOffset val="100"/>
        <c:baseTimeUnit val="months"/>
      </c:dateAx>
      <c:valAx>
        <c:axId val="861704616"/>
        <c:scaling>
          <c:orientation val="minMax"/>
          <c:min val="28000"/>
        </c:scaling>
        <c:delete val="0"/>
        <c:axPos val="l"/>
        <c:title>
          <c:tx>
            <c:rich>
              <a:bodyPr/>
              <a:lstStyle/>
              <a:p>
                <a:pPr>
                  <a:defRPr/>
                </a:pPr>
                <a:r>
                  <a:rPr lang="en-US" sz="800"/>
                  <a:t>Amount</a:t>
                </a:r>
                <a:r>
                  <a:rPr lang="en-US" sz="800" baseline="0"/>
                  <a:t> in </a:t>
                </a:r>
                <a:r>
                  <a:rPr lang="en-US" sz="800"/>
                  <a:t>Rs</a:t>
                </a:r>
                <a:r>
                  <a:rPr lang="en-US" sz="800" baseline="0"/>
                  <a:t> Crore</a:t>
                </a:r>
                <a:endParaRPr lang="en-US" sz="800"/>
              </a:p>
            </c:rich>
          </c:tx>
          <c:layout>
            <c:manualLayout>
              <c:xMode val="edge"/>
              <c:yMode val="edge"/>
              <c:x val="1.9645453886703676E-2"/>
              <c:y val="0.22572504918834332"/>
            </c:manualLayout>
          </c:layout>
          <c:overlay val="0"/>
        </c:title>
        <c:numFmt formatCode="#,##0" sourceLinked="1"/>
        <c:majorTickMark val="none"/>
        <c:minorTickMark val="none"/>
        <c:tickLblPos val="nextTo"/>
        <c:txPr>
          <a:bodyPr/>
          <a:lstStyle/>
          <a:p>
            <a:pPr>
              <a:defRPr lang="en-IN"/>
            </a:pPr>
            <a:endParaRPr lang="en-US"/>
          </a:p>
        </c:txPr>
        <c:crossAx val="842427584"/>
        <c:crosses val="autoZero"/>
        <c:crossBetween val="between"/>
        <c:majorUnit val="2000"/>
      </c:valAx>
      <c:valAx>
        <c:axId val="861704224"/>
        <c:scaling>
          <c:orientation val="minMax"/>
          <c:min val="10000"/>
        </c:scaling>
        <c:delete val="0"/>
        <c:axPos val="r"/>
        <c:numFmt formatCode="#,##0" sourceLinked="1"/>
        <c:majorTickMark val="none"/>
        <c:minorTickMark val="none"/>
        <c:tickLblPos val="nextTo"/>
        <c:txPr>
          <a:bodyPr/>
          <a:lstStyle/>
          <a:p>
            <a:pPr>
              <a:defRPr lang="en-IN"/>
            </a:pPr>
            <a:endParaRPr lang="en-US"/>
          </a:p>
        </c:txPr>
        <c:crossAx val="861706184"/>
        <c:crosses val="max"/>
        <c:crossBetween val="between"/>
        <c:majorUnit val="500"/>
      </c:valAx>
      <c:dateAx>
        <c:axId val="861706184"/>
        <c:scaling>
          <c:orientation val="minMax"/>
        </c:scaling>
        <c:delete val="1"/>
        <c:axPos val="b"/>
        <c:numFmt formatCode="[$-409]mmm\-yy;@" sourceLinked="1"/>
        <c:majorTickMark val="out"/>
        <c:minorTickMark val="none"/>
        <c:tickLblPos val="none"/>
        <c:crossAx val="861704224"/>
        <c:crosses val="autoZero"/>
        <c:auto val="1"/>
        <c:lblOffset val="100"/>
        <c:baseTimeUnit val="months"/>
      </c:dateAx>
      <c:spPr>
        <a:ln>
          <a:solidFill>
            <a:schemeClr val="accent2">
              <a:lumMod val="75000"/>
            </a:schemeClr>
          </a:solidFill>
        </a:ln>
      </c:spPr>
    </c:plotArea>
    <c:legend>
      <c:legendPos val="b"/>
      <c:layout>
        <c:manualLayout>
          <c:xMode val="edge"/>
          <c:yMode val="edge"/>
          <c:x val="8.1572412195751925E-2"/>
          <c:y val="0.89301346029051154"/>
          <c:w val="0.86648142958545427"/>
          <c:h val="7.2640792155546904E-2"/>
        </c:manualLayout>
      </c:layout>
      <c:overlay val="0"/>
      <c:spPr>
        <a:ln w="3175">
          <a:solidFill>
            <a:srgbClr val="EEECE1">
              <a:lumMod val="10000"/>
            </a:srgbClr>
          </a:solidFill>
        </a:ln>
      </c:spPr>
      <c:txPr>
        <a:bodyPr/>
        <a:lstStyle/>
        <a:p>
          <a:pPr>
            <a:defRPr lang="en-US" sz="1000" b="1" i="0" u="none" strike="noStrike" kern="1200" cap="none" baseline="0">
              <a:solidFill>
                <a:schemeClr val="tx1"/>
              </a:solidFill>
              <a:latin typeface="Garamond" pitchFamily="18" charset="0"/>
              <a:ea typeface="+mn-ea"/>
              <a:cs typeface="+mn-cs"/>
            </a:defRPr>
          </a:pPr>
          <a:endParaRPr lang="en-US"/>
        </a:p>
      </c:txPr>
    </c:legend>
    <c:plotVisOnly val="1"/>
    <c:dispBlanksAs val="gap"/>
    <c:showDLblsOverMax val="0"/>
  </c:chart>
  <c:spPr>
    <a:ln>
      <a:solidFill>
        <a:schemeClr val="accent6">
          <a:lumMod val="50000"/>
        </a:schemeClr>
      </a:solidFill>
    </a:ln>
  </c:spPr>
  <c:txPr>
    <a:bodyPr/>
    <a:lstStyle/>
    <a:p>
      <a:pPr>
        <a:defRPr sz="1000" b="1" i="0" cap="all" baseline="0">
          <a:latin typeface="Garamond" pitchFamily="18" charset="0"/>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519283693907199E-2"/>
          <c:y val="3.0911901081916538E-2"/>
          <c:w val="0.90623152536758145"/>
          <c:h val="0.75811891013974519"/>
        </c:manualLayout>
      </c:layout>
      <c:lineChart>
        <c:grouping val="standard"/>
        <c:varyColors val="0"/>
        <c:ser>
          <c:idx val="0"/>
          <c:order val="0"/>
          <c:tx>
            <c:strRef>
              <c:f>'10 Year Bond Yield'!$G$1</c:f>
              <c:strCache>
                <c:ptCount val="1"/>
                <c:pt idx="0">
                  <c:v>India</c:v>
                </c:pt>
              </c:strCache>
            </c:strRef>
          </c:tx>
          <c:spPr>
            <a:ln w="28575" cap="rnd">
              <a:solidFill>
                <a:schemeClr val="accent1"/>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Yield'!$G$2111:$G$2372</c:f>
              <c:numCache>
                <c:formatCode>0.00</c:formatCode>
                <c:ptCount val="262"/>
                <c:pt idx="0">
                  <c:v>7.375</c:v>
                </c:pt>
                <c:pt idx="1">
                  <c:v>7.4059999999999997</c:v>
                </c:pt>
                <c:pt idx="2">
                  <c:v>7.3810000000000002</c:v>
                </c:pt>
                <c:pt idx="3">
                  <c:v>7.3579999999999997</c:v>
                </c:pt>
                <c:pt idx="4">
                  <c:v>7.319</c:v>
                </c:pt>
                <c:pt idx="5">
                  <c:v>7.335</c:v>
                </c:pt>
                <c:pt idx="6">
                  <c:v>7.3550000000000004</c:v>
                </c:pt>
                <c:pt idx="7">
                  <c:v>7.3570000000000002</c:v>
                </c:pt>
                <c:pt idx="8">
                  <c:v>7.2919999999999998</c:v>
                </c:pt>
                <c:pt idx="9">
                  <c:v>7.3319999999999999</c:v>
                </c:pt>
                <c:pt idx="10">
                  <c:v>7.359</c:v>
                </c:pt>
                <c:pt idx="11">
                  <c:v>7.3689999999999998</c:v>
                </c:pt>
                <c:pt idx="12">
                  <c:v>7.3689999999999998</c:v>
                </c:pt>
                <c:pt idx="13">
                  <c:v>7.3390000000000004</c:v>
                </c:pt>
                <c:pt idx="14">
                  <c:v>7.35</c:v>
                </c:pt>
                <c:pt idx="15">
                  <c:v>7.4189999999999996</c:v>
                </c:pt>
                <c:pt idx="16">
                  <c:v>7.4130000000000003</c:v>
                </c:pt>
                <c:pt idx="17">
                  <c:v>7.4219999999999997</c:v>
                </c:pt>
                <c:pt idx="18">
                  <c:v>7.4740000000000002</c:v>
                </c:pt>
                <c:pt idx="19">
                  <c:v>7.4089999999999998</c:v>
                </c:pt>
                <c:pt idx="20">
                  <c:v>7.3769999999999998</c:v>
                </c:pt>
                <c:pt idx="21">
                  <c:v>7.3769999999999998</c:v>
                </c:pt>
                <c:pt idx="22">
                  <c:v>7.3769999999999998</c:v>
                </c:pt>
                <c:pt idx="23">
                  <c:v>7.3879999999999999</c:v>
                </c:pt>
                <c:pt idx="24">
                  <c:v>7.3869999999999996</c:v>
                </c:pt>
                <c:pt idx="25">
                  <c:v>7.3650000000000002</c:v>
                </c:pt>
                <c:pt idx="26">
                  <c:v>7.35</c:v>
                </c:pt>
                <c:pt idx="27">
                  <c:v>7.3559999999999999</c:v>
                </c:pt>
                <c:pt idx="28">
                  <c:v>7.3769999999999998</c:v>
                </c:pt>
                <c:pt idx="29">
                  <c:v>7.3639999999999999</c:v>
                </c:pt>
                <c:pt idx="30">
                  <c:v>7.34</c:v>
                </c:pt>
                <c:pt idx="31">
                  <c:v>7.3170000000000002</c:v>
                </c:pt>
                <c:pt idx="32">
                  <c:v>7.375</c:v>
                </c:pt>
                <c:pt idx="33">
                  <c:v>7.3609999999999998</c:v>
                </c:pt>
                <c:pt idx="34">
                  <c:v>7.3609999999999998</c:v>
                </c:pt>
                <c:pt idx="35">
                  <c:v>7.3360000000000003</c:v>
                </c:pt>
                <c:pt idx="36">
                  <c:v>7.3239999999999998</c:v>
                </c:pt>
                <c:pt idx="37">
                  <c:v>7.34</c:v>
                </c:pt>
                <c:pt idx="38">
                  <c:v>7.3289999999999997</c:v>
                </c:pt>
                <c:pt idx="39">
                  <c:v>7.3230000000000004</c:v>
                </c:pt>
                <c:pt idx="40">
                  <c:v>7.351</c:v>
                </c:pt>
                <c:pt idx="41">
                  <c:v>7.351</c:v>
                </c:pt>
                <c:pt idx="42">
                  <c:v>7.2729999999999997</c:v>
                </c:pt>
                <c:pt idx="43">
                  <c:v>7.2709999999999999</c:v>
                </c:pt>
                <c:pt idx="44">
                  <c:v>7.3479999999999999</c:v>
                </c:pt>
                <c:pt idx="45">
                  <c:v>7.3540000000000001</c:v>
                </c:pt>
                <c:pt idx="46">
                  <c:v>7.4020000000000001</c:v>
                </c:pt>
                <c:pt idx="47">
                  <c:v>7.3769999999999998</c:v>
                </c:pt>
                <c:pt idx="48">
                  <c:v>7.367</c:v>
                </c:pt>
                <c:pt idx="49">
                  <c:v>7.3710000000000004</c:v>
                </c:pt>
                <c:pt idx="50">
                  <c:v>7.4059999999999997</c:v>
                </c:pt>
                <c:pt idx="51">
                  <c:v>7.39</c:v>
                </c:pt>
                <c:pt idx="52">
                  <c:v>7.39</c:v>
                </c:pt>
                <c:pt idx="53">
                  <c:v>7.39</c:v>
                </c:pt>
                <c:pt idx="54">
                  <c:v>7.4189999999999996</c:v>
                </c:pt>
                <c:pt idx="55">
                  <c:v>7.4189999999999996</c:v>
                </c:pt>
                <c:pt idx="56">
                  <c:v>7.4749999999999996</c:v>
                </c:pt>
                <c:pt idx="57">
                  <c:v>7.4740000000000002</c:v>
                </c:pt>
                <c:pt idx="58">
                  <c:v>7.4249999999999998</c:v>
                </c:pt>
                <c:pt idx="59">
                  <c:v>7.4459999999999997</c:v>
                </c:pt>
                <c:pt idx="60">
                  <c:v>7.4109999999999996</c:v>
                </c:pt>
                <c:pt idx="61">
                  <c:v>7.4109999999999996</c:v>
                </c:pt>
                <c:pt idx="62">
                  <c:v>7.4109999999999996</c:v>
                </c:pt>
                <c:pt idx="63">
                  <c:v>7.4109999999999996</c:v>
                </c:pt>
                <c:pt idx="64">
                  <c:v>7.3869999999999996</c:v>
                </c:pt>
                <c:pt idx="65">
                  <c:v>7.3929999999999998</c:v>
                </c:pt>
                <c:pt idx="66">
                  <c:v>7.3940000000000001</c:v>
                </c:pt>
                <c:pt idx="67">
                  <c:v>7.3819999999999997</c:v>
                </c:pt>
                <c:pt idx="68">
                  <c:v>7.375</c:v>
                </c:pt>
                <c:pt idx="69">
                  <c:v>7.3970000000000002</c:v>
                </c:pt>
                <c:pt idx="70">
                  <c:v>7.4130000000000003</c:v>
                </c:pt>
                <c:pt idx="71">
                  <c:v>7.391</c:v>
                </c:pt>
                <c:pt idx="72">
                  <c:v>7.3780000000000001</c:v>
                </c:pt>
                <c:pt idx="73">
                  <c:v>7.38</c:v>
                </c:pt>
                <c:pt idx="74">
                  <c:v>7.3769999999999998</c:v>
                </c:pt>
                <c:pt idx="75">
                  <c:v>7.3639999999999999</c:v>
                </c:pt>
                <c:pt idx="76">
                  <c:v>7.2869999999999999</c:v>
                </c:pt>
                <c:pt idx="77">
                  <c:v>7.3040000000000003</c:v>
                </c:pt>
                <c:pt idx="78">
                  <c:v>7.26</c:v>
                </c:pt>
                <c:pt idx="79">
                  <c:v>7.2359999999999998</c:v>
                </c:pt>
                <c:pt idx="80">
                  <c:v>7.2249999999999996</c:v>
                </c:pt>
                <c:pt idx="81">
                  <c:v>7.1669999999999998</c:v>
                </c:pt>
                <c:pt idx="82">
                  <c:v>7.1479999999999997</c:v>
                </c:pt>
                <c:pt idx="83">
                  <c:v>7.1260000000000003</c:v>
                </c:pt>
                <c:pt idx="84">
                  <c:v>7.1349999999999998</c:v>
                </c:pt>
                <c:pt idx="85">
                  <c:v>7.032</c:v>
                </c:pt>
                <c:pt idx="86">
                  <c:v>6.9820000000000002</c:v>
                </c:pt>
                <c:pt idx="87">
                  <c:v>7.02</c:v>
                </c:pt>
                <c:pt idx="88">
                  <c:v>7.02</c:v>
                </c:pt>
                <c:pt idx="89">
                  <c:v>6.9329999999999998</c:v>
                </c:pt>
                <c:pt idx="90">
                  <c:v>6.9740000000000002</c:v>
                </c:pt>
                <c:pt idx="91">
                  <c:v>7.077</c:v>
                </c:pt>
                <c:pt idx="92">
                  <c:v>7.0380000000000003</c:v>
                </c:pt>
                <c:pt idx="93">
                  <c:v>7.0129999999999999</c:v>
                </c:pt>
                <c:pt idx="94">
                  <c:v>7.0090000000000003</c:v>
                </c:pt>
                <c:pt idx="95">
                  <c:v>6.9189999999999996</c:v>
                </c:pt>
                <c:pt idx="96">
                  <c:v>6.931</c:v>
                </c:pt>
                <c:pt idx="97">
                  <c:v>6.8079999999999998</c:v>
                </c:pt>
                <c:pt idx="98">
                  <c:v>6.8410000000000002</c:v>
                </c:pt>
                <c:pt idx="99">
                  <c:v>6.7919999999999998</c:v>
                </c:pt>
                <c:pt idx="100">
                  <c:v>6.8579999999999997</c:v>
                </c:pt>
                <c:pt idx="101">
                  <c:v>6.851</c:v>
                </c:pt>
                <c:pt idx="102">
                  <c:v>6.88</c:v>
                </c:pt>
                <c:pt idx="103">
                  <c:v>6.9320000000000004</c:v>
                </c:pt>
                <c:pt idx="104">
                  <c:v>6.8949999999999996</c:v>
                </c:pt>
                <c:pt idx="105">
                  <c:v>6.8789999999999996</c:v>
                </c:pt>
                <c:pt idx="106">
                  <c:v>6.88</c:v>
                </c:pt>
                <c:pt idx="107">
                  <c:v>6.8440000000000003</c:v>
                </c:pt>
                <c:pt idx="108">
                  <c:v>6.8330000000000002</c:v>
                </c:pt>
                <c:pt idx="109">
                  <c:v>6.7480000000000002</c:v>
                </c:pt>
                <c:pt idx="110">
                  <c:v>6.6959999999999997</c:v>
                </c:pt>
                <c:pt idx="111">
                  <c:v>6.5659999999999998</c:v>
                </c:pt>
                <c:pt idx="112">
                  <c:v>6.5880000000000001</c:v>
                </c:pt>
                <c:pt idx="113">
                  <c:v>6.5430000000000001</c:v>
                </c:pt>
                <c:pt idx="114">
                  <c:v>6.4939999999999998</c:v>
                </c:pt>
                <c:pt idx="115">
                  <c:v>6.4879999999999995</c:v>
                </c:pt>
                <c:pt idx="116">
                  <c:v>6.4329999999999998</c:v>
                </c:pt>
                <c:pt idx="117">
                  <c:v>6.3330000000000002</c:v>
                </c:pt>
                <c:pt idx="118">
                  <c:v>6.3449999999999998</c:v>
                </c:pt>
                <c:pt idx="119">
                  <c:v>6.3870000000000005</c:v>
                </c:pt>
                <c:pt idx="120">
                  <c:v>6.3639999999999999</c:v>
                </c:pt>
                <c:pt idx="121">
                  <c:v>6.4180000000000001</c:v>
                </c:pt>
                <c:pt idx="122">
                  <c:v>6.4630000000000001</c:v>
                </c:pt>
                <c:pt idx="123">
                  <c:v>6.4370000000000003</c:v>
                </c:pt>
                <c:pt idx="124">
                  <c:v>6.5110000000000001</c:v>
                </c:pt>
                <c:pt idx="125">
                  <c:v>6.524</c:v>
                </c:pt>
                <c:pt idx="126">
                  <c:v>6.4119999999999999</c:v>
                </c:pt>
                <c:pt idx="127">
                  <c:v>6.39</c:v>
                </c:pt>
                <c:pt idx="128">
                  <c:v>6.3689999999999998</c:v>
                </c:pt>
                <c:pt idx="129">
                  <c:v>6.4219999999999997</c:v>
                </c:pt>
                <c:pt idx="130" formatCode="General">
                  <c:v>6.3520000000000003</c:v>
                </c:pt>
                <c:pt idx="131" formatCode="General">
                  <c:v>6.3920000000000003</c:v>
                </c:pt>
                <c:pt idx="132" formatCode="General">
                  <c:v>6.3390000000000004</c:v>
                </c:pt>
                <c:pt idx="133" formatCode="General">
                  <c:v>6.3689999999999998</c:v>
                </c:pt>
                <c:pt idx="134" formatCode="General">
                  <c:v>6.4030000000000005</c:v>
                </c:pt>
                <c:pt idx="135" formatCode="General">
                  <c:v>6.4980000000000002</c:v>
                </c:pt>
                <c:pt idx="136" formatCode="General">
                  <c:v>6.4980000000000002</c:v>
                </c:pt>
                <c:pt idx="137" formatCode="General">
                  <c:v>6.5259999999999998</c:v>
                </c:pt>
                <c:pt idx="138" formatCode="General">
                  <c:v>6.6310000000000002</c:v>
                </c:pt>
                <c:pt idx="139" formatCode="General">
                  <c:v>6.6310000000000002</c:v>
                </c:pt>
                <c:pt idx="140" formatCode="General">
                  <c:v>6.5449999999999999</c:v>
                </c:pt>
                <c:pt idx="141" formatCode="General">
                  <c:v>6.5890000000000004</c:v>
                </c:pt>
                <c:pt idx="142" formatCode="General">
                  <c:v>6.5860000000000003</c:v>
                </c:pt>
                <c:pt idx="143" formatCode="General">
                  <c:v>6.5670000000000002</c:v>
                </c:pt>
                <c:pt idx="144" formatCode="General">
                  <c:v>6.5600000000000005</c:v>
                </c:pt>
                <c:pt idx="145" formatCode="General">
                  <c:v>6.5739999999999998</c:v>
                </c:pt>
                <c:pt idx="146" formatCode="General">
                  <c:v>6.48</c:v>
                </c:pt>
                <c:pt idx="147" formatCode="General">
                  <c:v>6.53</c:v>
                </c:pt>
                <c:pt idx="148" formatCode="General">
                  <c:v>6.5720000000000001</c:v>
                </c:pt>
                <c:pt idx="149" formatCode="General">
                  <c:v>6.5510000000000002</c:v>
                </c:pt>
                <c:pt idx="150" formatCode="General">
                  <c:v>6.5590000000000002</c:v>
                </c:pt>
                <c:pt idx="151" formatCode="General">
                  <c:v>6.5590000000000002</c:v>
                </c:pt>
                <c:pt idx="152" formatCode="General">
                  <c:v>6.5590000000000002</c:v>
                </c:pt>
                <c:pt idx="153" formatCode="General">
                  <c:v>6.5209999999999999</c:v>
                </c:pt>
                <c:pt idx="154" formatCode="General">
                  <c:v>6.5510000000000002</c:v>
                </c:pt>
                <c:pt idx="155" formatCode="General">
                  <c:v>6.5780000000000003</c:v>
                </c:pt>
                <c:pt idx="156" formatCode="General">
                  <c:v>6.6020000000000003</c:v>
                </c:pt>
                <c:pt idx="157" formatCode="General">
                  <c:v>6.577</c:v>
                </c:pt>
                <c:pt idx="158" formatCode="General">
                  <c:v>6.577</c:v>
                </c:pt>
                <c:pt idx="159" formatCode="General">
                  <c:v>6.68</c:v>
                </c:pt>
                <c:pt idx="160" formatCode="General">
                  <c:v>6.6680000000000001</c:v>
                </c:pt>
                <c:pt idx="161" formatCode="General">
                  <c:v>6.6370000000000005</c:v>
                </c:pt>
                <c:pt idx="162" formatCode="General">
                  <c:v>6.7160000000000002</c:v>
                </c:pt>
                <c:pt idx="163" formatCode="General">
                  <c:v>6.7320000000000002</c:v>
                </c:pt>
                <c:pt idx="164" formatCode="General">
                  <c:v>6.6239999999999997</c:v>
                </c:pt>
                <c:pt idx="165" formatCode="General">
                  <c:v>6.6379999999999999</c:v>
                </c:pt>
                <c:pt idx="166" formatCode="General">
                  <c:v>6.7889999999999997</c:v>
                </c:pt>
                <c:pt idx="167" formatCode="General">
                  <c:v>6.7489999999999997</c:v>
                </c:pt>
                <c:pt idx="168" formatCode="General">
                  <c:v>6.7809999999999997</c:v>
                </c:pt>
                <c:pt idx="169" formatCode="General">
                  <c:v>6.758</c:v>
                </c:pt>
                <c:pt idx="170" formatCode="General">
                  <c:v>6.7169999999999996</c:v>
                </c:pt>
                <c:pt idx="171" formatCode="General">
                  <c:v>6.7350000000000003</c:v>
                </c:pt>
                <c:pt idx="172" formatCode="General">
                  <c:v>6.702</c:v>
                </c:pt>
                <c:pt idx="173" formatCode="General">
                  <c:v>6.6639999999999997</c:v>
                </c:pt>
                <c:pt idx="174" formatCode="General">
                  <c:v>6.6639999999999997</c:v>
                </c:pt>
                <c:pt idx="175" formatCode="General">
                  <c:v>6.6129999999999995</c:v>
                </c:pt>
                <c:pt idx="176" formatCode="General">
                  <c:v>6.6879999999999997</c:v>
                </c:pt>
                <c:pt idx="177" formatCode="General">
                  <c:v>6.6769999999999996</c:v>
                </c:pt>
                <c:pt idx="178" formatCode="General">
                  <c:v>6.6769999999999996</c:v>
                </c:pt>
                <c:pt idx="179" formatCode="General">
                  <c:v>6.4530000000000003</c:v>
                </c:pt>
                <c:pt idx="180" formatCode="General">
                  <c:v>6.4640000000000004</c:v>
                </c:pt>
                <c:pt idx="181" formatCode="General">
                  <c:v>6.508</c:v>
                </c:pt>
                <c:pt idx="182" formatCode="General">
                  <c:v>6.4829999999999997</c:v>
                </c:pt>
                <c:pt idx="183" formatCode="General">
                  <c:v>6.4939999999999998</c:v>
                </c:pt>
                <c:pt idx="184" formatCode="General">
                  <c:v>6.4660000000000002</c:v>
                </c:pt>
                <c:pt idx="185" formatCode="General">
                  <c:v>6.4969999999999999</c:v>
                </c:pt>
                <c:pt idx="186" formatCode="General">
                  <c:v>6.5190000000000001</c:v>
                </c:pt>
                <c:pt idx="187" formatCode="General">
                  <c:v>6.5190000000000001</c:v>
                </c:pt>
                <c:pt idx="188" formatCode="General">
                  <c:v>6.5430000000000001</c:v>
                </c:pt>
                <c:pt idx="189" formatCode="General">
                  <c:v>6.5090000000000003</c:v>
                </c:pt>
                <c:pt idx="190" formatCode="General">
                  <c:v>6.5019999999999998</c:v>
                </c:pt>
                <c:pt idx="191" formatCode="General">
                  <c:v>6.5010000000000003</c:v>
                </c:pt>
                <c:pt idx="192" formatCode="General">
                  <c:v>6.5010000000000003</c:v>
                </c:pt>
                <c:pt idx="193" formatCode="General">
                  <c:v>6.5179999999999998</c:v>
                </c:pt>
                <c:pt idx="194" formatCode="General">
                  <c:v>6.4950000000000001</c:v>
                </c:pt>
                <c:pt idx="195" formatCode="General">
                  <c:v>6.452</c:v>
                </c:pt>
                <c:pt idx="196" formatCode="General">
                  <c:v>6.4489999999999998</c:v>
                </c:pt>
                <c:pt idx="197" formatCode="General">
                  <c:v>6.4749999999999996</c:v>
                </c:pt>
                <c:pt idx="198" formatCode="General">
                  <c:v>6.5179999999999998</c:v>
                </c:pt>
                <c:pt idx="199" formatCode="General">
                  <c:v>6.492</c:v>
                </c:pt>
                <c:pt idx="200" formatCode="General">
                  <c:v>6.5060000000000002</c:v>
                </c:pt>
                <c:pt idx="201" formatCode="General">
                  <c:v>6.5570000000000004</c:v>
                </c:pt>
                <c:pt idx="202" formatCode="General">
                  <c:v>6.5670000000000002</c:v>
                </c:pt>
                <c:pt idx="203" formatCode="General">
                  <c:v>6.5670000000000002</c:v>
                </c:pt>
                <c:pt idx="204" formatCode="General">
                  <c:v>6.53</c:v>
                </c:pt>
                <c:pt idx="205" formatCode="General">
                  <c:v>6.52</c:v>
                </c:pt>
                <c:pt idx="206" formatCode="General">
                  <c:v>6.524</c:v>
                </c:pt>
                <c:pt idx="207" formatCode="General">
                  <c:v>6.484</c:v>
                </c:pt>
                <c:pt idx="208" formatCode="General">
                  <c:v>6.4779999999999998</c:v>
                </c:pt>
                <c:pt idx="209" formatCode="General">
                  <c:v>6.4630000000000001</c:v>
                </c:pt>
                <c:pt idx="210" formatCode="General">
                  <c:v>6.51</c:v>
                </c:pt>
                <c:pt idx="211" formatCode="General">
                  <c:v>6.5</c:v>
                </c:pt>
                <c:pt idx="212" formatCode="General">
                  <c:v>6.4719999999999995</c:v>
                </c:pt>
                <c:pt idx="213" formatCode="General">
                  <c:v>6.484</c:v>
                </c:pt>
                <c:pt idx="214" formatCode="General">
                  <c:v>6.4729999999999999</c:v>
                </c:pt>
                <c:pt idx="215" formatCode="General">
                  <c:v>6.4580000000000002</c:v>
                </c:pt>
                <c:pt idx="216" formatCode="General">
                  <c:v>6.4669999999999996</c:v>
                </c:pt>
                <c:pt idx="217" formatCode="General">
                  <c:v>6.4889999999999999</c:v>
                </c:pt>
                <c:pt idx="218" formatCode="General">
                  <c:v>6.4690000000000003</c:v>
                </c:pt>
                <c:pt idx="219" formatCode="General">
                  <c:v>6.4669999999999996</c:v>
                </c:pt>
                <c:pt idx="220" formatCode="General">
                  <c:v>6.6129999999999995</c:v>
                </c:pt>
                <c:pt idx="221" formatCode="General">
                  <c:v>6.6660000000000004</c:v>
                </c:pt>
                <c:pt idx="222" formatCode="General">
                  <c:v>6.665</c:v>
                </c:pt>
                <c:pt idx="223" formatCode="General">
                  <c:v>6.71</c:v>
                </c:pt>
                <c:pt idx="224" formatCode="General">
                  <c:v>6.7629999999999999</c:v>
                </c:pt>
                <c:pt idx="225" formatCode="General">
                  <c:v>6.7750000000000004</c:v>
                </c:pt>
                <c:pt idx="226" formatCode="General">
                  <c:v>6.7859999999999996</c:v>
                </c:pt>
                <c:pt idx="227" formatCode="General">
                  <c:v>6.8</c:v>
                </c:pt>
                <c:pt idx="228" formatCode="General">
                  <c:v>6.7519999999999998</c:v>
                </c:pt>
                <c:pt idx="229" formatCode="General">
                  <c:v>6.71</c:v>
                </c:pt>
                <c:pt idx="230" formatCode="General">
                  <c:v>6.75</c:v>
                </c:pt>
                <c:pt idx="231" formatCode="General">
                  <c:v>6.6020000000000003</c:v>
                </c:pt>
                <c:pt idx="232" formatCode="General">
                  <c:v>6.5720000000000001</c:v>
                </c:pt>
                <c:pt idx="233" formatCode="General">
                  <c:v>6.577</c:v>
                </c:pt>
                <c:pt idx="234" formatCode="General">
                  <c:v>6.577</c:v>
                </c:pt>
                <c:pt idx="235" formatCode="General">
                  <c:v>6.5819999999999999</c:v>
                </c:pt>
                <c:pt idx="236" formatCode="General">
                  <c:v>6.5060000000000002</c:v>
                </c:pt>
                <c:pt idx="237" formatCode="General">
                  <c:v>6.548</c:v>
                </c:pt>
                <c:pt idx="238" formatCode="General">
                  <c:v>6.5549999999999997</c:v>
                </c:pt>
                <c:pt idx="239" formatCode="General">
                  <c:v>6.5049999999999999</c:v>
                </c:pt>
                <c:pt idx="240" formatCode="General">
                  <c:v>6.5030000000000001</c:v>
                </c:pt>
                <c:pt idx="241" formatCode="General">
                  <c:v>6.5149999999999997</c:v>
                </c:pt>
                <c:pt idx="242" formatCode="General">
                  <c:v>6.5709999999999997</c:v>
                </c:pt>
                <c:pt idx="243" formatCode="General">
                  <c:v>6.5540000000000003</c:v>
                </c:pt>
                <c:pt idx="244" formatCode="General">
                  <c:v>6.5590000000000002</c:v>
                </c:pt>
                <c:pt idx="245" formatCode="General">
                  <c:v>6.5309999999999997</c:v>
                </c:pt>
                <c:pt idx="246" formatCode="General">
                  <c:v>6.5880000000000001</c:v>
                </c:pt>
                <c:pt idx="247" formatCode="General">
                  <c:v>6.5979999999999999</c:v>
                </c:pt>
                <c:pt idx="248" formatCode="General">
                  <c:v>6.6669999999999998</c:v>
                </c:pt>
                <c:pt idx="249" formatCode="General">
                  <c:v>6.6269999999999998</c:v>
                </c:pt>
                <c:pt idx="250" formatCode="General">
                  <c:v>6.6029999999999998</c:v>
                </c:pt>
                <c:pt idx="251" formatCode="General">
                  <c:v>6.6260000000000003</c:v>
                </c:pt>
                <c:pt idx="252" formatCode="General">
                  <c:v>6.6440000000000001</c:v>
                </c:pt>
                <c:pt idx="253" formatCode="General">
                  <c:v>6.6370000000000005</c:v>
                </c:pt>
                <c:pt idx="254" formatCode="General">
                  <c:v>6.6390000000000002</c:v>
                </c:pt>
                <c:pt idx="255" formatCode="General">
                  <c:v>6.601</c:v>
                </c:pt>
                <c:pt idx="256" formatCode="General">
                  <c:v>6.5819999999999999</c:v>
                </c:pt>
                <c:pt idx="257" formatCode="General">
                  <c:v>6.556</c:v>
                </c:pt>
                <c:pt idx="258" formatCode="General">
                  <c:v>6.58</c:v>
                </c:pt>
                <c:pt idx="259" formatCode="General">
                  <c:v>6.5730000000000004</c:v>
                </c:pt>
                <c:pt idx="260" formatCode="General">
                  <c:v>6.5579999999999998</c:v>
                </c:pt>
                <c:pt idx="261" formatCode="General">
                  <c:v>6.601</c:v>
                </c:pt>
              </c:numCache>
            </c:numRef>
          </c:val>
          <c:smooth val="0"/>
          <c:extLst>
            <c:ext xmlns:c16="http://schemas.microsoft.com/office/drawing/2014/chart" uri="{C3380CC4-5D6E-409C-BE32-E72D297353CC}">
              <c16:uniqueId val="{00000000-FFE3-4C0E-922E-F5BE233D4282}"/>
            </c:ext>
          </c:extLst>
        </c:ser>
        <c:ser>
          <c:idx val="1"/>
          <c:order val="1"/>
          <c:tx>
            <c:strRef>
              <c:f>'10 Year Bond Yield'!$H$1</c:f>
              <c:strCache>
                <c:ptCount val="1"/>
                <c:pt idx="0">
                  <c:v>China</c:v>
                </c:pt>
              </c:strCache>
            </c:strRef>
          </c:tx>
          <c:spPr>
            <a:ln w="28575" cap="rnd">
              <a:solidFill>
                <a:schemeClr val="accent2"/>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Yield'!$H$2111:$H$2372</c:f>
              <c:numCache>
                <c:formatCode>0.00</c:formatCode>
                <c:ptCount val="262"/>
                <c:pt idx="0">
                  <c:v>3.11</c:v>
                </c:pt>
                <c:pt idx="1">
                  <c:v>3.11</c:v>
                </c:pt>
                <c:pt idx="2">
                  <c:v>3.11</c:v>
                </c:pt>
                <c:pt idx="3">
                  <c:v>3.11</c:v>
                </c:pt>
                <c:pt idx="4">
                  <c:v>3.11</c:v>
                </c:pt>
                <c:pt idx="5">
                  <c:v>3.11</c:v>
                </c:pt>
                <c:pt idx="6">
                  <c:v>3.11</c:v>
                </c:pt>
                <c:pt idx="7">
                  <c:v>3.077</c:v>
                </c:pt>
                <c:pt idx="8">
                  <c:v>3.0779999999999998</c:v>
                </c:pt>
                <c:pt idx="9">
                  <c:v>3.089</c:v>
                </c:pt>
                <c:pt idx="10">
                  <c:v>3.0880000000000001</c:v>
                </c:pt>
                <c:pt idx="11">
                  <c:v>3.1139999999999999</c:v>
                </c:pt>
                <c:pt idx="12">
                  <c:v>3.1280000000000001</c:v>
                </c:pt>
                <c:pt idx="13">
                  <c:v>3.1179999999999999</c:v>
                </c:pt>
                <c:pt idx="14">
                  <c:v>3.137</c:v>
                </c:pt>
                <c:pt idx="15">
                  <c:v>3.145</c:v>
                </c:pt>
                <c:pt idx="16">
                  <c:v>3.1720000000000002</c:v>
                </c:pt>
                <c:pt idx="17">
                  <c:v>3.19</c:v>
                </c:pt>
                <c:pt idx="18">
                  <c:v>3.177</c:v>
                </c:pt>
                <c:pt idx="19">
                  <c:v>3.1779999999999999</c:v>
                </c:pt>
                <c:pt idx="20">
                  <c:v>3.2040000000000002</c:v>
                </c:pt>
                <c:pt idx="21">
                  <c:v>3.2050000000000001</c:v>
                </c:pt>
                <c:pt idx="22">
                  <c:v>3.2290000000000001</c:v>
                </c:pt>
                <c:pt idx="23">
                  <c:v>3.198</c:v>
                </c:pt>
                <c:pt idx="24">
                  <c:v>3.1749999999999998</c:v>
                </c:pt>
                <c:pt idx="25">
                  <c:v>3.149</c:v>
                </c:pt>
                <c:pt idx="26">
                  <c:v>3.1480000000000001</c:v>
                </c:pt>
                <c:pt idx="27">
                  <c:v>3.1579999999999999</c:v>
                </c:pt>
                <c:pt idx="28">
                  <c:v>3.1469999999999998</c:v>
                </c:pt>
                <c:pt idx="29">
                  <c:v>3.1520000000000001</c:v>
                </c:pt>
                <c:pt idx="30">
                  <c:v>3.15</c:v>
                </c:pt>
                <c:pt idx="31">
                  <c:v>3.1419999999999999</c:v>
                </c:pt>
                <c:pt idx="32">
                  <c:v>3.1419999999999999</c:v>
                </c:pt>
                <c:pt idx="33">
                  <c:v>3.1459999999999999</c:v>
                </c:pt>
                <c:pt idx="34">
                  <c:v>3.1259999999999999</c:v>
                </c:pt>
                <c:pt idx="35">
                  <c:v>3.1080000000000001</c:v>
                </c:pt>
                <c:pt idx="36">
                  <c:v>3.1080000000000001</c:v>
                </c:pt>
                <c:pt idx="37">
                  <c:v>3.1080000000000001</c:v>
                </c:pt>
                <c:pt idx="38">
                  <c:v>3.09</c:v>
                </c:pt>
                <c:pt idx="39">
                  <c:v>3.0830000000000002</c:v>
                </c:pt>
                <c:pt idx="40">
                  <c:v>3.069</c:v>
                </c:pt>
                <c:pt idx="41">
                  <c:v>3.1480000000000001</c:v>
                </c:pt>
                <c:pt idx="42">
                  <c:v>3.1739999999999999</c:v>
                </c:pt>
                <c:pt idx="43">
                  <c:v>3.2509999999999999</c:v>
                </c:pt>
                <c:pt idx="44">
                  <c:v>3.262</c:v>
                </c:pt>
                <c:pt idx="45">
                  <c:v>3.262</c:v>
                </c:pt>
                <c:pt idx="46">
                  <c:v>3.2559999999999998</c:v>
                </c:pt>
                <c:pt idx="47">
                  <c:v>3.302</c:v>
                </c:pt>
                <c:pt idx="48">
                  <c:v>3.319</c:v>
                </c:pt>
                <c:pt idx="49">
                  <c:v>3.2810000000000001</c:v>
                </c:pt>
                <c:pt idx="50">
                  <c:v>3.3559999999999999</c:v>
                </c:pt>
                <c:pt idx="51">
                  <c:v>3.3719999999999999</c:v>
                </c:pt>
                <c:pt idx="52">
                  <c:v>3.3959999999999999</c:v>
                </c:pt>
                <c:pt idx="53">
                  <c:v>3.391</c:v>
                </c:pt>
                <c:pt idx="54">
                  <c:v>3.3580000000000001</c:v>
                </c:pt>
                <c:pt idx="55">
                  <c:v>3.379</c:v>
                </c:pt>
                <c:pt idx="56">
                  <c:v>3.4119999999999999</c:v>
                </c:pt>
                <c:pt idx="57">
                  <c:v>3.407</c:v>
                </c:pt>
                <c:pt idx="58">
                  <c:v>3.431</c:v>
                </c:pt>
                <c:pt idx="59">
                  <c:v>3.419</c:v>
                </c:pt>
                <c:pt idx="60">
                  <c:v>3.4049999999999998</c:v>
                </c:pt>
                <c:pt idx="61">
                  <c:v>3.4350000000000001</c:v>
                </c:pt>
                <c:pt idx="62">
                  <c:v>3.4020000000000001</c:v>
                </c:pt>
                <c:pt idx="63">
                  <c:v>3.4020000000000001</c:v>
                </c:pt>
                <c:pt idx="64">
                  <c:v>3.4020000000000001</c:v>
                </c:pt>
                <c:pt idx="65">
                  <c:v>3.4020000000000001</c:v>
                </c:pt>
                <c:pt idx="66">
                  <c:v>3.3660000000000001</c:v>
                </c:pt>
                <c:pt idx="67">
                  <c:v>3.3580000000000001</c:v>
                </c:pt>
                <c:pt idx="68">
                  <c:v>3.3460000000000001</c:v>
                </c:pt>
                <c:pt idx="69">
                  <c:v>3.3079999999999998</c:v>
                </c:pt>
                <c:pt idx="70">
                  <c:v>3.3119999999999998</c:v>
                </c:pt>
                <c:pt idx="71">
                  <c:v>3.2759999999999998</c:v>
                </c:pt>
                <c:pt idx="72">
                  <c:v>3.2869999999999999</c:v>
                </c:pt>
                <c:pt idx="73">
                  <c:v>3.2810000000000001</c:v>
                </c:pt>
                <c:pt idx="74">
                  <c:v>3.2679999999999998</c:v>
                </c:pt>
                <c:pt idx="75">
                  <c:v>3.266</c:v>
                </c:pt>
                <c:pt idx="76">
                  <c:v>3.2730000000000001</c:v>
                </c:pt>
                <c:pt idx="77">
                  <c:v>3.3140000000000001</c:v>
                </c:pt>
                <c:pt idx="78">
                  <c:v>3.3220000000000001</c:v>
                </c:pt>
                <c:pt idx="79">
                  <c:v>3.3119999999999998</c:v>
                </c:pt>
                <c:pt idx="80">
                  <c:v>3.3090000000000002</c:v>
                </c:pt>
                <c:pt idx="81">
                  <c:v>3.3540000000000001</c:v>
                </c:pt>
                <c:pt idx="82">
                  <c:v>3.323</c:v>
                </c:pt>
                <c:pt idx="83">
                  <c:v>3.2949999999999999</c:v>
                </c:pt>
                <c:pt idx="84">
                  <c:v>3.2949999999999999</c:v>
                </c:pt>
                <c:pt idx="85">
                  <c:v>3.2949999999999999</c:v>
                </c:pt>
                <c:pt idx="86">
                  <c:v>3.262</c:v>
                </c:pt>
                <c:pt idx="87">
                  <c:v>3.242</c:v>
                </c:pt>
                <c:pt idx="88">
                  <c:v>3.242</c:v>
                </c:pt>
                <c:pt idx="89">
                  <c:v>3.254</c:v>
                </c:pt>
                <c:pt idx="90">
                  <c:v>3.254</c:v>
                </c:pt>
                <c:pt idx="91">
                  <c:v>3.2589999999999999</c:v>
                </c:pt>
                <c:pt idx="92">
                  <c:v>3.2669999999999999</c:v>
                </c:pt>
                <c:pt idx="93">
                  <c:v>3.2909999999999999</c:v>
                </c:pt>
                <c:pt idx="94">
                  <c:v>3.2749999999999999</c:v>
                </c:pt>
                <c:pt idx="95">
                  <c:v>3.2690000000000001</c:v>
                </c:pt>
                <c:pt idx="96">
                  <c:v>3.2389999999999999</c:v>
                </c:pt>
                <c:pt idx="97">
                  <c:v>3.2519999999999998</c:v>
                </c:pt>
                <c:pt idx="98">
                  <c:v>3.2549999999999999</c:v>
                </c:pt>
                <c:pt idx="99">
                  <c:v>3.2549999999999999</c:v>
                </c:pt>
                <c:pt idx="100">
                  <c:v>3.2549999999999999</c:v>
                </c:pt>
                <c:pt idx="101">
                  <c:v>3.2480000000000002</c:v>
                </c:pt>
                <c:pt idx="102">
                  <c:v>3.2389999999999999</c:v>
                </c:pt>
                <c:pt idx="103">
                  <c:v>3.2530000000000001</c:v>
                </c:pt>
                <c:pt idx="104">
                  <c:v>3.262</c:v>
                </c:pt>
                <c:pt idx="105">
                  <c:v>3.2360000000000002</c:v>
                </c:pt>
                <c:pt idx="106">
                  <c:v>3.2290000000000001</c:v>
                </c:pt>
                <c:pt idx="107">
                  <c:v>3.1709999999999998</c:v>
                </c:pt>
                <c:pt idx="108">
                  <c:v>3.161</c:v>
                </c:pt>
                <c:pt idx="109">
                  <c:v>3.16</c:v>
                </c:pt>
                <c:pt idx="110">
                  <c:v>3.1779999999999999</c:v>
                </c:pt>
                <c:pt idx="111">
                  <c:v>3.1859999999999999</c:v>
                </c:pt>
                <c:pt idx="112">
                  <c:v>3.169</c:v>
                </c:pt>
                <c:pt idx="113">
                  <c:v>3.177</c:v>
                </c:pt>
                <c:pt idx="114">
                  <c:v>3.173</c:v>
                </c:pt>
                <c:pt idx="115">
                  <c:v>3.157</c:v>
                </c:pt>
                <c:pt idx="116">
                  <c:v>3.1859999999999999</c:v>
                </c:pt>
                <c:pt idx="117">
                  <c:v>3.1779999999999999</c:v>
                </c:pt>
                <c:pt idx="118">
                  <c:v>3.1779999999999999</c:v>
                </c:pt>
                <c:pt idx="119">
                  <c:v>3.1629999999999998</c:v>
                </c:pt>
                <c:pt idx="120">
                  <c:v>3.161</c:v>
                </c:pt>
                <c:pt idx="121">
                  <c:v>3.1509999999999998</c:v>
                </c:pt>
                <c:pt idx="122">
                  <c:v>3.1560000000000001</c:v>
                </c:pt>
                <c:pt idx="123">
                  <c:v>3.17</c:v>
                </c:pt>
                <c:pt idx="124">
                  <c:v>3.1680000000000001</c:v>
                </c:pt>
                <c:pt idx="125">
                  <c:v>3.173</c:v>
                </c:pt>
                <c:pt idx="126">
                  <c:v>3.1829999999999998</c:v>
                </c:pt>
                <c:pt idx="127">
                  <c:v>3.181</c:v>
                </c:pt>
                <c:pt idx="128">
                  <c:v>3.16</c:v>
                </c:pt>
                <c:pt idx="129">
                  <c:v>3.1509999999999998</c:v>
                </c:pt>
                <c:pt idx="130" formatCode="General">
                  <c:v>3.1030000000000002</c:v>
                </c:pt>
                <c:pt idx="131" formatCode="General">
                  <c:v>3.0680000000000001</c:v>
                </c:pt>
                <c:pt idx="132" formatCode="General">
                  <c:v>3.0739999999999998</c:v>
                </c:pt>
                <c:pt idx="133" formatCode="General">
                  <c:v>3.05</c:v>
                </c:pt>
                <c:pt idx="134" formatCode="General">
                  <c:v>3.05</c:v>
                </c:pt>
                <c:pt idx="135" formatCode="General">
                  <c:v>3.0270000000000001</c:v>
                </c:pt>
                <c:pt idx="136" formatCode="General">
                  <c:v>3.0270000000000001</c:v>
                </c:pt>
                <c:pt idx="137" formatCode="General">
                  <c:v>3.0110000000000001</c:v>
                </c:pt>
                <c:pt idx="138" formatCode="General">
                  <c:v>3.0150000000000001</c:v>
                </c:pt>
                <c:pt idx="139" formatCode="General">
                  <c:v>3.0139999999999998</c:v>
                </c:pt>
                <c:pt idx="140" formatCode="General">
                  <c:v>3.024</c:v>
                </c:pt>
                <c:pt idx="141" formatCode="General">
                  <c:v>3.0209999999999999</c:v>
                </c:pt>
                <c:pt idx="142" formatCode="General">
                  <c:v>3.032</c:v>
                </c:pt>
                <c:pt idx="143" formatCode="General">
                  <c:v>3.0579999999999998</c:v>
                </c:pt>
                <c:pt idx="144" formatCode="General">
                  <c:v>3.0579999999999998</c:v>
                </c:pt>
                <c:pt idx="145" formatCode="General">
                  <c:v>3.0720000000000001</c:v>
                </c:pt>
                <c:pt idx="146" formatCode="General">
                  <c:v>3.0529999999999999</c:v>
                </c:pt>
                <c:pt idx="147" formatCode="General">
                  <c:v>3.0539999999999998</c:v>
                </c:pt>
                <c:pt idx="148" formatCode="General">
                  <c:v>3.056</c:v>
                </c:pt>
                <c:pt idx="149" formatCode="General">
                  <c:v>3.0350000000000001</c:v>
                </c:pt>
                <c:pt idx="150" formatCode="General">
                  <c:v>3.0609999999999999</c:v>
                </c:pt>
                <c:pt idx="151" formatCode="General">
                  <c:v>3.0609999999999999</c:v>
                </c:pt>
                <c:pt idx="152" formatCode="General">
                  <c:v>3.081</c:v>
                </c:pt>
                <c:pt idx="153" formatCode="General">
                  <c:v>3.069</c:v>
                </c:pt>
                <c:pt idx="154" formatCode="General">
                  <c:v>3.0470000000000002</c:v>
                </c:pt>
                <c:pt idx="155" formatCode="General">
                  <c:v>3.0179999999999998</c:v>
                </c:pt>
                <c:pt idx="156" formatCode="General">
                  <c:v>3.01</c:v>
                </c:pt>
                <c:pt idx="157" formatCode="General">
                  <c:v>3.0270000000000001</c:v>
                </c:pt>
                <c:pt idx="158" formatCode="General">
                  <c:v>3.0449999999999999</c:v>
                </c:pt>
                <c:pt idx="159" formatCode="General">
                  <c:v>3.0569999999999999</c:v>
                </c:pt>
                <c:pt idx="160" formatCode="General">
                  <c:v>3.089</c:v>
                </c:pt>
                <c:pt idx="161" formatCode="General">
                  <c:v>3.089</c:v>
                </c:pt>
                <c:pt idx="162" formatCode="General">
                  <c:v>3.0920000000000001</c:v>
                </c:pt>
                <c:pt idx="163" formatCode="General">
                  <c:v>3.105</c:v>
                </c:pt>
                <c:pt idx="164" formatCode="General">
                  <c:v>3.1269999999999998</c:v>
                </c:pt>
                <c:pt idx="165" formatCode="General">
                  <c:v>3.105</c:v>
                </c:pt>
                <c:pt idx="166" formatCode="General">
                  <c:v>3.0990000000000002</c:v>
                </c:pt>
                <c:pt idx="167" formatCode="General">
                  <c:v>3.1040000000000001</c:v>
                </c:pt>
                <c:pt idx="168" formatCode="General">
                  <c:v>3.12</c:v>
                </c:pt>
                <c:pt idx="169" formatCode="General">
                  <c:v>3.1189999999999998</c:v>
                </c:pt>
                <c:pt idx="170" formatCode="General">
                  <c:v>3.1349999999999998</c:v>
                </c:pt>
                <c:pt idx="171" formatCode="General">
                  <c:v>3.1459999999999999</c:v>
                </c:pt>
                <c:pt idx="172" formatCode="General">
                  <c:v>3.141</c:v>
                </c:pt>
                <c:pt idx="173" formatCode="General">
                  <c:v>3.141</c:v>
                </c:pt>
                <c:pt idx="174" formatCode="General">
                  <c:v>3.141</c:v>
                </c:pt>
                <c:pt idx="175" formatCode="General">
                  <c:v>3.141</c:v>
                </c:pt>
                <c:pt idx="176" formatCode="General">
                  <c:v>3.141</c:v>
                </c:pt>
                <c:pt idx="177" formatCode="General">
                  <c:v>3.141</c:v>
                </c:pt>
                <c:pt idx="178" formatCode="General">
                  <c:v>3.11</c:v>
                </c:pt>
                <c:pt idx="179" formatCode="General">
                  <c:v>3.1219999999999999</c:v>
                </c:pt>
                <c:pt idx="180" formatCode="General">
                  <c:v>3.13</c:v>
                </c:pt>
                <c:pt idx="181" formatCode="General">
                  <c:v>3.1560000000000001</c:v>
                </c:pt>
                <c:pt idx="182" formatCode="General">
                  <c:v>3.1640000000000001</c:v>
                </c:pt>
                <c:pt idx="183" formatCode="General">
                  <c:v>3.1659999999999999</c:v>
                </c:pt>
                <c:pt idx="184" formatCode="General">
                  <c:v>3.1659999999999999</c:v>
                </c:pt>
                <c:pt idx="185" formatCode="General">
                  <c:v>3.1640000000000001</c:v>
                </c:pt>
                <c:pt idx="186" formatCode="General">
                  <c:v>3.1859999999999999</c:v>
                </c:pt>
                <c:pt idx="187" formatCode="General">
                  <c:v>3.2170000000000001</c:v>
                </c:pt>
                <c:pt idx="188" formatCode="General">
                  <c:v>3.222</c:v>
                </c:pt>
                <c:pt idx="189" formatCode="General">
                  <c:v>3.21</c:v>
                </c:pt>
                <c:pt idx="190" formatCode="General">
                  <c:v>3.218</c:v>
                </c:pt>
                <c:pt idx="191" formatCode="General">
                  <c:v>3.24</c:v>
                </c:pt>
                <c:pt idx="192" formatCode="General">
                  <c:v>3.2949999999999999</c:v>
                </c:pt>
                <c:pt idx="193" formatCode="General">
                  <c:v>3.3109999999999999</c:v>
                </c:pt>
                <c:pt idx="194" formatCode="General">
                  <c:v>3.3180000000000001</c:v>
                </c:pt>
                <c:pt idx="195" formatCode="General">
                  <c:v>3.282</c:v>
                </c:pt>
                <c:pt idx="196" formatCode="General">
                  <c:v>3.2720000000000002</c:v>
                </c:pt>
                <c:pt idx="197" formatCode="General">
                  <c:v>3.2970000000000002</c:v>
                </c:pt>
                <c:pt idx="198" formatCode="General">
                  <c:v>3.2490000000000001</c:v>
                </c:pt>
                <c:pt idx="199" formatCode="General">
                  <c:v>3.2570000000000001</c:v>
                </c:pt>
                <c:pt idx="200" formatCode="General">
                  <c:v>3.2730000000000001</c:v>
                </c:pt>
                <c:pt idx="201" formatCode="General">
                  <c:v>3.2690000000000001</c:v>
                </c:pt>
                <c:pt idx="202" formatCode="General">
                  <c:v>3.2170000000000001</c:v>
                </c:pt>
                <c:pt idx="203" formatCode="General">
                  <c:v>3.2530000000000001</c:v>
                </c:pt>
                <c:pt idx="204" formatCode="General">
                  <c:v>3.2309999999999999</c:v>
                </c:pt>
                <c:pt idx="205" formatCode="General">
                  <c:v>3.2509999999999999</c:v>
                </c:pt>
                <c:pt idx="206" formatCode="General">
                  <c:v>3.242</c:v>
                </c:pt>
                <c:pt idx="207" formatCode="General">
                  <c:v>3.1880000000000002</c:v>
                </c:pt>
                <c:pt idx="208" formatCode="General">
                  <c:v>3.1760000000000002</c:v>
                </c:pt>
                <c:pt idx="209" formatCode="General">
                  <c:v>3.1760000000000002</c:v>
                </c:pt>
                <c:pt idx="210" formatCode="General">
                  <c:v>3.1709999999999998</c:v>
                </c:pt>
                <c:pt idx="211" formatCode="General">
                  <c:v>3.1720000000000002</c:v>
                </c:pt>
                <c:pt idx="212" formatCode="General">
                  <c:v>3.1970000000000001</c:v>
                </c:pt>
                <c:pt idx="213" formatCode="General">
                  <c:v>3.1840000000000002</c:v>
                </c:pt>
                <c:pt idx="214" formatCode="General">
                  <c:v>3.1850000000000001</c:v>
                </c:pt>
                <c:pt idx="215" formatCode="General">
                  <c:v>3.181</c:v>
                </c:pt>
                <c:pt idx="216" formatCode="General">
                  <c:v>3.1749999999999998</c:v>
                </c:pt>
                <c:pt idx="217" formatCode="General">
                  <c:v>3.2120000000000002</c:v>
                </c:pt>
                <c:pt idx="218" formatCode="General">
                  <c:v>3.1989999999999998</c:v>
                </c:pt>
                <c:pt idx="219" formatCode="General">
                  <c:v>3.1970000000000001</c:v>
                </c:pt>
                <c:pt idx="220" formatCode="General">
                  <c:v>3.19</c:v>
                </c:pt>
                <c:pt idx="221" formatCode="General">
                  <c:v>3.2050000000000001</c:v>
                </c:pt>
                <c:pt idx="222" formatCode="General">
                  <c:v>3.202</c:v>
                </c:pt>
                <c:pt idx="223" formatCode="General">
                  <c:v>3.2010000000000001</c:v>
                </c:pt>
                <c:pt idx="224" formatCode="General">
                  <c:v>3.19</c:v>
                </c:pt>
                <c:pt idx="225" formatCode="General">
                  <c:v>3.19</c:v>
                </c:pt>
                <c:pt idx="226" formatCode="General">
                  <c:v>3.2</c:v>
                </c:pt>
                <c:pt idx="227" formatCode="General">
                  <c:v>3.2</c:v>
                </c:pt>
                <c:pt idx="228" formatCode="General">
                  <c:v>3.2250000000000001</c:v>
                </c:pt>
                <c:pt idx="229" formatCode="General">
                  <c:v>3.2389999999999999</c:v>
                </c:pt>
                <c:pt idx="230" formatCode="General">
                  <c:v>3.2330000000000001</c:v>
                </c:pt>
                <c:pt idx="231" formatCode="General">
                  <c:v>3.2010000000000001</c:v>
                </c:pt>
                <c:pt idx="232" formatCode="General">
                  <c:v>3.1669999999999998</c:v>
                </c:pt>
                <c:pt idx="233" formatCode="General">
                  <c:v>3.1659999999999999</c:v>
                </c:pt>
                <c:pt idx="234" formatCode="General">
                  <c:v>3.1459999999999999</c:v>
                </c:pt>
                <c:pt idx="235" formatCode="General">
                  <c:v>3.1179999999999999</c:v>
                </c:pt>
                <c:pt idx="236" formatCode="General">
                  <c:v>3.1339999999999999</c:v>
                </c:pt>
                <c:pt idx="237" formatCode="General">
                  <c:v>3.145</c:v>
                </c:pt>
                <c:pt idx="238" formatCode="General">
                  <c:v>3.1440000000000001</c:v>
                </c:pt>
                <c:pt idx="239" formatCode="General">
                  <c:v>3.1440000000000001</c:v>
                </c:pt>
                <c:pt idx="240" formatCode="General">
                  <c:v>3.1440000000000001</c:v>
                </c:pt>
                <c:pt idx="241" formatCode="General">
                  <c:v>3.1459999999999999</c:v>
                </c:pt>
                <c:pt idx="242" formatCode="General">
                  <c:v>3.1339999999999999</c:v>
                </c:pt>
                <c:pt idx="243" formatCode="General">
                  <c:v>3.1419999999999999</c:v>
                </c:pt>
                <c:pt idx="244" formatCode="General">
                  <c:v>3.1379999999999999</c:v>
                </c:pt>
                <c:pt idx="245" formatCode="General">
                  <c:v>3.1219999999999999</c:v>
                </c:pt>
                <c:pt idx="246" formatCode="General">
                  <c:v>3.08</c:v>
                </c:pt>
                <c:pt idx="247" formatCode="General">
                  <c:v>3.0939999999999999</c:v>
                </c:pt>
                <c:pt idx="248" formatCode="General">
                  <c:v>3.1040000000000001</c:v>
                </c:pt>
                <c:pt idx="249" formatCode="General">
                  <c:v>3.0910000000000002</c:v>
                </c:pt>
                <c:pt idx="250" formatCode="General">
                  <c:v>3.0950000000000002</c:v>
                </c:pt>
                <c:pt idx="251" formatCode="General">
                  <c:v>3.0880000000000001</c:v>
                </c:pt>
                <c:pt idx="252" formatCode="General">
                  <c:v>3.0569999999999999</c:v>
                </c:pt>
                <c:pt idx="253" formatCode="General">
                  <c:v>3.044</c:v>
                </c:pt>
                <c:pt idx="254" formatCode="General">
                  <c:v>3.028</c:v>
                </c:pt>
                <c:pt idx="255" formatCode="General">
                  <c:v>3.0030000000000001</c:v>
                </c:pt>
                <c:pt idx="256" formatCode="General">
                  <c:v>3.0030000000000001</c:v>
                </c:pt>
                <c:pt idx="257" formatCode="General">
                  <c:v>3.0030000000000001</c:v>
                </c:pt>
                <c:pt idx="258" formatCode="General">
                  <c:v>3.0030000000000001</c:v>
                </c:pt>
                <c:pt idx="259" formatCode="General">
                  <c:v>3.0030000000000001</c:v>
                </c:pt>
                <c:pt idx="260" formatCode="General">
                  <c:v>3.0030000000000001</c:v>
                </c:pt>
                <c:pt idx="261" formatCode="General">
                  <c:v>3.0030000000000001</c:v>
                </c:pt>
              </c:numCache>
            </c:numRef>
          </c:val>
          <c:smooth val="0"/>
          <c:extLst>
            <c:ext xmlns:c16="http://schemas.microsoft.com/office/drawing/2014/chart" uri="{C3380CC4-5D6E-409C-BE32-E72D297353CC}">
              <c16:uniqueId val="{00000001-FFE3-4C0E-922E-F5BE233D4282}"/>
            </c:ext>
          </c:extLst>
        </c:ser>
        <c:ser>
          <c:idx val="2"/>
          <c:order val="2"/>
          <c:tx>
            <c:strRef>
              <c:f>'10 Year Bond Yield'!$I$1</c:f>
              <c:strCache>
                <c:ptCount val="1"/>
                <c:pt idx="0">
                  <c:v>Brazil</c:v>
                </c:pt>
              </c:strCache>
            </c:strRef>
          </c:tx>
          <c:spPr>
            <a:ln w="28575" cap="rnd">
              <a:solidFill>
                <a:schemeClr val="accent3"/>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Yield'!$I$2111:$I$2372</c:f>
              <c:numCache>
                <c:formatCode>0.00</c:formatCode>
                <c:ptCount val="262"/>
                <c:pt idx="0">
                  <c:v>8.6950000000000003</c:v>
                </c:pt>
                <c:pt idx="1">
                  <c:v>8.7650000000000006</c:v>
                </c:pt>
                <c:pt idx="2">
                  <c:v>8.8040000000000003</c:v>
                </c:pt>
                <c:pt idx="3">
                  <c:v>8.9220000000000006</c:v>
                </c:pt>
                <c:pt idx="4">
                  <c:v>8.9909999999999997</c:v>
                </c:pt>
                <c:pt idx="5">
                  <c:v>9.0350000000000001</c:v>
                </c:pt>
                <c:pt idx="6">
                  <c:v>9.0359999999999996</c:v>
                </c:pt>
                <c:pt idx="7">
                  <c:v>8.9610000000000003</c:v>
                </c:pt>
                <c:pt idx="8">
                  <c:v>8.9420000000000002</c:v>
                </c:pt>
                <c:pt idx="9">
                  <c:v>8.7899999999999991</c:v>
                </c:pt>
                <c:pt idx="10">
                  <c:v>8.7810000000000006</c:v>
                </c:pt>
                <c:pt idx="11">
                  <c:v>8.9130000000000003</c:v>
                </c:pt>
                <c:pt idx="12">
                  <c:v>8.8740000000000006</c:v>
                </c:pt>
                <c:pt idx="13">
                  <c:v>8.9629999999999992</c:v>
                </c:pt>
                <c:pt idx="14">
                  <c:v>8.9879999999999995</c:v>
                </c:pt>
                <c:pt idx="15">
                  <c:v>8.9469999999999992</c:v>
                </c:pt>
                <c:pt idx="16">
                  <c:v>8.9749999999999996</c:v>
                </c:pt>
                <c:pt idx="17">
                  <c:v>8.99</c:v>
                </c:pt>
                <c:pt idx="18">
                  <c:v>8.952</c:v>
                </c:pt>
                <c:pt idx="19">
                  <c:v>9.0030000000000001</c:v>
                </c:pt>
                <c:pt idx="20">
                  <c:v>9.0449999999999999</c:v>
                </c:pt>
                <c:pt idx="21">
                  <c:v>9.0449999999999999</c:v>
                </c:pt>
                <c:pt idx="22">
                  <c:v>9.0449999999999999</c:v>
                </c:pt>
                <c:pt idx="23">
                  <c:v>9.0779999999999994</c:v>
                </c:pt>
                <c:pt idx="24">
                  <c:v>9.0419999999999998</c:v>
                </c:pt>
                <c:pt idx="25">
                  <c:v>9</c:v>
                </c:pt>
                <c:pt idx="26">
                  <c:v>8.8780000000000001</c:v>
                </c:pt>
                <c:pt idx="27">
                  <c:v>8.8019999999999996</c:v>
                </c:pt>
                <c:pt idx="28">
                  <c:v>8.7349999999999994</c:v>
                </c:pt>
                <c:pt idx="29">
                  <c:v>8.8350000000000009</c:v>
                </c:pt>
                <c:pt idx="30">
                  <c:v>8.8260000000000005</c:v>
                </c:pt>
                <c:pt idx="31">
                  <c:v>8.7959999999999994</c:v>
                </c:pt>
                <c:pt idx="32">
                  <c:v>8.8070000000000004</c:v>
                </c:pt>
                <c:pt idx="33">
                  <c:v>8.7059999999999995</c:v>
                </c:pt>
                <c:pt idx="34">
                  <c:v>8.7620000000000005</c:v>
                </c:pt>
                <c:pt idx="35">
                  <c:v>9.1289999999999996</c:v>
                </c:pt>
                <c:pt idx="36">
                  <c:v>8.9730000000000008</c:v>
                </c:pt>
                <c:pt idx="37">
                  <c:v>9.0500000000000007</c:v>
                </c:pt>
                <c:pt idx="38">
                  <c:v>9.3420000000000005</c:v>
                </c:pt>
                <c:pt idx="39">
                  <c:v>8.9019999999999992</c:v>
                </c:pt>
                <c:pt idx="40">
                  <c:v>8.9649999999999999</c:v>
                </c:pt>
                <c:pt idx="41">
                  <c:v>8.8290000000000006</c:v>
                </c:pt>
                <c:pt idx="42">
                  <c:v>8.8849999999999998</c:v>
                </c:pt>
                <c:pt idx="43">
                  <c:v>8.9890000000000008</c:v>
                </c:pt>
                <c:pt idx="44">
                  <c:v>8.8840000000000003</c:v>
                </c:pt>
                <c:pt idx="45">
                  <c:v>8.9130000000000003</c:v>
                </c:pt>
                <c:pt idx="46">
                  <c:v>8.9459999999999997</c:v>
                </c:pt>
                <c:pt idx="47">
                  <c:v>8.9670000000000005</c:v>
                </c:pt>
                <c:pt idx="48">
                  <c:v>8.9149999999999991</c:v>
                </c:pt>
                <c:pt idx="49">
                  <c:v>8.9049999999999994</c:v>
                </c:pt>
                <c:pt idx="50">
                  <c:v>8.9710000000000001</c:v>
                </c:pt>
                <c:pt idx="51">
                  <c:v>8.9060000000000006</c:v>
                </c:pt>
                <c:pt idx="52">
                  <c:v>8.9710000000000001</c:v>
                </c:pt>
                <c:pt idx="53">
                  <c:v>9.0039999999999996</c:v>
                </c:pt>
                <c:pt idx="54">
                  <c:v>8.9649999999999999</c:v>
                </c:pt>
                <c:pt idx="55">
                  <c:v>8.9649999999999999</c:v>
                </c:pt>
                <c:pt idx="56">
                  <c:v>8.9770000000000003</c:v>
                </c:pt>
                <c:pt idx="57">
                  <c:v>8.8520000000000003</c:v>
                </c:pt>
                <c:pt idx="58">
                  <c:v>8.9760000000000009</c:v>
                </c:pt>
                <c:pt idx="59">
                  <c:v>8.952</c:v>
                </c:pt>
                <c:pt idx="60">
                  <c:v>8.9600000000000009</c:v>
                </c:pt>
                <c:pt idx="61">
                  <c:v>8.9969999999999999</c:v>
                </c:pt>
                <c:pt idx="62">
                  <c:v>8.9779999999999998</c:v>
                </c:pt>
                <c:pt idx="63">
                  <c:v>8.9779999999999998</c:v>
                </c:pt>
                <c:pt idx="64">
                  <c:v>8.9610000000000003</c:v>
                </c:pt>
                <c:pt idx="65">
                  <c:v>8.8829999999999991</c:v>
                </c:pt>
                <c:pt idx="66">
                  <c:v>8.8770000000000007</c:v>
                </c:pt>
                <c:pt idx="67">
                  <c:v>8.8620000000000001</c:v>
                </c:pt>
                <c:pt idx="68">
                  <c:v>8.8160000000000007</c:v>
                </c:pt>
                <c:pt idx="69">
                  <c:v>8.7910000000000004</c:v>
                </c:pt>
                <c:pt idx="70">
                  <c:v>8.7720000000000002</c:v>
                </c:pt>
                <c:pt idx="71">
                  <c:v>8.8719999999999999</c:v>
                </c:pt>
                <c:pt idx="72">
                  <c:v>8.7899999999999991</c:v>
                </c:pt>
                <c:pt idx="73">
                  <c:v>8.8670000000000009</c:v>
                </c:pt>
                <c:pt idx="74">
                  <c:v>8.9890000000000008</c:v>
                </c:pt>
                <c:pt idx="75">
                  <c:v>9.0960000000000001</c:v>
                </c:pt>
                <c:pt idx="76">
                  <c:v>8.9809999999999999</c:v>
                </c:pt>
                <c:pt idx="77">
                  <c:v>8.7929999999999993</c:v>
                </c:pt>
                <c:pt idx="78">
                  <c:v>8.8580000000000005</c:v>
                </c:pt>
                <c:pt idx="79">
                  <c:v>8.8040000000000003</c:v>
                </c:pt>
                <c:pt idx="80">
                  <c:v>8.85</c:v>
                </c:pt>
                <c:pt idx="81">
                  <c:v>8.7970000000000006</c:v>
                </c:pt>
                <c:pt idx="82">
                  <c:v>8.6440000000000001</c:v>
                </c:pt>
                <c:pt idx="83">
                  <c:v>8.5190000000000001</c:v>
                </c:pt>
                <c:pt idx="84">
                  <c:v>8.4269999999999996</c:v>
                </c:pt>
                <c:pt idx="85">
                  <c:v>8.452</c:v>
                </c:pt>
                <c:pt idx="86">
                  <c:v>8.2029999999999994</c:v>
                </c:pt>
                <c:pt idx="87">
                  <c:v>8.1959999999999997</c:v>
                </c:pt>
                <c:pt idx="88">
                  <c:v>8.2759999999999998</c:v>
                </c:pt>
                <c:pt idx="89">
                  <c:v>8.2200000000000006</c:v>
                </c:pt>
                <c:pt idx="90">
                  <c:v>8.1120000000000001</c:v>
                </c:pt>
                <c:pt idx="91">
                  <c:v>8.1590000000000007</c:v>
                </c:pt>
                <c:pt idx="92">
                  <c:v>7.9809999999999999</c:v>
                </c:pt>
                <c:pt idx="93">
                  <c:v>8.0039999999999996</c:v>
                </c:pt>
                <c:pt idx="94">
                  <c:v>7.8860000000000001</c:v>
                </c:pt>
                <c:pt idx="95">
                  <c:v>7.899</c:v>
                </c:pt>
                <c:pt idx="96">
                  <c:v>7.9489999999999998</c:v>
                </c:pt>
                <c:pt idx="97">
                  <c:v>7.9390000000000001</c:v>
                </c:pt>
                <c:pt idx="98">
                  <c:v>7.827</c:v>
                </c:pt>
                <c:pt idx="99">
                  <c:v>7.827</c:v>
                </c:pt>
                <c:pt idx="100">
                  <c:v>7.6669999999999998</c:v>
                </c:pt>
                <c:pt idx="101">
                  <c:v>7.6619999999999999</c:v>
                </c:pt>
                <c:pt idx="102">
                  <c:v>7.702</c:v>
                </c:pt>
                <c:pt idx="103">
                  <c:v>7.6020000000000003</c:v>
                </c:pt>
                <c:pt idx="104">
                  <c:v>7.5759999999999996</c:v>
                </c:pt>
                <c:pt idx="105">
                  <c:v>7.452</c:v>
                </c:pt>
                <c:pt idx="106">
                  <c:v>7.2839999999999998</c:v>
                </c:pt>
                <c:pt idx="107">
                  <c:v>7.3280000000000003</c:v>
                </c:pt>
                <c:pt idx="108">
                  <c:v>7.3250000000000002</c:v>
                </c:pt>
                <c:pt idx="109">
                  <c:v>7.2850000000000001</c:v>
                </c:pt>
                <c:pt idx="110">
                  <c:v>7.3769999999999998</c:v>
                </c:pt>
                <c:pt idx="111">
                  <c:v>7.2830000000000004</c:v>
                </c:pt>
                <c:pt idx="112">
                  <c:v>7.2830000000000004</c:v>
                </c:pt>
                <c:pt idx="113">
                  <c:v>7.21</c:v>
                </c:pt>
                <c:pt idx="114">
                  <c:v>7.1909999999999998</c:v>
                </c:pt>
                <c:pt idx="115">
                  <c:v>7.274</c:v>
                </c:pt>
                <c:pt idx="116">
                  <c:v>7.2409999999999997</c:v>
                </c:pt>
                <c:pt idx="117">
                  <c:v>7.3209999999999997</c:v>
                </c:pt>
                <c:pt idx="118">
                  <c:v>7.3</c:v>
                </c:pt>
                <c:pt idx="119">
                  <c:v>7.274</c:v>
                </c:pt>
                <c:pt idx="120">
                  <c:v>7.3140000000000001</c:v>
                </c:pt>
                <c:pt idx="121">
                  <c:v>7.3040000000000003</c:v>
                </c:pt>
                <c:pt idx="122">
                  <c:v>7.2149999999999999</c:v>
                </c:pt>
                <c:pt idx="123">
                  <c:v>7.181</c:v>
                </c:pt>
                <c:pt idx="124">
                  <c:v>7.2480000000000002</c:v>
                </c:pt>
                <c:pt idx="125">
                  <c:v>7.2220000000000004</c:v>
                </c:pt>
                <c:pt idx="126">
                  <c:v>7.2160000000000002</c:v>
                </c:pt>
                <c:pt idx="127">
                  <c:v>7.1980000000000004</c:v>
                </c:pt>
                <c:pt idx="128">
                  <c:v>7.2290000000000001</c:v>
                </c:pt>
                <c:pt idx="129">
                  <c:v>7.266</c:v>
                </c:pt>
                <c:pt idx="130" formatCode="General">
                  <c:v>7.23</c:v>
                </c:pt>
                <c:pt idx="131" formatCode="General">
                  <c:v>7.367</c:v>
                </c:pt>
                <c:pt idx="132" formatCode="General">
                  <c:v>7.2720000000000002</c:v>
                </c:pt>
                <c:pt idx="133" formatCode="General">
                  <c:v>7.1790000000000003</c:v>
                </c:pt>
                <c:pt idx="134" formatCode="General">
                  <c:v>7.15</c:v>
                </c:pt>
                <c:pt idx="135" formatCode="General">
                  <c:v>7.149</c:v>
                </c:pt>
                <c:pt idx="136" formatCode="General">
                  <c:v>7.1890000000000001</c:v>
                </c:pt>
                <c:pt idx="137" formatCode="General">
                  <c:v>7.1890000000000001</c:v>
                </c:pt>
                <c:pt idx="138" formatCode="General">
                  <c:v>7.258</c:v>
                </c:pt>
                <c:pt idx="139" formatCode="General">
                  <c:v>7.2370000000000001</c:v>
                </c:pt>
                <c:pt idx="140" formatCode="General">
                  <c:v>7.17</c:v>
                </c:pt>
                <c:pt idx="141" formatCode="General">
                  <c:v>7.2679999999999998</c:v>
                </c:pt>
                <c:pt idx="142" formatCode="General">
                  <c:v>7.2939999999999996</c:v>
                </c:pt>
                <c:pt idx="143" formatCode="General">
                  <c:v>7.2050000000000001</c:v>
                </c:pt>
                <c:pt idx="144" formatCode="General">
                  <c:v>7.2350000000000003</c:v>
                </c:pt>
                <c:pt idx="145" formatCode="General">
                  <c:v>7.2489999999999997</c:v>
                </c:pt>
                <c:pt idx="146" formatCode="General">
                  <c:v>7.367</c:v>
                </c:pt>
                <c:pt idx="147" formatCode="General">
                  <c:v>7.4059999999999997</c:v>
                </c:pt>
                <c:pt idx="148" formatCode="General">
                  <c:v>7.5839999999999996</c:v>
                </c:pt>
                <c:pt idx="149" formatCode="General">
                  <c:v>7.5330000000000004</c:v>
                </c:pt>
                <c:pt idx="150" formatCode="General">
                  <c:v>7.43</c:v>
                </c:pt>
                <c:pt idx="151" formatCode="General">
                  <c:v>7.43</c:v>
                </c:pt>
                <c:pt idx="152" formatCode="General">
                  <c:v>7.4610000000000003</c:v>
                </c:pt>
                <c:pt idx="153" formatCode="General">
                  <c:v>7.3609999999999998</c:v>
                </c:pt>
                <c:pt idx="154" formatCode="General">
                  <c:v>7.2859999999999996</c:v>
                </c:pt>
                <c:pt idx="155" formatCode="General">
                  <c:v>7.3029999999999999</c:v>
                </c:pt>
                <c:pt idx="156" formatCode="General">
                  <c:v>7.3129999999999997</c:v>
                </c:pt>
                <c:pt idx="157" formatCode="General">
                  <c:v>7.33</c:v>
                </c:pt>
                <c:pt idx="158" formatCode="General">
                  <c:v>7.3179999999999996</c:v>
                </c:pt>
                <c:pt idx="159" formatCode="General">
                  <c:v>7.3179999999999996</c:v>
                </c:pt>
                <c:pt idx="160" formatCode="General">
                  <c:v>7.2969999999999997</c:v>
                </c:pt>
                <c:pt idx="161" formatCode="General">
                  <c:v>7.3680000000000003</c:v>
                </c:pt>
                <c:pt idx="162" formatCode="General">
                  <c:v>7.2910000000000004</c:v>
                </c:pt>
                <c:pt idx="163" formatCode="General">
                  <c:v>7.1829999999999998</c:v>
                </c:pt>
                <c:pt idx="164" formatCode="General">
                  <c:v>7.1609999999999996</c:v>
                </c:pt>
                <c:pt idx="165" formatCode="General">
                  <c:v>7.1669999999999998</c:v>
                </c:pt>
                <c:pt idx="166" formatCode="General">
                  <c:v>7.0519999999999996</c:v>
                </c:pt>
                <c:pt idx="167" formatCode="General">
                  <c:v>7.11</c:v>
                </c:pt>
                <c:pt idx="168" formatCode="General">
                  <c:v>7.1539999999999999</c:v>
                </c:pt>
                <c:pt idx="169" formatCode="General">
                  <c:v>7.0880000000000001</c:v>
                </c:pt>
                <c:pt idx="170" formatCode="General">
                  <c:v>7.0570000000000004</c:v>
                </c:pt>
                <c:pt idx="171" formatCode="General">
                  <c:v>7.0410000000000004</c:v>
                </c:pt>
                <c:pt idx="172" formatCode="General">
                  <c:v>7.0469999999999997</c:v>
                </c:pt>
                <c:pt idx="173" formatCode="General">
                  <c:v>6.9930000000000003</c:v>
                </c:pt>
                <c:pt idx="174" formatCode="General">
                  <c:v>7.0469999999999997</c:v>
                </c:pt>
                <c:pt idx="175" formatCode="General">
                  <c:v>6.9909999999999997</c:v>
                </c:pt>
                <c:pt idx="176" formatCode="General">
                  <c:v>6.9820000000000002</c:v>
                </c:pt>
                <c:pt idx="177" formatCode="General">
                  <c:v>7.0289999999999999</c:v>
                </c:pt>
                <c:pt idx="178" formatCode="General">
                  <c:v>6.9879999999999995</c:v>
                </c:pt>
                <c:pt idx="179" formatCode="General">
                  <c:v>6.9219999999999997</c:v>
                </c:pt>
                <c:pt idx="180" formatCode="General">
                  <c:v>6.8369999999999997</c:v>
                </c:pt>
                <c:pt idx="181" formatCode="General">
                  <c:v>6.681</c:v>
                </c:pt>
                <c:pt idx="182" formatCode="General">
                  <c:v>6.6539999999999999</c:v>
                </c:pt>
                <c:pt idx="183" formatCode="General">
                  <c:v>6.75</c:v>
                </c:pt>
                <c:pt idx="184" formatCode="General">
                  <c:v>6.6440000000000001</c:v>
                </c:pt>
                <c:pt idx="185" formatCode="General">
                  <c:v>6.5629999999999997</c:v>
                </c:pt>
                <c:pt idx="186" formatCode="General">
                  <c:v>6.55</c:v>
                </c:pt>
                <c:pt idx="187" formatCode="General">
                  <c:v>6.5229999999999997</c:v>
                </c:pt>
                <c:pt idx="188" formatCode="General">
                  <c:v>6.6050000000000004</c:v>
                </c:pt>
                <c:pt idx="189" formatCode="General">
                  <c:v>6.5620000000000003</c:v>
                </c:pt>
                <c:pt idx="190" formatCode="General">
                  <c:v>6.6159999999999997</c:v>
                </c:pt>
                <c:pt idx="191" formatCode="General">
                  <c:v>6.5419999999999998</c:v>
                </c:pt>
                <c:pt idx="192" formatCode="General">
                  <c:v>6.5030000000000001</c:v>
                </c:pt>
                <c:pt idx="193" formatCode="General">
                  <c:v>6.51</c:v>
                </c:pt>
                <c:pt idx="194" formatCode="General">
                  <c:v>6.476</c:v>
                </c:pt>
                <c:pt idx="195" formatCode="General">
                  <c:v>6.49</c:v>
                </c:pt>
                <c:pt idx="196" formatCode="General">
                  <c:v>6.3959999999999999</c:v>
                </c:pt>
                <c:pt idx="197" formatCode="General">
                  <c:v>6.4139999999999997</c:v>
                </c:pt>
                <c:pt idx="198" formatCode="General">
                  <c:v>6.4409999999999998</c:v>
                </c:pt>
                <c:pt idx="199" formatCode="General">
                  <c:v>6.5110000000000001</c:v>
                </c:pt>
                <c:pt idx="200" formatCode="General">
                  <c:v>6.65</c:v>
                </c:pt>
                <c:pt idx="201" formatCode="General">
                  <c:v>6.6879999999999997</c:v>
                </c:pt>
                <c:pt idx="202" formatCode="General">
                  <c:v>6.66</c:v>
                </c:pt>
                <c:pt idx="203" formatCode="General">
                  <c:v>6.7649999999999997</c:v>
                </c:pt>
                <c:pt idx="204" formatCode="General">
                  <c:v>6.7329999999999997</c:v>
                </c:pt>
                <c:pt idx="205" formatCode="General">
                  <c:v>6.7039999999999997</c:v>
                </c:pt>
                <c:pt idx="206" formatCode="General">
                  <c:v>6.7039999999999997</c:v>
                </c:pt>
                <c:pt idx="207" formatCode="General">
                  <c:v>6.73</c:v>
                </c:pt>
                <c:pt idx="208" formatCode="General">
                  <c:v>6.8049999999999997</c:v>
                </c:pt>
                <c:pt idx="209" formatCode="General">
                  <c:v>6.8049999999999997</c:v>
                </c:pt>
                <c:pt idx="210" formatCode="General">
                  <c:v>6.8460000000000001</c:v>
                </c:pt>
                <c:pt idx="211" formatCode="General">
                  <c:v>6.8490000000000002</c:v>
                </c:pt>
                <c:pt idx="212" formatCode="General">
                  <c:v>6.9390000000000001</c:v>
                </c:pt>
                <c:pt idx="213" formatCode="General">
                  <c:v>6.984</c:v>
                </c:pt>
                <c:pt idx="214" formatCode="General">
                  <c:v>7.0270000000000001</c:v>
                </c:pt>
                <c:pt idx="215" formatCode="General">
                  <c:v>6.9139999999999997</c:v>
                </c:pt>
                <c:pt idx="216" formatCode="General">
                  <c:v>6.9240000000000004</c:v>
                </c:pt>
                <c:pt idx="217" formatCode="General">
                  <c:v>6.9260000000000002</c:v>
                </c:pt>
                <c:pt idx="218" formatCode="General">
                  <c:v>6.8520000000000003</c:v>
                </c:pt>
                <c:pt idx="219" formatCode="General">
                  <c:v>6.8029999999999999</c:v>
                </c:pt>
                <c:pt idx="220" formatCode="General">
                  <c:v>6.8449999999999998</c:v>
                </c:pt>
                <c:pt idx="221" formatCode="General">
                  <c:v>6.7750000000000004</c:v>
                </c:pt>
                <c:pt idx="222" formatCode="General">
                  <c:v>6.7940000000000005</c:v>
                </c:pt>
                <c:pt idx="223" formatCode="General">
                  <c:v>6.7930000000000001</c:v>
                </c:pt>
                <c:pt idx="224" formatCode="General">
                  <c:v>6.7539999999999996</c:v>
                </c:pt>
                <c:pt idx="225" formatCode="General">
                  <c:v>6.8010000000000002</c:v>
                </c:pt>
                <c:pt idx="226" formatCode="General">
                  <c:v>6.7850000000000001</c:v>
                </c:pt>
                <c:pt idx="227" formatCode="General">
                  <c:v>6.875</c:v>
                </c:pt>
                <c:pt idx="228" formatCode="General">
                  <c:v>6.9630000000000001</c:v>
                </c:pt>
                <c:pt idx="229" formatCode="General">
                  <c:v>6.9710000000000001</c:v>
                </c:pt>
                <c:pt idx="230" formatCode="General">
                  <c:v>7.1</c:v>
                </c:pt>
                <c:pt idx="231" formatCode="General">
                  <c:v>7.0490000000000004</c:v>
                </c:pt>
                <c:pt idx="232" formatCode="General">
                  <c:v>6.9569999999999999</c:v>
                </c:pt>
                <c:pt idx="233" formatCode="General">
                  <c:v>6.9719999999999995</c:v>
                </c:pt>
                <c:pt idx="234" formatCode="General">
                  <c:v>6.9719999999999995</c:v>
                </c:pt>
                <c:pt idx="235" formatCode="General">
                  <c:v>6.8819999999999997</c:v>
                </c:pt>
                <c:pt idx="236" formatCode="General">
                  <c:v>6.8760000000000003</c:v>
                </c:pt>
                <c:pt idx="237" formatCode="General">
                  <c:v>6.7869999999999999</c:v>
                </c:pt>
                <c:pt idx="238" formatCode="General">
                  <c:v>6.7869999999999999</c:v>
                </c:pt>
                <c:pt idx="239" formatCode="General">
                  <c:v>6.7869999999999999</c:v>
                </c:pt>
                <c:pt idx="240" formatCode="General">
                  <c:v>6.7240000000000002</c:v>
                </c:pt>
                <c:pt idx="241" formatCode="General">
                  <c:v>6.8259999999999996</c:v>
                </c:pt>
                <c:pt idx="242" formatCode="General">
                  <c:v>6.8479999999999999</c:v>
                </c:pt>
                <c:pt idx="243" formatCode="General">
                  <c:v>6.8100000000000005</c:v>
                </c:pt>
                <c:pt idx="244" formatCode="General">
                  <c:v>6.8129999999999997</c:v>
                </c:pt>
                <c:pt idx="245" formatCode="General">
                  <c:v>6.7560000000000002</c:v>
                </c:pt>
                <c:pt idx="246" formatCode="General">
                  <c:v>6.7969999999999997</c:v>
                </c:pt>
                <c:pt idx="247" formatCode="General">
                  <c:v>6.87</c:v>
                </c:pt>
                <c:pt idx="248" formatCode="General">
                  <c:v>6.7969999999999997</c:v>
                </c:pt>
                <c:pt idx="249" formatCode="General">
                  <c:v>6.7940000000000005</c:v>
                </c:pt>
                <c:pt idx="250" formatCode="General">
                  <c:v>6.85</c:v>
                </c:pt>
                <c:pt idx="251" formatCode="General">
                  <c:v>6.7809999999999997</c:v>
                </c:pt>
                <c:pt idx="252" formatCode="General">
                  <c:v>6.8259999999999996</c:v>
                </c:pt>
                <c:pt idx="253" formatCode="General">
                  <c:v>6.8140000000000001</c:v>
                </c:pt>
                <c:pt idx="254" formatCode="General">
                  <c:v>6.7519999999999998</c:v>
                </c:pt>
                <c:pt idx="255" formatCode="General">
                  <c:v>6.7439999999999998</c:v>
                </c:pt>
                <c:pt idx="256" formatCode="General">
                  <c:v>6.7240000000000002</c:v>
                </c:pt>
                <c:pt idx="257" formatCode="General">
                  <c:v>6.7439999999999998</c:v>
                </c:pt>
                <c:pt idx="258" formatCode="General">
                  <c:v>6.6440000000000001</c:v>
                </c:pt>
                <c:pt idx="259" formatCode="General">
                  <c:v>6.7089999999999996</c:v>
                </c:pt>
                <c:pt idx="260" formatCode="General">
                  <c:v>6.6909999999999998</c:v>
                </c:pt>
                <c:pt idx="261" formatCode="General">
                  <c:v>6.7089999999999996</c:v>
                </c:pt>
              </c:numCache>
            </c:numRef>
          </c:val>
          <c:smooth val="0"/>
          <c:extLst>
            <c:ext xmlns:c16="http://schemas.microsoft.com/office/drawing/2014/chart" uri="{C3380CC4-5D6E-409C-BE32-E72D297353CC}">
              <c16:uniqueId val="{00000002-FFE3-4C0E-922E-F5BE233D4282}"/>
            </c:ext>
          </c:extLst>
        </c:ser>
        <c:ser>
          <c:idx val="3"/>
          <c:order val="3"/>
          <c:tx>
            <c:strRef>
              <c:f>'10 Year Bond Yield'!$J$1</c:f>
              <c:strCache>
                <c:ptCount val="1"/>
                <c:pt idx="0">
                  <c:v>Russia</c:v>
                </c:pt>
              </c:strCache>
            </c:strRef>
          </c:tx>
          <c:spPr>
            <a:ln w="28575" cap="rnd">
              <a:solidFill>
                <a:schemeClr val="accent4"/>
              </a:solidFill>
              <a:round/>
            </a:ln>
            <a:effectLst/>
          </c:spPr>
          <c:marker>
            <c:symbol val="none"/>
          </c:marker>
          <c:cat>
            <c:numRef>
              <c:f>'10 Year Bond Yield'!$A$2131:$A$2392</c:f>
              <c:numCache>
                <c:formatCode>[$-409]mmm\-yy;@</c:formatCode>
                <c:ptCount val="262"/>
                <c:pt idx="0">
                  <c:v>43525</c:v>
                </c:pt>
                <c:pt idx="1">
                  <c:v>43528</c:v>
                </c:pt>
                <c:pt idx="2">
                  <c:v>43529</c:v>
                </c:pt>
                <c:pt idx="3">
                  <c:v>43530</c:v>
                </c:pt>
                <c:pt idx="4">
                  <c:v>43531</c:v>
                </c:pt>
                <c:pt idx="5">
                  <c:v>43532</c:v>
                </c:pt>
                <c:pt idx="6">
                  <c:v>43535</c:v>
                </c:pt>
                <c:pt idx="7">
                  <c:v>43536</c:v>
                </c:pt>
                <c:pt idx="8">
                  <c:v>43537</c:v>
                </c:pt>
                <c:pt idx="9">
                  <c:v>43538</c:v>
                </c:pt>
                <c:pt idx="10">
                  <c:v>43539</c:v>
                </c:pt>
                <c:pt idx="11">
                  <c:v>43542</c:v>
                </c:pt>
                <c:pt idx="12">
                  <c:v>43543</c:v>
                </c:pt>
                <c:pt idx="13">
                  <c:v>43544</c:v>
                </c:pt>
                <c:pt idx="14">
                  <c:v>43545</c:v>
                </c:pt>
                <c:pt idx="15">
                  <c:v>43546</c:v>
                </c:pt>
                <c:pt idx="16">
                  <c:v>43549</c:v>
                </c:pt>
                <c:pt idx="17">
                  <c:v>43550</c:v>
                </c:pt>
                <c:pt idx="18">
                  <c:v>43551</c:v>
                </c:pt>
                <c:pt idx="19">
                  <c:v>43552</c:v>
                </c:pt>
                <c:pt idx="20">
                  <c:v>43553</c:v>
                </c:pt>
                <c:pt idx="21">
                  <c:v>43556</c:v>
                </c:pt>
                <c:pt idx="22">
                  <c:v>43557</c:v>
                </c:pt>
                <c:pt idx="23">
                  <c:v>43558</c:v>
                </c:pt>
                <c:pt idx="24">
                  <c:v>43559</c:v>
                </c:pt>
                <c:pt idx="25">
                  <c:v>43560</c:v>
                </c:pt>
                <c:pt idx="26">
                  <c:v>43563</c:v>
                </c:pt>
                <c:pt idx="27">
                  <c:v>43564</c:v>
                </c:pt>
                <c:pt idx="28">
                  <c:v>43565</c:v>
                </c:pt>
                <c:pt idx="29">
                  <c:v>43566</c:v>
                </c:pt>
                <c:pt idx="30">
                  <c:v>43567</c:v>
                </c:pt>
                <c:pt idx="31">
                  <c:v>43570</c:v>
                </c:pt>
                <c:pt idx="32">
                  <c:v>43571</c:v>
                </c:pt>
                <c:pt idx="33">
                  <c:v>43572</c:v>
                </c:pt>
                <c:pt idx="34">
                  <c:v>43573</c:v>
                </c:pt>
                <c:pt idx="35">
                  <c:v>43574</c:v>
                </c:pt>
                <c:pt idx="36">
                  <c:v>43577</c:v>
                </c:pt>
                <c:pt idx="37">
                  <c:v>43578</c:v>
                </c:pt>
                <c:pt idx="38">
                  <c:v>43579</c:v>
                </c:pt>
                <c:pt idx="39">
                  <c:v>43580</c:v>
                </c:pt>
                <c:pt idx="40">
                  <c:v>43581</c:v>
                </c:pt>
                <c:pt idx="41">
                  <c:v>43584</c:v>
                </c:pt>
                <c:pt idx="42">
                  <c:v>43585</c:v>
                </c:pt>
                <c:pt idx="43">
                  <c:v>43586</c:v>
                </c:pt>
                <c:pt idx="44">
                  <c:v>43587</c:v>
                </c:pt>
                <c:pt idx="45">
                  <c:v>43588</c:v>
                </c:pt>
                <c:pt idx="46">
                  <c:v>43591</c:v>
                </c:pt>
                <c:pt idx="47">
                  <c:v>43592</c:v>
                </c:pt>
                <c:pt idx="48">
                  <c:v>43593</c:v>
                </c:pt>
                <c:pt idx="49">
                  <c:v>43594</c:v>
                </c:pt>
                <c:pt idx="50">
                  <c:v>43595</c:v>
                </c:pt>
                <c:pt idx="51">
                  <c:v>43598</c:v>
                </c:pt>
                <c:pt idx="52">
                  <c:v>43599</c:v>
                </c:pt>
                <c:pt idx="53">
                  <c:v>43600</c:v>
                </c:pt>
                <c:pt idx="54">
                  <c:v>43601</c:v>
                </c:pt>
                <c:pt idx="55">
                  <c:v>43602</c:v>
                </c:pt>
                <c:pt idx="56">
                  <c:v>43605</c:v>
                </c:pt>
                <c:pt idx="57">
                  <c:v>43606</c:v>
                </c:pt>
                <c:pt idx="58">
                  <c:v>43607</c:v>
                </c:pt>
                <c:pt idx="59">
                  <c:v>43608</c:v>
                </c:pt>
                <c:pt idx="60">
                  <c:v>43609</c:v>
                </c:pt>
                <c:pt idx="61">
                  <c:v>43612</c:v>
                </c:pt>
                <c:pt idx="62">
                  <c:v>43613</c:v>
                </c:pt>
                <c:pt idx="63">
                  <c:v>43614</c:v>
                </c:pt>
                <c:pt idx="64">
                  <c:v>43615</c:v>
                </c:pt>
                <c:pt idx="65">
                  <c:v>43616</c:v>
                </c:pt>
                <c:pt idx="66">
                  <c:v>43619</c:v>
                </c:pt>
                <c:pt idx="67">
                  <c:v>43620</c:v>
                </c:pt>
                <c:pt idx="68">
                  <c:v>43621</c:v>
                </c:pt>
                <c:pt idx="69">
                  <c:v>43622</c:v>
                </c:pt>
                <c:pt idx="70">
                  <c:v>43623</c:v>
                </c:pt>
                <c:pt idx="71">
                  <c:v>43626</c:v>
                </c:pt>
                <c:pt idx="72">
                  <c:v>43627</c:v>
                </c:pt>
                <c:pt idx="73">
                  <c:v>43628</c:v>
                </c:pt>
                <c:pt idx="74">
                  <c:v>43629</c:v>
                </c:pt>
                <c:pt idx="75">
                  <c:v>43630</c:v>
                </c:pt>
                <c:pt idx="76">
                  <c:v>43633</c:v>
                </c:pt>
                <c:pt idx="77">
                  <c:v>43634</c:v>
                </c:pt>
                <c:pt idx="78">
                  <c:v>43635</c:v>
                </c:pt>
                <c:pt idx="79">
                  <c:v>43636</c:v>
                </c:pt>
                <c:pt idx="80">
                  <c:v>43637</c:v>
                </c:pt>
                <c:pt idx="81">
                  <c:v>43640</c:v>
                </c:pt>
                <c:pt idx="82">
                  <c:v>43641</c:v>
                </c:pt>
                <c:pt idx="83">
                  <c:v>43642</c:v>
                </c:pt>
                <c:pt idx="84">
                  <c:v>43643</c:v>
                </c:pt>
                <c:pt idx="85">
                  <c:v>43644</c:v>
                </c:pt>
                <c:pt idx="86">
                  <c:v>43647</c:v>
                </c:pt>
                <c:pt idx="87">
                  <c:v>43648</c:v>
                </c:pt>
                <c:pt idx="88">
                  <c:v>43649</c:v>
                </c:pt>
                <c:pt idx="89">
                  <c:v>43650</c:v>
                </c:pt>
                <c:pt idx="90">
                  <c:v>43651</c:v>
                </c:pt>
                <c:pt idx="91">
                  <c:v>43654</c:v>
                </c:pt>
                <c:pt idx="92">
                  <c:v>43655</c:v>
                </c:pt>
                <c:pt idx="93">
                  <c:v>43656</c:v>
                </c:pt>
                <c:pt idx="94">
                  <c:v>43657</c:v>
                </c:pt>
                <c:pt idx="95">
                  <c:v>43658</c:v>
                </c:pt>
                <c:pt idx="96">
                  <c:v>43661</c:v>
                </c:pt>
                <c:pt idx="97">
                  <c:v>43662</c:v>
                </c:pt>
                <c:pt idx="98">
                  <c:v>43663</c:v>
                </c:pt>
                <c:pt idx="99">
                  <c:v>43664</c:v>
                </c:pt>
                <c:pt idx="100">
                  <c:v>43665</c:v>
                </c:pt>
                <c:pt idx="101">
                  <c:v>43668</c:v>
                </c:pt>
                <c:pt idx="102">
                  <c:v>43669</c:v>
                </c:pt>
                <c:pt idx="103">
                  <c:v>43670</c:v>
                </c:pt>
                <c:pt idx="104">
                  <c:v>43671</c:v>
                </c:pt>
                <c:pt idx="105">
                  <c:v>43672</c:v>
                </c:pt>
                <c:pt idx="106">
                  <c:v>43675</c:v>
                </c:pt>
                <c:pt idx="107">
                  <c:v>43676</c:v>
                </c:pt>
                <c:pt idx="108">
                  <c:v>43677</c:v>
                </c:pt>
                <c:pt idx="109">
                  <c:v>43678</c:v>
                </c:pt>
                <c:pt idx="110">
                  <c:v>43679</c:v>
                </c:pt>
                <c:pt idx="111">
                  <c:v>43682</c:v>
                </c:pt>
                <c:pt idx="112">
                  <c:v>43683</c:v>
                </c:pt>
                <c:pt idx="113">
                  <c:v>43684</c:v>
                </c:pt>
                <c:pt idx="114">
                  <c:v>43685</c:v>
                </c:pt>
                <c:pt idx="115">
                  <c:v>43686</c:v>
                </c:pt>
                <c:pt idx="116">
                  <c:v>43689</c:v>
                </c:pt>
                <c:pt idx="117">
                  <c:v>43690</c:v>
                </c:pt>
                <c:pt idx="118">
                  <c:v>43691</c:v>
                </c:pt>
                <c:pt idx="119">
                  <c:v>43692</c:v>
                </c:pt>
                <c:pt idx="120">
                  <c:v>43693</c:v>
                </c:pt>
                <c:pt idx="121">
                  <c:v>43696</c:v>
                </c:pt>
                <c:pt idx="122">
                  <c:v>43697</c:v>
                </c:pt>
                <c:pt idx="123">
                  <c:v>43698</c:v>
                </c:pt>
                <c:pt idx="124">
                  <c:v>43699</c:v>
                </c:pt>
                <c:pt idx="125">
                  <c:v>43700</c:v>
                </c:pt>
                <c:pt idx="126">
                  <c:v>43703</c:v>
                </c:pt>
                <c:pt idx="127">
                  <c:v>43704</c:v>
                </c:pt>
                <c:pt idx="128">
                  <c:v>43705</c:v>
                </c:pt>
                <c:pt idx="129">
                  <c:v>43706</c:v>
                </c:pt>
                <c:pt idx="130">
                  <c:v>43707</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'10 Year Bond Yield'!$J$2111:$J$2372</c:f>
              <c:numCache>
                <c:formatCode>0.00</c:formatCode>
                <c:ptCount val="262"/>
                <c:pt idx="0">
                  <c:v>4.72</c:v>
                </c:pt>
                <c:pt idx="1">
                  <c:v>4.74</c:v>
                </c:pt>
                <c:pt idx="2">
                  <c:v>4.7119999999999997</c:v>
                </c:pt>
                <c:pt idx="3">
                  <c:v>4.7119999999999997</c:v>
                </c:pt>
                <c:pt idx="4">
                  <c:v>4.7220000000000004</c:v>
                </c:pt>
                <c:pt idx="5">
                  <c:v>4.7329999999999997</c:v>
                </c:pt>
                <c:pt idx="6">
                  <c:v>4.734</c:v>
                </c:pt>
                <c:pt idx="7">
                  <c:v>4.7409999999999997</c:v>
                </c:pt>
                <c:pt idx="8">
                  <c:v>4.7439999999999998</c:v>
                </c:pt>
                <c:pt idx="9">
                  <c:v>4.8250000000000002</c:v>
                </c:pt>
                <c:pt idx="10">
                  <c:v>4.8019999999999996</c:v>
                </c:pt>
                <c:pt idx="11">
                  <c:v>4.8019999999999996</c:v>
                </c:pt>
                <c:pt idx="12">
                  <c:v>4.7850000000000001</c:v>
                </c:pt>
                <c:pt idx="13">
                  <c:v>4.7619999999999996</c:v>
                </c:pt>
                <c:pt idx="14">
                  <c:v>4.7590000000000003</c:v>
                </c:pt>
                <c:pt idx="15">
                  <c:v>4.7279999999999998</c:v>
                </c:pt>
                <c:pt idx="16">
                  <c:v>4.6970000000000001</c:v>
                </c:pt>
                <c:pt idx="17">
                  <c:v>4.6970000000000001</c:v>
                </c:pt>
                <c:pt idx="18">
                  <c:v>4.6980000000000004</c:v>
                </c:pt>
                <c:pt idx="19">
                  <c:v>4.6879999999999997</c:v>
                </c:pt>
                <c:pt idx="20">
                  <c:v>4.7009999999999996</c:v>
                </c:pt>
                <c:pt idx="21">
                  <c:v>4.6769999999999996</c:v>
                </c:pt>
                <c:pt idx="22">
                  <c:v>4.6740000000000004</c:v>
                </c:pt>
                <c:pt idx="23">
                  <c:v>4.657</c:v>
                </c:pt>
                <c:pt idx="24">
                  <c:v>4.6440000000000001</c:v>
                </c:pt>
                <c:pt idx="25">
                  <c:v>4.6440000000000001</c:v>
                </c:pt>
                <c:pt idx="26">
                  <c:v>4.6230000000000002</c:v>
                </c:pt>
                <c:pt idx="27">
                  <c:v>4.6059999999999999</c:v>
                </c:pt>
                <c:pt idx="28">
                  <c:v>4.6040000000000001</c:v>
                </c:pt>
                <c:pt idx="29">
                  <c:v>4.617</c:v>
                </c:pt>
                <c:pt idx="30">
                  <c:v>4.6150000000000002</c:v>
                </c:pt>
                <c:pt idx="31">
                  <c:v>4.601</c:v>
                </c:pt>
                <c:pt idx="32">
                  <c:v>4.5919999999999996</c:v>
                </c:pt>
                <c:pt idx="33">
                  <c:v>4.5979999999999999</c:v>
                </c:pt>
                <c:pt idx="34">
                  <c:v>4.556</c:v>
                </c:pt>
                <c:pt idx="35">
                  <c:v>4.5339999999999998</c:v>
                </c:pt>
                <c:pt idx="36">
                  <c:v>4.4989999999999997</c:v>
                </c:pt>
                <c:pt idx="37">
                  <c:v>4.484</c:v>
                </c:pt>
                <c:pt idx="38">
                  <c:v>4.4889999999999999</c:v>
                </c:pt>
                <c:pt idx="39">
                  <c:v>4.4980000000000002</c:v>
                </c:pt>
                <c:pt idx="40">
                  <c:v>4.5220000000000002</c:v>
                </c:pt>
                <c:pt idx="41">
                  <c:v>4.5250000000000004</c:v>
                </c:pt>
                <c:pt idx="42">
                  <c:v>4.5179999999999998</c:v>
                </c:pt>
                <c:pt idx="43">
                  <c:v>4.5149999999999997</c:v>
                </c:pt>
                <c:pt idx="44">
                  <c:v>4.5199999999999996</c:v>
                </c:pt>
                <c:pt idx="45">
                  <c:v>4.5010000000000003</c:v>
                </c:pt>
                <c:pt idx="46">
                  <c:v>4.4800000000000004</c:v>
                </c:pt>
                <c:pt idx="47">
                  <c:v>4.4539999999999997</c:v>
                </c:pt>
                <c:pt idx="48">
                  <c:v>4.4450000000000003</c:v>
                </c:pt>
                <c:pt idx="49">
                  <c:v>4.4260000000000002</c:v>
                </c:pt>
                <c:pt idx="50">
                  <c:v>4.4340000000000002</c:v>
                </c:pt>
                <c:pt idx="51">
                  <c:v>4.423</c:v>
                </c:pt>
                <c:pt idx="52">
                  <c:v>4.4210000000000003</c:v>
                </c:pt>
                <c:pt idx="53">
                  <c:v>4.4180000000000001</c:v>
                </c:pt>
                <c:pt idx="54">
                  <c:v>4.4160000000000004</c:v>
                </c:pt>
                <c:pt idx="55">
                  <c:v>4.4160000000000004</c:v>
                </c:pt>
                <c:pt idx="56">
                  <c:v>4.4089999999999998</c:v>
                </c:pt>
                <c:pt idx="57">
                  <c:v>4.4009999999999998</c:v>
                </c:pt>
                <c:pt idx="58">
                  <c:v>4.3860000000000001</c:v>
                </c:pt>
                <c:pt idx="59">
                  <c:v>4.3929999999999998</c:v>
                </c:pt>
                <c:pt idx="60">
                  <c:v>4.3760000000000003</c:v>
                </c:pt>
                <c:pt idx="61">
                  <c:v>4.3479999999999999</c:v>
                </c:pt>
                <c:pt idx="62">
                  <c:v>4.3230000000000004</c:v>
                </c:pt>
                <c:pt idx="63">
                  <c:v>4.3230000000000004</c:v>
                </c:pt>
                <c:pt idx="64">
                  <c:v>4.3230000000000004</c:v>
                </c:pt>
                <c:pt idx="65">
                  <c:v>4.3230000000000004</c:v>
                </c:pt>
                <c:pt idx="66">
                  <c:v>4.3810000000000002</c:v>
                </c:pt>
                <c:pt idx="67">
                  <c:v>4.3869999999999996</c:v>
                </c:pt>
                <c:pt idx="68">
                  <c:v>4.3970000000000002</c:v>
                </c:pt>
                <c:pt idx="69">
                  <c:v>4.3970000000000002</c:v>
                </c:pt>
                <c:pt idx="70">
                  <c:v>4.3970000000000002</c:v>
                </c:pt>
                <c:pt idx="71">
                  <c:v>4.3849999999999998</c:v>
                </c:pt>
                <c:pt idx="72">
                  <c:v>4.3840000000000003</c:v>
                </c:pt>
                <c:pt idx="73">
                  <c:v>4.3620000000000001</c:v>
                </c:pt>
                <c:pt idx="74">
                  <c:v>4.3250000000000002</c:v>
                </c:pt>
                <c:pt idx="75">
                  <c:v>4.3070000000000004</c:v>
                </c:pt>
                <c:pt idx="76">
                  <c:v>4.2549999999999999</c:v>
                </c:pt>
                <c:pt idx="77">
                  <c:v>4.2380000000000004</c:v>
                </c:pt>
                <c:pt idx="78">
                  <c:v>4.2359999999999998</c:v>
                </c:pt>
                <c:pt idx="79">
                  <c:v>4.2460000000000004</c:v>
                </c:pt>
                <c:pt idx="80">
                  <c:v>4.2329999999999997</c:v>
                </c:pt>
                <c:pt idx="81">
                  <c:v>4.2329999999999997</c:v>
                </c:pt>
                <c:pt idx="82">
                  <c:v>4.21</c:v>
                </c:pt>
                <c:pt idx="83">
                  <c:v>4.22</c:v>
                </c:pt>
                <c:pt idx="84">
                  <c:v>4.2069999999999999</c:v>
                </c:pt>
                <c:pt idx="85">
                  <c:v>4.2080000000000002</c:v>
                </c:pt>
                <c:pt idx="86">
                  <c:v>4.1970000000000001</c:v>
                </c:pt>
                <c:pt idx="87">
                  <c:v>4.1669999999999998</c:v>
                </c:pt>
                <c:pt idx="88">
                  <c:v>4.125</c:v>
                </c:pt>
                <c:pt idx="89">
                  <c:v>4.1020000000000003</c:v>
                </c:pt>
                <c:pt idx="90">
                  <c:v>4.0629999999999997</c:v>
                </c:pt>
                <c:pt idx="91">
                  <c:v>4.032</c:v>
                </c:pt>
                <c:pt idx="92">
                  <c:v>4.0270000000000001</c:v>
                </c:pt>
                <c:pt idx="93">
                  <c:v>4.0270000000000001</c:v>
                </c:pt>
                <c:pt idx="94">
                  <c:v>4.0359999999999996</c:v>
                </c:pt>
                <c:pt idx="95">
                  <c:v>4.03</c:v>
                </c:pt>
                <c:pt idx="96">
                  <c:v>4.0229999999999997</c:v>
                </c:pt>
                <c:pt idx="97">
                  <c:v>3.97</c:v>
                </c:pt>
                <c:pt idx="98">
                  <c:v>3.9540000000000002</c:v>
                </c:pt>
                <c:pt idx="99">
                  <c:v>3.8980000000000001</c:v>
                </c:pt>
                <c:pt idx="100">
                  <c:v>3.9580000000000002</c:v>
                </c:pt>
                <c:pt idx="101">
                  <c:v>3.9609999999999999</c:v>
                </c:pt>
                <c:pt idx="102">
                  <c:v>3.9620000000000002</c:v>
                </c:pt>
                <c:pt idx="103">
                  <c:v>3.9849999999999999</c:v>
                </c:pt>
                <c:pt idx="104">
                  <c:v>3.964</c:v>
                </c:pt>
                <c:pt idx="105">
                  <c:v>3.9289999999999998</c:v>
                </c:pt>
                <c:pt idx="106">
                  <c:v>3.87</c:v>
                </c:pt>
                <c:pt idx="107">
                  <c:v>3.8420000000000001</c:v>
                </c:pt>
                <c:pt idx="108">
                  <c:v>3.8010000000000002</c:v>
                </c:pt>
                <c:pt idx="109">
                  <c:v>3.8010000000000002</c:v>
                </c:pt>
                <c:pt idx="110">
                  <c:v>3.8180000000000001</c:v>
                </c:pt>
                <c:pt idx="111">
                  <c:v>3.8330000000000002</c:v>
                </c:pt>
                <c:pt idx="112">
                  <c:v>3.8519999999999999</c:v>
                </c:pt>
                <c:pt idx="113">
                  <c:v>3.8879999999999999</c:v>
                </c:pt>
                <c:pt idx="114">
                  <c:v>3.8730000000000002</c:v>
                </c:pt>
                <c:pt idx="115">
                  <c:v>3.8879999999999999</c:v>
                </c:pt>
                <c:pt idx="116">
                  <c:v>3.85</c:v>
                </c:pt>
                <c:pt idx="117">
                  <c:v>3.8209999999999997</c:v>
                </c:pt>
                <c:pt idx="118">
                  <c:v>3.8159999999999998</c:v>
                </c:pt>
                <c:pt idx="119">
                  <c:v>3.823</c:v>
                </c:pt>
                <c:pt idx="120">
                  <c:v>3.823</c:v>
                </c:pt>
                <c:pt idx="121">
                  <c:v>3.8159999999999998</c:v>
                </c:pt>
                <c:pt idx="122">
                  <c:v>3.8050000000000002</c:v>
                </c:pt>
                <c:pt idx="123">
                  <c:v>3.7989999999999999</c:v>
                </c:pt>
                <c:pt idx="124">
                  <c:v>3.7759999999999998</c:v>
                </c:pt>
                <c:pt idx="125">
                  <c:v>3.7829999999999999</c:v>
                </c:pt>
                <c:pt idx="126">
                  <c:v>3.7789999999999999</c:v>
                </c:pt>
                <c:pt idx="127">
                  <c:v>3.7949999999999999</c:v>
                </c:pt>
                <c:pt idx="128">
                  <c:v>3.8180000000000001</c:v>
                </c:pt>
                <c:pt idx="129">
                  <c:v>3.8380000000000001</c:v>
                </c:pt>
                <c:pt idx="130" formatCode="General">
                  <c:v>3.8959999999999999</c:v>
                </c:pt>
                <c:pt idx="131" formatCode="General">
                  <c:v>3.8849999999999998</c:v>
                </c:pt>
                <c:pt idx="132" formatCode="General">
                  <c:v>3.8679999999999999</c:v>
                </c:pt>
                <c:pt idx="133" formatCode="General">
                  <c:v>3.7720000000000002</c:v>
                </c:pt>
                <c:pt idx="134" formatCode="General">
                  <c:v>3.738</c:v>
                </c:pt>
                <c:pt idx="135" formatCode="General">
                  <c:v>3.7080000000000002</c:v>
                </c:pt>
                <c:pt idx="136" formatCode="General">
                  <c:v>3.6970000000000001</c:v>
                </c:pt>
                <c:pt idx="137" formatCode="General">
                  <c:v>3.6819999999999999</c:v>
                </c:pt>
                <c:pt idx="138" formatCode="General">
                  <c:v>3.6080000000000001</c:v>
                </c:pt>
                <c:pt idx="139" formatCode="General">
                  <c:v>3.5540000000000003</c:v>
                </c:pt>
                <c:pt idx="140" formatCode="General">
                  <c:v>3.5470000000000002</c:v>
                </c:pt>
                <c:pt idx="141" formatCode="General">
                  <c:v>3.5620000000000003</c:v>
                </c:pt>
                <c:pt idx="142" formatCode="General">
                  <c:v>3.5510000000000002</c:v>
                </c:pt>
                <c:pt idx="143" formatCode="General">
                  <c:v>3.556</c:v>
                </c:pt>
                <c:pt idx="144" formatCode="General">
                  <c:v>3.5540000000000003</c:v>
                </c:pt>
                <c:pt idx="145" formatCode="General">
                  <c:v>3.544</c:v>
                </c:pt>
                <c:pt idx="146" formatCode="General">
                  <c:v>3.5300000000000002</c:v>
                </c:pt>
                <c:pt idx="147" formatCode="General">
                  <c:v>3.4969999999999999</c:v>
                </c:pt>
                <c:pt idx="148" formatCode="General">
                  <c:v>3.4670000000000001</c:v>
                </c:pt>
                <c:pt idx="149" formatCode="General">
                  <c:v>3.4689999999999999</c:v>
                </c:pt>
                <c:pt idx="150" formatCode="General">
                  <c:v>3.4489999999999998</c:v>
                </c:pt>
                <c:pt idx="151" formatCode="General">
                  <c:v>3.4489999999999998</c:v>
                </c:pt>
                <c:pt idx="152" formatCode="General">
                  <c:v>3.4489999999999998</c:v>
                </c:pt>
                <c:pt idx="153" formatCode="General">
                  <c:v>3.3839999999999999</c:v>
                </c:pt>
                <c:pt idx="154" formatCode="General">
                  <c:v>3.327</c:v>
                </c:pt>
                <c:pt idx="155" formatCode="General">
                  <c:v>3.3340000000000001</c:v>
                </c:pt>
                <c:pt idx="156" formatCode="General">
                  <c:v>3.3519999999999999</c:v>
                </c:pt>
                <c:pt idx="157" formatCode="General">
                  <c:v>3.4129999999999998</c:v>
                </c:pt>
                <c:pt idx="158" formatCode="General">
                  <c:v>3.4790000000000001</c:v>
                </c:pt>
                <c:pt idx="159" formatCode="General">
                  <c:v>3.528</c:v>
                </c:pt>
                <c:pt idx="160" formatCode="General">
                  <c:v>3.4929999999999999</c:v>
                </c:pt>
                <c:pt idx="161" formatCode="General">
                  <c:v>3.5569999999999999</c:v>
                </c:pt>
                <c:pt idx="162" formatCode="General">
                  <c:v>3.5419999999999998</c:v>
                </c:pt>
                <c:pt idx="163" formatCode="General">
                  <c:v>3.5289999999999999</c:v>
                </c:pt>
                <c:pt idx="164" formatCode="General">
                  <c:v>3.4889999999999999</c:v>
                </c:pt>
                <c:pt idx="165" formatCode="General">
                  <c:v>3.4870000000000001</c:v>
                </c:pt>
                <c:pt idx="166" formatCode="General">
                  <c:v>3.4430000000000001</c:v>
                </c:pt>
                <c:pt idx="167" formatCode="General">
                  <c:v>3.391</c:v>
                </c:pt>
                <c:pt idx="168" formatCode="General">
                  <c:v>3.4169999999999998</c:v>
                </c:pt>
                <c:pt idx="169" formatCode="General">
                  <c:v>3.46</c:v>
                </c:pt>
                <c:pt idx="170" formatCode="General">
                  <c:v>3.4660000000000002</c:v>
                </c:pt>
                <c:pt idx="171" formatCode="General">
                  <c:v>3.4870000000000001</c:v>
                </c:pt>
                <c:pt idx="172" formatCode="General">
                  <c:v>3.508</c:v>
                </c:pt>
                <c:pt idx="173" formatCode="General">
                  <c:v>3.536</c:v>
                </c:pt>
                <c:pt idx="174" formatCode="General">
                  <c:v>3.5510000000000002</c:v>
                </c:pt>
                <c:pt idx="175" formatCode="General">
                  <c:v>3.5339999999999998</c:v>
                </c:pt>
                <c:pt idx="176" formatCode="General">
                  <c:v>3.472</c:v>
                </c:pt>
                <c:pt idx="177" formatCode="General">
                  <c:v>3.468</c:v>
                </c:pt>
                <c:pt idx="178" formatCode="General">
                  <c:v>3.4689999999999999</c:v>
                </c:pt>
                <c:pt idx="179" formatCode="General">
                  <c:v>3.4790000000000001</c:v>
                </c:pt>
                <c:pt idx="180" formatCode="General">
                  <c:v>3.496</c:v>
                </c:pt>
                <c:pt idx="181" formatCode="General">
                  <c:v>3.5060000000000002</c:v>
                </c:pt>
                <c:pt idx="182" formatCode="General">
                  <c:v>3.5060000000000002</c:v>
                </c:pt>
                <c:pt idx="183" formatCode="General">
                  <c:v>3.5009999999999999</c:v>
                </c:pt>
                <c:pt idx="184" formatCode="General">
                  <c:v>3.4870000000000001</c:v>
                </c:pt>
                <c:pt idx="185" formatCode="General">
                  <c:v>3.4859999999999998</c:v>
                </c:pt>
                <c:pt idx="186" formatCode="General">
                  <c:v>3.48</c:v>
                </c:pt>
                <c:pt idx="187" formatCode="General">
                  <c:v>3.4889999999999999</c:v>
                </c:pt>
                <c:pt idx="188" formatCode="General">
                  <c:v>3.4670000000000001</c:v>
                </c:pt>
                <c:pt idx="189" formatCode="General">
                  <c:v>3.4420000000000002</c:v>
                </c:pt>
                <c:pt idx="190" formatCode="General">
                  <c:v>3.4260000000000002</c:v>
                </c:pt>
                <c:pt idx="191" formatCode="General">
                  <c:v>3.4169999999999998</c:v>
                </c:pt>
                <c:pt idx="192" formatCode="General">
                  <c:v>3.4369999999999998</c:v>
                </c:pt>
                <c:pt idx="193" formatCode="General">
                  <c:v>3.427</c:v>
                </c:pt>
                <c:pt idx="194" formatCode="General">
                  <c:v>3.4159999999999999</c:v>
                </c:pt>
                <c:pt idx="195" formatCode="General">
                  <c:v>3.3529999999999998</c:v>
                </c:pt>
                <c:pt idx="196" formatCode="General">
                  <c:v>3.3330000000000002</c:v>
                </c:pt>
                <c:pt idx="197" formatCode="General">
                  <c:v>3.3330000000000002</c:v>
                </c:pt>
                <c:pt idx="198" formatCode="General">
                  <c:v>3.3769999999999998</c:v>
                </c:pt>
                <c:pt idx="199" formatCode="General">
                  <c:v>3.359</c:v>
                </c:pt>
                <c:pt idx="200" formatCode="General">
                  <c:v>3.3890000000000002</c:v>
                </c:pt>
                <c:pt idx="201" formatCode="General">
                  <c:v>3.3689999999999998</c:v>
                </c:pt>
                <c:pt idx="202" formatCode="General">
                  <c:v>3.3689999999999998</c:v>
                </c:pt>
                <c:pt idx="203" formatCode="General">
                  <c:v>3.3570000000000002</c:v>
                </c:pt>
                <c:pt idx="204" formatCode="General">
                  <c:v>3.36</c:v>
                </c:pt>
                <c:pt idx="205" formatCode="General">
                  <c:v>3.3359999999999999</c:v>
                </c:pt>
                <c:pt idx="206" formatCode="General">
                  <c:v>3.3359999999999999</c:v>
                </c:pt>
                <c:pt idx="207" formatCode="General">
                  <c:v>3.319</c:v>
                </c:pt>
                <c:pt idx="208" formatCode="General">
                  <c:v>3.3140000000000001</c:v>
                </c:pt>
                <c:pt idx="209" formatCode="General">
                  <c:v>3.27</c:v>
                </c:pt>
                <c:pt idx="210" formatCode="General">
                  <c:v>3.2160000000000002</c:v>
                </c:pt>
                <c:pt idx="211" formatCode="General">
                  <c:v>3.194</c:v>
                </c:pt>
                <c:pt idx="212" formatCode="General">
                  <c:v>3.1909999999999998</c:v>
                </c:pt>
                <c:pt idx="213" formatCode="General">
                  <c:v>3.18</c:v>
                </c:pt>
                <c:pt idx="214" formatCode="General">
                  <c:v>3.165</c:v>
                </c:pt>
                <c:pt idx="215" formatCode="General">
                  <c:v>3.165</c:v>
                </c:pt>
                <c:pt idx="216" formatCode="General">
                  <c:v>3.15</c:v>
                </c:pt>
                <c:pt idx="217" formatCode="General">
                  <c:v>3.18</c:v>
                </c:pt>
                <c:pt idx="218" formatCode="General">
                  <c:v>3.1339999999999999</c:v>
                </c:pt>
                <c:pt idx="219" formatCode="General">
                  <c:v>3.097</c:v>
                </c:pt>
                <c:pt idx="220" formatCode="General">
                  <c:v>3.085</c:v>
                </c:pt>
                <c:pt idx="221" formatCode="General">
                  <c:v>3.0950000000000002</c:v>
                </c:pt>
                <c:pt idx="222" formatCode="General">
                  <c:v>3.056</c:v>
                </c:pt>
                <c:pt idx="223" formatCode="General">
                  <c:v>3.044</c:v>
                </c:pt>
                <c:pt idx="224" formatCode="General">
                  <c:v>2.9939999999999998</c:v>
                </c:pt>
                <c:pt idx="225" formatCode="General">
                  <c:v>2.9769999999999999</c:v>
                </c:pt>
                <c:pt idx="226" formatCode="General">
                  <c:v>2.9729999999999999</c:v>
                </c:pt>
                <c:pt idx="227" formatCode="General">
                  <c:v>2.948</c:v>
                </c:pt>
                <c:pt idx="228" formatCode="General">
                  <c:v>2.931</c:v>
                </c:pt>
                <c:pt idx="229" formatCode="General">
                  <c:v>2.9550000000000001</c:v>
                </c:pt>
                <c:pt idx="230" formatCode="General">
                  <c:v>2.9939999999999998</c:v>
                </c:pt>
                <c:pt idx="231" formatCode="General">
                  <c:v>3</c:v>
                </c:pt>
                <c:pt idx="232" formatCode="General">
                  <c:v>3.0019999999999998</c:v>
                </c:pt>
                <c:pt idx="233" formatCode="General">
                  <c:v>2.9929999999999999</c:v>
                </c:pt>
                <c:pt idx="234" formatCode="General">
                  <c:v>2.9929999999999999</c:v>
                </c:pt>
                <c:pt idx="235" formatCode="General">
                  <c:v>2.9889999999999999</c:v>
                </c:pt>
                <c:pt idx="236" formatCode="General">
                  <c:v>2.9849999999999999</c:v>
                </c:pt>
                <c:pt idx="237" formatCode="General">
                  <c:v>2.9910000000000001</c:v>
                </c:pt>
                <c:pt idx="238" formatCode="General">
                  <c:v>2.9849999999999999</c:v>
                </c:pt>
                <c:pt idx="239" formatCode="General">
                  <c:v>2.9849999999999999</c:v>
                </c:pt>
                <c:pt idx="240" formatCode="General">
                  <c:v>2.9849999999999999</c:v>
                </c:pt>
                <c:pt idx="241" formatCode="General">
                  <c:v>2.9849999999999999</c:v>
                </c:pt>
                <c:pt idx="242" formatCode="General">
                  <c:v>2.9849999999999999</c:v>
                </c:pt>
                <c:pt idx="243" formatCode="General">
                  <c:v>2.9849999999999999</c:v>
                </c:pt>
                <c:pt idx="244" formatCode="General">
                  <c:v>2.9849999999999999</c:v>
                </c:pt>
                <c:pt idx="245" formatCode="General">
                  <c:v>3.0259999999999998</c:v>
                </c:pt>
                <c:pt idx="246" formatCode="General">
                  <c:v>3.0219999999999998</c:v>
                </c:pt>
                <c:pt idx="247" formatCode="General">
                  <c:v>3.0019999999999998</c:v>
                </c:pt>
                <c:pt idx="248" formatCode="General">
                  <c:v>2.9969999999999999</c:v>
                </c:pt>
                <c:pt idx="249" formatCode="General">
                  <c:v>2.9859999999999998</c:v>
                </c:pt>
                <c:pt idx="250" formatCode="General">
                  <c:v>2.9740000000000002</c:v>
                </c:pt>
                <c:pt idx="251" formatCode="General">
                  <c:v>2.976</c:v>
                </c:pt>
                <c:pt idx="252" formatCode="General">
                  <c:v>2.976</c:v>
                </c:pt>
                <c:pt idx="253" formatCode="General">
                  <c:v>2.964</c:v>
                </c:pt>
                <c:pt idx="254" formatCode="General">
                  <c:v>2.9590000000000001</c:v>
                </c:pt>
                <c:pt idx="255" formatCode="General">
                  <c:v>2.9489999999999998</c:v>
                </c:pt>
                <c:pt idx="256" formatCode="General">
                  <c:v>2.9459999999999997</c:v>
                </c:pt>
                <c:pt idx="257" formatCode="General">
                  <c:v>2.9489999999999998</c:v>
                </c:pt>
                <c:pt idx="258" formatCode="General">
                  <c:v>2.923</c:v>
                </c:pt>
                <c:pt idx="259" formatCode="General">
                  <c:v>2.899</c:v>
                </c:pt>
                <c:pt idx="260" formatCode="General">
                  <c:v>2.83</c:v>
                </c:pt>
                <c:pt idx="261" formatCode="General">
                  <c:v>2.7869999999999999</c:v>
                </c:pt>
              </c:numCache>
            </c:numRef>
          </c:val>
          <c:smooth val="0"/>
          <c:extLst>
            <c:ext xmlns:c16="http://schemas.microsoft.com/office/drawing/2014/chart" uri="{C3380CC4-5D6E-409C-BE32-E72D297353CC}">
              <c16:uniqueId val="{00000003-FFE3-4C0E-922E-F5BE233D4282}"/>
            </c:ext>
          </c:extLst>
        </c:ser>
        <c:dLbls>
          <c:showLegendKey val="0"/>
          <c:showVal val="0"/>
          <c:showCatName val="0"/>
          <c:showSerName val="0"/>
          <c:showPercent val="0"/>
          <c:showBubbleSize val="0"/>
        </c:dLbls>
        <c:smooth val="0"/>
        <c:axId val="871310096"/>
        <c:axId val="871309704"/>
      </c:lineChart>
      <c:dateAx>
        <c:axId val="871310096"/>
        <c:scaling>
          <c:orientation val="minMax"/>
        </c:scaling>
        <c:delete val="0"/>
        <c:axPos val="b"/>
        <c:majorGridlines>
          <c:spPr>
            <a:ln w="9525" cap="flat" cmpd="sng" algn="ctr">
              <a:solidFill>
                <a:schemeClr val="tx1">
                  <a:lumMod val="15000"/>
                  <a:lumOff val="85000"/>
                </a:schemeClr>
              </a:solidFill>
              <a:round/>
            </a:ln>
            <a:effectLst/>
          </c:spPr>
        </c:majorGridlines>
        <c:numFmt formatCode="[$-409]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309704"/>
        <c:crosses val="autoZero"/>
        <c:auto val="1"/>
        <c:lblOffset val="100"/>
        <c:baseTimeUnit val="days"/>
        <c:majorUnit val="1"/>
        <c:majorTimeUnit val="months"/>
      </c:dateAx>
      <c:valAx>
        <c:axId val="871309704"/>
        <c:scaling>
          <c:orientation val="minMax"/>
          <c:max val="10"/>
          <c:min val="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310096"/>
        <c:crosses val="autoZero"/>
        <c:crossBetween val="between"/>
      </c:valAx>
      <c:spPr>
        <a:noFill/>
        <a:ln>
          <a:noFill/>
        </a:ln>
        <a:effectLst/>
      </c:spPr>
    </c:plotArea>
    <c:legend>
      <c:legendPos val="b"/>
      <c:layout>
        <c:manualLayout>
          <c:xMode val="edge"/>
          <c:yMode val="edge"/>
          <c:x val="0.28624563616441151"/>
          <c:y val="0.87951350819098995"/>
          <c:w val="0.43155403511454271"/>
          <c:h val="4.7421998342661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004522484645383E-2"/>
          <c:y val="2.2256808520231316E-2"/>
          <c:w val="0.92562512809412745"/>
          <c:h val="0.75864635328029706"/>
        </c:manualLayout>
      </c:layout>
      <c:lineChart>
        <c:grouping val="standard"/>
        <c:varyColors val="0"/>
        <c:ser>
          <c:idx val="0"/>
          <c:order val="0"/>
          <c:tx>
            <c:strRef>
              <c:f>Currency!$O$68</c:f>
              <c:strCache>
                <c:ptCount val="1"/>
                <c:pt idx="0">
                  <c:v>Real</c:v>
                </c:pt>
              </c:strCache>
            </c:strRef>
          </c:tx>
          <c:spPr>
            <a:ln w="28575" cap="rnd">
              <a:solidFill>
                <a:schemeClr val="accent1"/>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Currency!$O$289:$O$568</c:f>
              <c:numCache>
                <c:formatCode>0.00</c:formatCode>
                <c:ptCount val="280"/>
                <c:pt idx="0">
                  <c:v>100</c:v>
                </c:pt>
                <c:pt idx="1">
                  <c:v>100.22695578463812</c:v>
                </c:pt>
                <c:pt idx="2">
                  <c:v>100.30351918186543</c:v>
                </c:pt>
                <c:pt idx="3">
                  <c:v>101.08009078231386</c:v>
                </c:pt>
                <c:pt idx="4">
                  <c:v>101.49298624593257</c:v>
                </c:pt>
                <c:pt idx="5">
                  <c:v>102.04533646878676</c:v>
                </c:pt>
                <c:pt idx="6">
                  <c:v>102.81917366219136</c:v>
                </c:pt>
                <c:pt idx="7">
                  <c:v>101.44376691914358</c:v>
                </c:pt>
                <c:pt idx="8">
                  <c:v>102.56487380711494</c:v>
                </c:pt>
                <c:pt idx="9">
                  <c:v>102.16018156462772</c:v>
                </c:pt>
                <c:pt idx="10">
                  <c:v>101.44376691914358</c:v>
                </c:pt>
                <c:pt idx="11">
                  <c:v>102.15471275054004</c:v>
                </c:pt>
                <c:pt idx="12">
                  <c:v>101.4355636980121</c:v>
                </c:pt>
                <c:pt idx="13">
                  <c:v>101.72541084465834</c:v>
                </c:pt>
                <c:pt idx="14">
                  <c:v>102.75628230018322</c:v>
                </c:pt>
                <c:pt idx="15">
                  <c:v>102.08908698148807</c:v>
                </c:pt>
                <c:pt idx="16">
                  <c:v>102.04533646878676</c:v>
                </c:pt>
                <c:pt idx="17">
                  <c:v>102.77815755653388</c:v>
                </c:pt>
                <c:pt idx="18">
                  <c:v>101.88127204615679</c:v>
                </c:pt>
                <c:pt idx="19">
                  <c:v>100</c:v>
                </c:pt>
                <c:pt idx="20">
                  <c:v>101.01436121936895</c:v>
                </c:pt>
                <c:pt idx="21">
                  <c:v>100.78212588756608</c:v>
                </c:pt>
                <c:pt idx="22">
                  <c:v>100.78746463082591</c:v>
                </c:pt>
                <c:pt idx="23">
                  <c:v>102.2155784528322</c:v>
                </c:pt>
                <c:pt idx="24">
                  <c:v>103.60632107201964</c:v>
                </c:pt>
                <c:pt idx="25">
                  <c:v>103.27264961827984</c:v>
                </c:pt>
                <c:pt idx="26">
                  <c:v>102.7387752922962</c:v>
                </c:pt>
                <c:pt idx="27">
                  <c:v>101.72174470129731</c:v>
                </c:pt>
                <c:pt idx="28">
                  <c:v>102.01270620895842</c:v>
                </c:pt>
                <c:pt idx="29">
                  <c:v>102.68271848806792</c:v>
                </c:pt>
                <c:pt idx="30">
                  <c:v>101.9246169451711</c:v>
                </c:pt>
                <c:pt idx="31">
                  <c:v>101.24926592280177</c:v>
                </c:pt>
                <c:pt idx="32">
                  <c:v>100.77411777267631</c:v>
                </c:pt>
                <c:pt idx="33">
                  <c:v>101.01969996262881</c:v>
                </c:pt>
                <c:pt idx="34">
                  <c:v>101.80716459345469</c:v>
                </c:pt>
                <c:pt idx="35">
                  <c:v>103.75580588329507</c:v>
                </c:pt>
                <c:pt idx="36">
                  <c:v>103.30468207783888</c:v>
                </c:pt>
                <c:pt idx="37">
                  <c:v>103.26197213176019</c:v>
                </c:pt>
                <c:pt idx="38">
                  <c:v>104.94901500186855</c:v>
                </c:pt>
                <c:pt idx="39">
                  <c:v>104.79152207570337</c:v>
                </c:pt>
                <c:pt idx="40">
                  <c:v>104.1241791682238</c:v>
                </c:pt>
                <c:pt idx="41">
                  <c:v>103.40611819977579</c:v>
                </c:pt>
                <c:pt idx="42">
                  <c:v>103.15786663819337</c:v>
                </c:pt>
                <c:pt idx="43">
                  <c:v>102.96033313757943</c:v>
                </c:pt>
                <c:pt idx="44">
                  <c:v>102.96300250920933</c:v>
                </c:pt>
                <c:pt idx="45">
                  <c:v>103.14718915167369</c:v>
                </c:pt>
                <c:pt idx="46">
                  <c:v>102.75746089370561</c:v>
                </c:pt>
                <c:pt idx="47">
                  <c:v>102.94965565105973</c:v>
                </c:pt>
                <c:pt idx="48">
                  <c:v>102.23960279750146</c:v>
                </c:pt>
                <c:pt idx="49">
                  <c:v>102.80017083978433</c:v>
                </c:pt>
                <c:pt idx="50">
                  <c:v>104.01473493139714</c:v>
                </c:pt>
                <c:pt idx="51">
                  <c:v>103.18989909775237</c:v>
                </c:pt>
                <c:pt idx="52">
                  <c:v>104.00138807324757</c:v>
                </c:pt>
                <c:pt idx="53">
                  <c:v>104.98905557631734</c:v>
                </c:pt>
                <c:pt idx="54">
                  <c:v>105.13854038759276</c:v>
                </c:pt>
                <c:pt idx="55">
                  <c:v>105.06646735358495</c:v>
                </c:pt>
                <c:pt idx="56">
                  <c:v>104.83156265015216</c:v>
                </c:pt>
                <c:pt idx="57">
                  <c:v>105.31471891516738</c:v>
                </c:pt>
                <c:pt idx="58">
                  <c:v>106.58000106774865</c:v>
                </c:pt>
                <c:pt idx="59">
                  <c:v>105.73381026106455</c:v>
                </c:pt>
                <c:pt idx="60">
                  <c:v>104.78084458918372</c:v>
                </c:pt>
                <c:pt idx="61">
                  <c:v>104.82889327852223</c:v>
                </c:pt>
                <c:pt idx="62">
                  <c:v>105.10116918477391</c:v>
                </c:pt>
                <c:pt idx="63">
                  <c:v>104.63936789279803</c:v>
                </c:pt>
                <c:pt idx="64">
                  <c:v>105.62970476749773</c:v>
                </c:pt>
                <c:pt idx="65">
                  <c:v>105.13053227270302</c:v>
                </c:pt>
                <c:pt idx="66">
                  <c:v>105.63504351075757</c:v>
                </c:pt>
                <c:pt idx="67">
                  <c:v>106.24632961400886</c:v>
                </c:pt>
                <c:pt idx="68">
                  <c:v>105.07714484010464</c:v>
                </c:pt>
                <c:pt idx="69">
                  <c:v>105.34141263146654</c:v>
                </c:pt>
                <c:pt idx="70">
                  <c:v>105.69643905824569</c:v>
                </c:pt>
                <c:pt idx="71">
                  <c:v>106.31039453312692</c:v>
                </c:pt>
                <c:pt idx="72">
                  <c:v>106.15557097859163</c:v>
                </c:pt>
                <c:pt idx="73">
                  <c:v>106.54529923655971</c:v>
                </c:pt>
                <c:pt idx="74">
                  <c:v>107.11921413699214</c:v>
                </c:pt>
                <c:pt idx="75">
                  <c:v>109.51097111739895</c:v>
                </c:pt>
                <c:pt idx="76">
                  <c:v>109.22267898136779</c:v>
                </c:pt>
                <c:pt idx="77">
                  <c:v>108.23768084992793</c:v>
                </c:pt>
                <c:pt idx="78">
                  <c:v>107.6237253750467</c:v>
                </c:pt>
                <c:pt idx="79">
                  <c:v>107.84795259195985</c:v>
                </c:pt>
                <c:pt idx="80">
                  <c:v>107.43419998932251</c:v>
                </c:pt>
                <c:pt idx="81">
                  <c:v>107.7545245849127</c:v>
                </c:pt>
                <c:pt idx="82">
                  <c:v>107.36746569857456</c:v>
                </c:pt>
                <c:pt idx="83">
                  <c:v>106.43318562810316</c:v>
                </c:pt>
                <c:pt idx="84">
                  <c:v>105.66173722705673</c:v>
                </c:pt>
                <c:pt idx="85">
                  <c:v>104.72745715658533</c:v>
                </c:pt>
                <c:pt idx="86">
                  <c:v>104.11884042496398</c:v>
                </c:pt>
                <c:pt idx="87">
                  <c:v>103.13918103678394</c:v>
                </c:pt>
                <c:pt idx="88">
                  <c:v>103.17121349634297</c:v>
                </c:pt>
                <c:pt idx="89">
                  <c:v>103.47552186215366</c:v>
                </c:pt>
                <c:pt idx="90">
                  <c:v>102.96300250920933</c:v>
                </c:pt>
                <c:pt idx="91">
                  <c:v>103.44348940259462</c:v>
                </c:pt>
                <c:pt idx="92">
                  <c:v>102.91762319150072</c:v>
                </c:pt>
                <c:pt idx="93">
                  <c:v>102.49052373071379</c:v>
                </c:pt>
                <c:pt idx="94">
                  <c:v>102.5385724200523</c:v>
                </c:pt>
                <c:pt idx="95">
                  <c:v>104.09481608029469</c:v>
                </c:pt>
                <c:pt idx="96">
                  <c:v>103.88126634990122</c:v>
                </c:pt>
                <c:pt idx="97">
                  <c:v>103.04308365810688</c:v>
                </c:pt>
                <c:pt idx="98">
                  <c:v>103.40878757140568</c:v>
                </c:pt>
                <c:pt idx="99">
                  <c:v>102.48518498745396</c:v>
                </c:pt>
                <c:pt idx="100">
                  <c:v>102.13282793230474</c:v>
                </c:pt>
                <c:pt idx="101">
                  <c:v>101.95398003310021</c:v>
                </c:pt>
                <c:pt idx="102">
                  <c:v>102.60530671080028</c:v>
                </c:pt>
                <c:pt idx="103">
                  <c:v>102.6079760824302</c:v>
                </c:pt>
                <c:pt idx="104">
                  <c:v>103.21926218568149</c:v>
                </c:pt>
                <c:pt idx="105">
                  <c:v>102.3463776626982</c:v>
                </c:pt>
                <c:pt idx="106">
                  <c:v>102.27697400032032</c:v>
                </c:pt>
                <c:pt idx="107">
                  <c:v>102.16752976349368</c:v>
                </c:pt>
                <c:pt idx="108">
                  <c:v>102.66937162991832</c:v>
                </c:pt>
                <c:pt idx="109">
                  <c:v>101.24926592280177</c:v>
                </c:pt>
                <c:pt idx="110">
                  <c:v>101.98334312102931</c:v>
                </c:pt>
                <c:pt idx="111">
                  <c:v>101.52954994394321</c:v>
                </c:pt>
                <c:pt idx="112">
                  <c:v>101.24392717954194</c:v>
                </c:pt>
                <c:pt idx="113">
                  <c:v>100.36837328492871</c:v>
                </c:pt>
                <c:pt idx="114">
                  <c:v>100.33901019699962</c:v>
                </c:pt>
                <c:pt idx="115">
                  <c:v>99.754417810047514</c:v>
                </c:pt>
                <c:pt idx="116">
                  <c:v>100.14681543964552</c:v>
                </c:pt>
                <c:pt idx="117">
                  <c:v>100.35235705514923</c:v>
                </c:pt>
                <c:pt idx="118">
                  <c:v>100.39773637285782</c:v>
                </c:pt>
                <c:pt idx="119">
                  <c:v>99.978645026960649</c:v>
                </c:pt>
                <c:pt idx="120">
                  <c:v>99.823821472425394</c:v>
                </c:pt>
                <c:pt idx="121">
                  <c:v>99.802466499386043</c:v>
                </c:pt>
                <c:pt idx="122">
                  <c:v>100.73941594148738</c:v>
                </c:pt>
                <c:pt idx="123">
                  <c:v>100.29096150766111</c:v>
                </c:pt>
                <c:pt idx="124">
                  <c:v>101.08643425337675</c:v>
                </c:pt>
                <c:pt idx="125">
                  <c:v>100.56590678554267</c:v>
                </c:pt>
                <c:pt idx="126">
                  <c:v>101.16918477390422</c:v>
                </c:pt>
                <c:pt idx="127">
                  <c:v>101.1665154022743</c:v>
                </c:pt>
                <c:pt idx="128">
                  <c:v>100.3336714537398</c:v>
                </c:pt>
                <c:pt idx="129">
                  <c:v>102.13816667556456</c:v>
                </c:pt>
                <c:pt idx="130">
                  <c:v>103.46217500400405</c:v>
                </c:pt>
                <c:pt idx="131">
                  <c:v>105.67508408520634</c:v>
                </c:pt>
                <c:pt idx="132">
                  <c:v>106.22497464096952</c:v>
                </c:pt>
                <c:pt idx="133">
                  <c:v>106.28370081682772</c:v>
                </c:pt>
                <c:pt idx="134">
                  <c:v>105.02375740750627</c:v>
                </c:pt>
                <c:pt idx="135">
                  <c:v>105.22129090812022</c:v>
                </c:pt>
                <c:pt idx="136">
                  <c:v>106.34242699268593</c:v>
                </c:pt>
                <c:pt idx="137">
                  <c:v>105.56830922000961</c:v>
                </c:pt>
                <c:pt idx="138">
                  <c:v>107.26869894826758</c:v>
                </c:pt>
                <c:pt idx="139">
                  <c:v>107.0978591639528</c:v>
                </c:pt>
                <c:pt idx="140">
                  <c:v>106.63071912871712</c:v>
                </c:pt>
                <c:pt idx="141">
                  <c:v>107.99209865997545</c:v>
                </c:pt>
                <c:pt idx="142">
                  <c:v>107.86930756499922</c:v>
                </c:pt>
                <c:pt idx="143">
                  <c:v>107.50894239496023</c:v>
                </c:pt>
                <c:pt idx="144">
                  <c:v>108.47525492499067</c:v>
                </c:pt>
                <c:pt idx="145">
                  <c:v>109.79926325343014</c:v>
                </c:pt>
                <c:pt idx="146">
                  <c:v>110.75756766857083</c:v>
                </c:pt>
                <c:pt idx="147">
                  <c:v>111.02984357482248</c:v>
                </c:pt>
                <c:pt idx="148">
                  <c:v>110.80294698627944</c:v>
                </c:pt>
                <c:pt idx="149">
                  <c:v>111.12594095349955</c:v>
                </c:pt>
                <c:pt idx="150">
                  <c:v>110.4479205595003</c:v>
                </c:pt>
                <c:pt idx="151">
                  <c:v>111.31279696759381</c:v>
                </c:pt>
                <c:pt idx="152">
                  <c:v>111.29945010944424</c:v>
                </c:pt>
                <c:pt idx="153">
                  <c:v>109.47093054295019</c:v>
                </c:pt>
                <c:pt idx="154">
                  <c:v>109.10255725802148</c:v>
                </c:pt>
                <c:pt idx="155">
                  <c:v>108.56868293203779</c:v>
                </c:pt>
                <c:pt idx="156">
                  <c:v>109.24670332603705</c:v>
                </c:pt>
                <c:pt idx="157">
                  <c:v>109.27873578559606</c:v>
                </c:pt>
                <c:pt idx="158">
                  <c:v>108.47258555336074</c:v>
                </c:pt>
                <c:pt idx="159">
                  <c:v>108.36848005979394</c:v>
                </c:pt>
                <c:pt idx="160">
                  <c:v>108.62740910789599</c:v>
                </c:pt>
                <c:pt idx="161">
                  <c:v>109.19064652180876</c:v>
                </c:pt>
                <c:pt idx="162">
                  <c:v>109.28674390048583</c:v>
                </c:pt>
                <c:pt idx="163">
                  <c:v>109.31877636004484</c:v>
                </c:pt>
                <c:pt idx="164">
                  <c:v>110.46126741764988</c:v>
                </c:pt>
                <c:pt idx="165">
                  <c:v>111.29945010944424</c:v>
                </c:pt>
                <c:pt idx="166">
                  <c:v>111.55837915754631</c:v>
                </c:pt>
                <c:pt idx="167">
                  <c:v>111.41423308953074</c:v>
                </c:pt>
                <c:pt idx="168">
                  <c:v>111.60909721851475</c:v>
                </c:pt>
                <c:pt idx="169">
                  <c:v>110.90705247984624</c:v>
                </c:pt>
                <c:pt idx="170">
                  <c:v>111.16598152794832</c:v>
                </c:pt>
                <c:pt idx="171">
                  <c:v>111.13661844001923</c:v>
                </c:pt>
                <c:pt idx="172">
                  <c:v>111.11526346697988</c:v>
                </c:pt>
                <c:pt idx="173">
                  <c:v>110.81095510116918</c:v>
                </c:pt>
                <c:pt idx="174">
                  <c:v>109.15861406224974</c:v>
                </c:pt>
                <c:pt idx="175">
                  <c:v>108.51796487106935</c:v>
                </c:pt>
                <c:pt idx="176">
                  <c:v>109.31877636004484</c:v>
                </c:pt>
                <c:pt idx="177">
                  <c:v>108.9343868453366</c:v>
                </c:pt>
                <c:pt idx="178">
                  <c:v>109.55101169184773</c:v>
                </c:pt>
                <c:pt idx="179">
                  <c:v>109.60706849607602</c:v>
                </c:pt>
                <c:pt idx="180">
                  <c:v>109.25471144092683</c:v>
                </c:pt>
                <c:pt idx="181">
                  <c:v>110.24771768725641</c:v>
                </c:pt>
                <c:pt idx="182">
                  <c:v>110.73354332390156</c:v>
                </c:pt>
                <c:pt idx="183">
                  <c:v>111.08856975068069</c:v>
                </c:pt>
                <c:pt idx="184">
                  <c:v>111.23805456195612</c:v>
                </c:pt>
                <c:pt idx="185">
                  <c:v>110.29309700496503</c:v>
                </c:pt>
                <c:pt idx="186">
                  <c:v>110.45592867439005</c:v>
                </c:pt>
                <c:pt idx="187">
                  <c:v>108.65143345256524</c:v>
                </c:pt>
                <c:pt idx="188">
                  <c:v>108.11222038332176</c:v>
                </c:pt>
                <c:pt idx="189">
                  <c:v>107.3167476376061</c:v>
                </c:pt>
                <c:pt idx="190">
                  <c:v>107.10052853558271</c:v>
                </c:pt>
                <c:pt idx="191">
                  <c:v>106.40115316854413</c:v>
                </c:pt>
                <c:pt idx="192">
                  <c:v>106.70813090598475</c:v>
                </c:pt>
                <c:pt idx="193">
                  <c:v>107.3167476376061</c:v>
                </c:pt>
                <c:pt idx="194">
                  <c:v>107.47157119214137</c:v>
                </c:pt>
                <c:pt idx="195">
                  <c:v>106.27836207356789</c:v>
                </c:pt>
                <c:pt idx="196">
                  <c:v>106.85494634563024</c:v>
                </c:pt>
                <c:pt idx="197">
                  <c:v>106.59601729752816</c:v>
                </c:pt>
                <c:pt idx="198">
                  <c:v>108.51796487106935</c:v>
                </c:pt>
                <c:pt idx="199">
                  <c:v>109.17196092039936</c:v>
                </c:pt>
                <c:pt idx="200">
                  <c:v>110.78960012812983</c:v>
                </c:pt>
                <c:pt idx="201">
                  <c:v>110.65880091826385</c:v>
                </c:pt>
                <c:pt idx="202">
                  <c:v>111.10191660883027</c:v>
                </c:pt>
                <c:pt idx="203">
                  <c:v>111.64112967807378</c:v>
                </c:pt>
                <c:pt idx="204">
                  <c:v>111.93209118573489</c:v>
                </c:pt>
                <c:pt idx="205">
                  <c:v>111.24072393358604</c:v>
                </c:pt>
                <c:pt idx="206">
                  <c:v>111.92141369921519</c:v>
                </c:pt>
                <c:pt idx="207">
                  <c:v>112.07623725375046</c:v>
                </c:pt>
                <c:pt idx="208">
                  <c:v>112.77027387752922</c:v>
                </c:pt>
                <c:pt idx="209">
                  <c:v>112.44461053867919</c:v>
                </c:pt>
                <c:pt idx="210">
                  <c:v>111.84133255031765</c:v>
                </c:pt>
                <c:pt idx="211">
                  <c:v>112.53003043083658</c:v>
                </c:pt>
                <c:pt idx="212">
                  <c:v>114.05424163151996</c:v>
                </c:pt>
                <c:pt idx="213">
                  <c:v>113.78997384015803</c:v>
                </c:pt>
                <c:pt idx="214">
                  <c:v>112.84234691153701</c:v>
                </c:pt>
                <c:pt idx="215">
                  <c:v>112.96246863488335</c:v>
                </c:pt>
                <c:pt idx="216">
                  <c:v>112.72222518819071</c:v>
                </c:pt>
                <c:pt idx="217">
                  <c:v>112.1109390849394</c:v>
                </c:pt>
                <c:pt idx="218">
                  <c:v>111.91073621269554</c:v>
                </c:pt>
                <c:pt idx="219">
                  <c:v>111.75057391490041</c:v>
                </c:pt>
                <c:pt idx="220">
                  <c:v>111.02450483156265</c:v>
                </c:pt>
                <c:pt idx="221">
                  <c:v>110.46660616090973</c:v>
                </c:pt>
                <c:pt idx="222">
                  <c:v>110.66147028989374</c:v>
                </c:pt>
                <c:pt idx="223">
                  <c:v>110.03950670012279</c:v>
                </c:pt>
                <c:pt idx="224">
                  <c:v>109.5590198067375</c:v>
                </c:pt>
                <c:pt idx="225">
                  <c:v>109.83129571298915</c:v>
                </c:pt>
                <c:pt idx="226">
                  <c:v>108.50194864128983</c:v>
                </c:pt>
                <c:pt idx="227">
                  <c:v>108.55266670225829</c:v>
                </c:pt>
                <c:pt idx="228">
                  <c:v>108.46724681010089</c:v>
                </c:pt>
                <c:pt idx="229">
                  <c:v>108.20831776199881</c:v>
                </c:pt>
                <c:pt idx="230">
                  <c:v>108.99578239282472</c:v>
                </c:pt>
                <c:pt idx="231">
                  <c:v>108.49927926965994</c:v>
                </c:pt>
                <c:pt idx="232">
                  <c:v>109.01980673749401</c:v>
                </c:pt>
                <c:pt idx="233">
                  <c:v>109.03048422401366</c:v>
                </c:pt>
                <c:pt idx="234">
                  <c:v>108.35513320164432</c:v>
                </c:pt>
                <c:pt idx="235">
                  <c:v>108.0908654102824</c:v>
                </c:pt>
                <c:pt idx="236">
                  <c:v>107.18327905611018</c:v>
                </c:pt>
                <c:pt idx="237">
                  <c:v>107.28738454967699</c:v>
                </c:pt>
                <c:pt idx="238">
                  <c:v>107.30073140782662</c:v>
                </c:pt>
                <c:pt idx="239">
                  <c:v>107.66376594949547</c:v>
                </c:pt>
                <c:pt idx="240">
                  <c:v>107.89333190966846</c:v>
                </c:pt>
                <c:pt idx="241">
                  <c:v>108.29907639741604</c:v>
                </c:pt>
                <c:pt idx="242">
                  <c:v>108.78490203406119</c:v>
                </c:pt>
                <c:pt idx="243">
                  <c:v>108.06150232235329</c:v>
                </c:pt>
                <c:pt idx="244">
                  <c:v>109.05450856868293</c:v>
                </c:pt>
                <c:pt idx="245">
                  <c:v>108.8169344936202</c:v>
                </c:pt>
                <c:pt idx="246">
                  <c:v>110.29309700496503</c:v>
                </c:pt>
                <c:pt idx="247">
                  <c:v>110.24771768725641</c:v>
                </c:pt>
                <c:pt idx="248">
                  <c:v>111.39287811649139</c:v>
                </c:pt>
                <c:pt idx="249">
                  <c:v>111.87069563824676</c:v>
                </c:pt>
                <c:pt idx="250">
                  <c:v>111.52367732635737</c:v>
                </c:pt>
                <c:pt idx="251">
                  <c:v>111.76925951630987</c:v>
                </c:pt>
                <c:pt idx="252">
                  <c:v>112.04153542256154</c:v>
                </c:pt>
                <c:pt idx="253">
                  <c:v>111.76392077305002</c:v>
                </c:pt>
                <c:pt idx="254">
                  <c:v>111.28076450803481</c:v>
                </c:pt>
                <c:pt idx="255">
                  <c:v>111.57172601569592</c:v>
                </c:pt>
                <c:pt idx="256">
                  <c:v>112.44994928193903</c:v>
                </c:pt>
                <c:pt idx="257">
                  <c:v>112.23106080828573</c:v>
                </c:pt>
                <c:pt idx="258">
                  <c:v>112.67684587048208</c:v>
                </c:pt>
                <c:pt idx="259">
                  <c:v>113.78997384015803</c:v>
                </c:pt>
                <c:pt idx="260">
                  <c:v>114.24109764561423</c:v>
                </c:pt>
                <c:pt idx="261">
                  <c:v>113.23207516950511</c:v>
                </c:pt>
                <c:pt idx="262">
                  <c:v>113.43761678500881</c:v>
                </c:pt>
                <c:pt idx="263">
                  <c:v>113.66718274518179</c:v>
                </c:pt>
                <c:pt idx="264">
                  <c:v>113.73658640755966</c:v>
                </c:pt>
                <c:pt idx="265">
                  <c:v>115.10063531044791</c:v>
                </c:pt>
                <c:pt idx="266">
                  <c:v>115.32219315573113</c:v>
                </c:pt>
                <c:pt idx="267">
                  <c:v>115.66654209599061</c:v>
                </c:pt>
                <c:pt idx="268">
                  <c:v>116.0589397255886</c:v>
                </c:pt>
                <c:pt idx="269">
                  <c:v>116.03758475254924</c:v>
                </c:pt>
                <c:pt idx="270">
                  <c:v>115.00987667503071</c:v>
                </c:pt>
                <c:pt idx="271">
                  <c:v>115.48235545352622</c:v>
                </c:pt>
                <c:pt idx="272">
                  <c:v>116.21376328012387</c:v>
                </c:pt>
                <c:pt idx="273">
                  <c:v>116.68090331535956</c:v>
                </c:pt>
                <c:pt idx="274">
                  <c:v>117.20143078319363</c:v>
                </c:pt>
                <c:pt idx="275">
                  <c:v>116.97453419465059</c:v>
                </c:pt>
                <c:pt idx="276">
                  <c:v>117.14270460733542</c:v>
                </c:pt>
                <c:pt idx="277">
                  <c:v>117.13469649244568</c:v>
                </c:pt>
                <c:pt idx="278">
                  <c:v>118.40264801665687</c:v>
                </c:pt>
                <c:pt idx="279">
                  <c:v>119.06732155250653</c:v>
                </c:pt>
              </c:numCache>
            </c:numRef>
          </c:val>
          <c:smooth val="0"/>
          <c:extLst>
            <c:ext xmlns:c16="http://schemas.microsoft.com/office/drawing/2014/chart" uri="{C3380CC4-5D6E-409C-BE32-E72D297353CC}">
              <c16:uniqueId val="{00000000-93E0-41A1-A9C9-C8BB3B6CF7C7}"/>
            </c:ext>
          </c:extLst>
        </c:ser>
        <c:ser>
          <c:idx val="1"/>
          <c:order val="1"/>
          <c:tx>
            <c:strRef>
              <c:f>Currency!$P$68</c:f>
              <c:strCache>
                <c:ptCount val="1"/>
                <c:pt idx="0">
                  <c:v>Rouble</c:v>
                </c:pt>
              </c:strCache>
            </c:strRef>
          </c:tx>
          <c:spPr>
            <a:ln w="28575" cap="rnd">
              <a:solidFill>
                <a:schemeClr val="accent2"/>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Currency!$P$289:$P$568</c:f>
              <c:numCache>
                <c:formatCode>0.00</c:formatCode>
                <c:ptCount val="280"/>
                <c:pt idx="0">
                  <c:v>100</c:v>
                </c:pt>
                <c:pt idx="1">
                  <c:v>100.24198907688195</c:v>
                </c:pt>
                <c:pt idx="2">
                  <c:v>100.20349081465073</c:v>
                </c:pt>
                <c:pt idx="3">
                  <c:v>100.52492075010504</c:v>
                </c:pt>
                <c:pt idx="4">
                  <c:v>100.97773364396747</c:v>
                </c:pt>
                <c:pt idx="5">
                  <c:v>100.454493373563</c:v>
                </c:pt>
                <c:pt idx="6">
                  <c:v>100.56983538937479</c:v>
                </c:pt>
                <c:pt idx="7">
                  <c:v>100.71344001833251</c:v>
                </c:pt>
                <c:pt idx="8">
                  <c:v>100.59580643929267</c:v>
                </c:pt>
                <c:pt idx="9">
                  <c:v>102.16552725050605</c:v>
                </c:pt>
                <c:pt idx="10">
                  <c:v>101.55459649390825</c:v>
                </c:pt>
                <c:pt idx="11">
                  <c:v>101.11339418706795</c:v>
                </c:pt>
                <c:pt idx="12">
                  <c:v>100.51178245426422</c:v>
                </c:pt>
                <c:pt idx="13">
                  <c:v>100.09013482030325</c:v>
                </c:pt>
                <c:pt idx="14">
                  <c:v>100.13688271015546</c:v>
                </c:pt>
                <c:pt idx="15">
                  <c:v>99.824160714967718</c:v>
                </c:pt>
                <c:pt idx="16">
                  <c:v>100.18775541381812</c:v>
                </c:pt>
                <c:pt idx="17">
                  <c:v>100.5722797234847</c:v>
                </c:pt>
                <c:pt idx="18">
                  <c:v>100.43998013978536</c:v>
                </c:pt>
                <c:pt idx="19">
                  <c:v>100</c:v>
                </c:pt>
                <c:pt idx="20">
                  <c:v>100.12559227311384</c:v>
                </c:pt>
                <c:pt idx="21">
                  <c:v>99.833404203620461</c:v>
                </c:pt>
                <c:pt idx="22">
                  <c:v>99.88443081035112</c:v>
                </c:pt>
                <c:pt idx="23">
                  <c:v>100.19347588385372</c:v>
                </c:pt>
                <c:pt idx="24">
                  <c:v>100.48794192686188</c:v>
                </c:pt>
                <c:pt idx="25">
                  <c:v>100.78514153808771</c:v>
                </c:pt>
                <c:pt idx="26">
                  <c:v>100.16173611954804</c:v>
                </c:pt>
                <c:pt idx="27">
                  <c:v>99.654203620459242</c:v>
                </c:pt>
                <c:pt idx="28">
                  <c:v>99.31964524359131</c:v>
                </c:pt>
                <c:pt idx="29">
                  <c:v>99.543645972542834</c:v>
                </c:pt>
                <c:pt idx="30">
                  <c:v>98.559105819462999</c:v>
                </c:pt>
                <c:pt idx="31">
                  <c:v>97.785657878751067</c:v>
                </c:pt>
                <c:pt idx="32">
                  <c:v>97.760144575385738</c:v>
                </c:pt>
                <c:pt idx="33">
                  <c:v>97.653535414894904</c:v>
                </c:pt>
                <c:pt idx="34">
                  <c:v>96.94994532863565</c:v>
                </c:pt>
                <c:pt idx="35">
                  <c:v>98.235026120762967</c:v>
                </c:pt>
                <c:pt idx="36">
                  <c:v>97.339630664560801</c:v>
                </c:pt>
                <c:pt idx="37">
                  <c:v>97.808893208601617</c:v>
                </c:pt>
                <c:pt idx="38">
                  <c:v>98.336320009719344</c:v>
                </c:pt>
                <c:pt idx="39">
                  <c:v>98.670878386587304</c:v>
                </c:pt>
                <c:pt idx="40">
                  <c:v>99.790426436641951</c:v>
                </c:pt>
                <c:pt idx="41">
                  <c:v>99.26801117725671</c:v>
                </c:pt>
                <c:pt idx="42">
                  <c:v>99.317367270076545</c:v>
                </c:pt>
                <c:pt idx="43">
                  <c:v>99.087291945085653</c:v>
                </c:pt>
                <c:pt idx="44">
                  <c:v>99.392540396063652</c:v>
                </c:pt>
                <c:pt idx="45">
                  <c:v>99.211821163892594</c:v>
                </c:pt>
                <c:pt idx="46">
                  <c:v>98.555764791641366</c:v>
                </c:pt>
                <c:pt idx="47">
                  <c:v>98.588415745352933</c:v>
                </c:pt>
                <c:pt idx="48">
                  <c:v>97.581095857125504</c:v>
                </c:pt>
                <c:pt idx="49">
                  <c:v>98.211031466407491</c:v>
                </c:pt>
                <c:pt idx="50">
                  <c:v>97.627110922123677</c:v>
                </c:pt>
                <c:pt idx="51">
                  <c:v>97.581855181630431</c:v>
                </c:pt>
                <c:pt idx="52">
                  <c:v>97.355272749362172</c:v>
                </c:pt>
                <c:pt idx="53">
                  <c:v>96.959360952496652</c:v>
                </c:pt>
                <c:pt idx="54">
                  <c:v>97.149647673429712</c:v>
                </c:pt>
                <c:pt idx="55">
                  <c:v>97.28161827238489</c:v>
                </c:pt>
                <c:pt idx="56">
                  <c:v>96.898007532499093</c:v>
                </c:pt>
                <c:pt idx="57">
                  <c:v>96.775756287206903</c:v>
                </c:pt>
                <c:pt idx="58">
                  <c:v>97.833191592759079</c:v>
                </c:pt>
                <c:pt idx="59">
                  <c:v>98.353784473332524</c:v>
                </c:pt>
                <c:pt idx="60">
                  <c:v>98.455989551694813</c:v>
                </c:pt>
                <c:pt idx="61">
                  <c:v>97.866298141173615</c:v>
                </c:pt>
                <c:pt idx="62">
                  <c:v>98.238215283683644</c:v>
                </c:pt>
                <c:pt idx="63">
                  <c:v>98.348013607095126</c:v>
                </c:pt>
                <c:pt idx="64">
                  <c:v>99.442200218685457</c:v>
                </c:pt>
                <c:pt idx="65">
                  <c:v>98.844763698214066</c:v>
                </c:pt>
                <c:pt idx="66">
                  <c:v>99.138166686915326</c:v>
                </c:pt>
                <c:pt idx="67">
                  <c:v>99.157149799538345</c:v>
                </c:pt>
                <c:pt idx="68">
                  <c:v>98.749392540396073</c:v>
                </c:pt>
                <c:pt idx="69">
                  <c:v>99.101415380877171</c:v>
                </c:pt>
                <c:pt idx="70">
                  <c:v>99.008625926375899</c:v>
                </c:pt>
                <c:pt idx="71">
                  <c:v>99.434758838537249</c:v>
                </c:pt>
                <c:pt idx="72">
                  <c:v>98.54893087109707</c:v>
                </c:pt>
                <c:pt idx="73">
                  <c:v>98.137376989430209</c:v>
                </c:pt>
                <c:pt idx="74">
                  <c:v>98.076327299234606</c:v>
                </c:pt>
                <c:pt idx="75">
                  <c:v>98.320677924917987</c:v>
                </c:pt>
                <c:pt idx="76">
                  <c:v>98.027730530919698</c:v>
                </c:pt>
                <c:pt idx="77">
                  <c:v>97.799629449641614</c:v>
                </c:pt>
                <c:pt idx="78">
                  <c:v>97.749362167415867</c:v>
                </c:pt>
                <c:pt idx="79">
                  <c:v>98.404051755558257</c:v>
                </c:pt>
                <c:pt idx="80">
                  <c:v>97.990675495079586</c:v>
                </c:pt>
                <c:pt idx="81">
                  <c:v>97.788847041671715</c:v>
                </c:pt>
                <c:pt idx="82">
                  <c:v>98.233811201555099</c:v>
                </c:pt>
                <c:pt idx="83">
                  <c:v>98.922062932814967</c:v>
                </c:pt>
                <c:pt idx="84">
                  <c:v>98.800267282225747</c:v>
                </c:pt>
                <c:pt idx="85">
                  <c:v>99.141203984935004</c:v>
                </c:pt>
                <c:pt idx="86">
                  <c:v>99.241890414287454</c:v>
                </c:pt>
                <c:pt idx="87">
                  <c:v>99.06041185761147</c:v>
                </c:pt>
                <c:pt idx="88">
                  <c:v>99.07119426558134</c:v>
                </c:pt>
                <c:pt idx="89">
                  <c:v>98.881970598955178</c:v>
                </c:pt>
                <c:pt idx="90">
                  <c:v>98.510357186247106</c:v>
                </c:pt>
                <c:pt idx="91">
                  <c:v>98.266917749969622</c:v>
                </c:pt>
                <c:pt idx="92">
                  <c:v>98.023174583890167</c:v>
                </c:pt>
                <c:pt idx="93">
                  <c:v>98.424401652290129</c:v>
                </c:pt>
                <c:pt idx="94">
                  <c:v>97.960150649981784</c:v>
                </c:pt>
                <c:pt idx="95">
                  <c:v>97.782316850929405</c:v>
                </c:pt>
                <c:pt idx="96">
                  <c:v>97.527791276880095</c:v>
                </c:pt>
                <c:pt idx="97">
                  <c:v>97.16164500060745</c:v>
                </c:pt>
                <c:pt idx="98">
                  <c:v>96.886921394727253</c:v>
                </c:pt>
                <c:pt idx="99">
                  <c:v>95.566911675373589</c:v>
                </c:pt>
                <c:pt idx="100">
                  <c:v>96.092212367877536</c:v>
                </c:pt>
                <c:pt idx="101">
                  <c:v>95.187856882517309</c:v>
                </c:pt>
                <c:pt idx="102">
                  <c:v>95.560533349532264</c:v>
                </c:pt>
                <c:pt idx="103">
                  <c:v>95.603055521807804</c:v>
                </c:pt>
                <c:pt idx="104">
                  <c:v>95.813995869274692</c:v>
                </c:pt>
                <c:pt idx="105">
                  <c:v>95.875956748876206</c:v>
                </c:pt>
                <c:pt idx="106">
                  <c:v>95.730470173733451</c:v>
                </c:pt>
                <c:pt idx="107">
                  <c:v>96.082948608917519</c:v>
                </c:pt>
                <c:pt idx="108">
                  <c:v>96.220841939011052</c:v>
                </c:pt>
                <c:pt idx="109">
                  <c:v>96.335499939254049</c:v>
                </c:pt>
                <c:pt idx="110">
                  <c:v>96.845766006560567</c:v>
                </c:pt>
                <c:pt idx="111">
                  <c:v>96.624954440529706</c:v>
                </c:pt>
                <c:pt idx="112">
                  <c:v>96.938099866358897</c:v>
                </c:pt>
                <c:pt idx="113">
                  <c:v>95.915745352934039</c:v>
                </c:pt>
                <c:pt idx="114">
                  <c:v>95.45772081156602</c:v>
                </c:pt>
                <c:pt idx="115">
                  <c:v>95.623253553638691</c:v>
                </c:pt>
                <c:pt idx="116">
                  <c:v>95.214736969991492</c:v>
                </c:pt>
                <c:pt idx="117">
                  <c:v>95.66364961730045</c:v>
                </c:pt>
                <c:pt idx="118">
                  <c:v>95.407149799538331</c:v>
                </c:pt>
                <c:pt idx="119">
                  <c:v>95.652107884825654</c:v>
                </c:pt>
                <c:pt idx="120">
                  <c:v>95.663042157696509</c:v>
                </c:pt>
                <c:pt idx="121">
                  <c:v>95.80442838051269</c:v>
                </c:pt>
                <c:pt idx="122">
                  <c:v>96.107854452678893</c:v>
                </c:pt>
                <c:pt idx="123">
                  <c:v>95.837383064026241</c:v>
                </c:pt>
                <c:pt idx="124">
                  <c:v>96.070040092333855</c:v>
                </c:pt>
                <c:pt idx="125">
                  <c:v>96.334588749848123</c:v>
                </c:pt>
                <c:pt idx="126">
                  <c:v>96.388652654598474</c:v>
                </c:pt>
                <c:pt idx="127">
                  <c:v>96.544769772810113</c:v>
                </c:pt>
                <c:pt idx="128">
                  <c:v>96.31833920544284</c:v>
                </c:pt>
                <c:pt idx="129">
                  <c:v>96.925950674280159</c:v>
                </c:pt>
                <c:pt idx="130">
                  <c:v>98.768983112623019</c:v>
                </c:pt>
                <c:pt idx="131">
                  <c:v>99.213339812902447</c:v>
                </c:pt>
                <c:pt idx="132">
                  <c:v>99.153049447211757</c:v>
                </c:pt>
                <c:pt idx="133">
                  <c:v>99.644332401895269</c:v>
                </c:pt>
                <c:pt idx="134">
                  <c:v>98.879844490341398</c:v>
                </c:pt>
                <c:pt idx="135">
                  <c:v>99.381302393390854</c:v>
                </c:pt>
                <c:pt idx="136">
                  <c:v>99.416535050419157</c:v>
                </c:pt>
                <c:pt idx="137">
                  <c:v>98.509749726643165</c:v>
                </c:pt>
                <c:pt idx="138">
                  <c:v>100.34199975701617</c:v>
                </c:pt>
                <c:pt idx="139">
                  <c:v>100.31557526424493</c:v>
                </c:pt>
                <c:pt idx="140">
                  <c:v>100.98636253189164</c:v>
                </c:pt>
                <c:pt idx="141">
                  <c:v>101.5953407848378</c:v>
                </c:pt>
                <c:pt idx="142">
                  <c:v>101.02706232535536</c:v>
                </c:pt>
                <c:pt idx="143">
                  <c:v>99.890201676588504</c:v>
                </c:pt>
                <c:pt idx="144">
                  <c:v>99.821406876442722</c:v>
                </c:pt>
                <c:pt idx="145">
                  <c:v>100.32180172518528</c:v>
                </c:pt>
                <c:pt idx="146">
                  <c:v>100.29051755558255</c:v>
                </c:pt>
                <c:pt idx="147">
                  <c:v>101.25653019074232</c:v>
                </c:pt>
                <c:pt idx="148">
                  <c:v>101.15948851901351</c:v>
                </c:pt>
                <c:pt idx="149">
                  <c:v>101.0076236180294</c:v>
                </c:pt>
                <c:pt idx="150">
                  <c:v>101.39867573806343</c:v>
                </c:pt>
                <c:pt idx="151">
                  <c:v>101.40581338840968</c:v>
                </c:pt>
                <c:pt idx="152">
                  <c:v>101.67962580488397</c:v>
                </c:pt>
                <c:pt idx="153">
                  <c:v>100.41504677438951</c:v>
                </c:pt>
                <c:pt idx="154">
                  <c:v>100.48763819705991</c:v>
                </c:pt>
                <c:pt idx="155">
                  <c:v>99.808346494958087</c:v>
                </c:pt>
                <c:pt idx="156">
                  <c:v>99.54151986392904</c:v>
                </c:pt>
                <c:pt idx="157">
                  <c:v>99.134977523994664</c:v>
                </c:pt>
                <c:pt idx="158">
                  <c:v>99.605151257441378</c:v>
                </c:pt>
                <c:pt idx="159">
                  <c:v>98.248086502247602</c:v>
                </c:pt>
                <c:pt idx="160">
                  <c:v>97.560594095492647</c:v>
                </c:pt>
                <c:pt idx="161">
                  <c:v>97.028155752642448</c:v>
                </c:pt>
                <c:pt idx="162">
                  <c:v>97.705776940833431</c:v>
                </c:pt>
                <c:pt idx="163">
                  <c:v>97.486180294010452</c:v>
                </c:pt>
                <c:pt idx="164">
                  <c:v>97.009628234722399</c:v>
                </c:pt>
                <c:pt idx="165">
                  <c:v>97.043038512938892</c:v>
                </c:pt>
                <c:pt idx="166">
                  <c:v>96.93916292066578</c:v>
                </c:pt>
                <c:pt idx="167">
                  <c:v>97.110922123678776</c:v>
                </c:pt>
                <c:pt idx="168">
                  <c:v>97.517768193415137</c:v>
                </c:pt>
                <c:pt idx="169">
                  <c:v>97.518527517920063</c:v>
                </c:pt>
                <c:pt idx="170">
                  <c:v>98.138591908638077</c:v>
                </c:pt>
                <c:pt idx="171">
                  <c:v>98.53161827238489</c:v>
                </c:pt>
                <c:pt idx="172">
                  <c:v>99.179018345280042</c:v>
                </c:pt>
                <c:pt idx="173">
                  <c:v>99.12024662859919</c:v>
                </c:pt>
                <c:pt idx="174">
                  <c:v>99.013181873405415</c:v>
                </c:pt>
                <c:pt idx="175">
                  <c:v>98.300783622889085</c:v>
                </c:pt>
                <c:pt idx="176">
                  <c:v>98.567458389017133</c:v>
                </c:pt>
                <c:pt idx="177">
                  <c:v>99.009840845583767</c:v>
                </c:pt>
                <c:pt idx="178">
                  <c:v>98.488184910703453</c:v>
                </c:pt>
                <c:pt idx="179">
                  <c:v>97.918691532013142</c:v>
                </c:pt>
                <c:pt idx="180">
                  <c:v>97.481928076782893</c:v>
                </c:pt>
                <c:pt idx="181">
                  <c:v>97.636526545984708</c:v>
                </c:pt>
                <c:pt idx="182">
                  <c:v>97.611165107520364</c:v>
                </c:pt>
                <c:pt idx="183">
                  <c:v>97.307587170453175</c:v>
                </c:pt>
                <c:pt idx="184">
                  <c:v>97.482839266188805</c:v>
                </c:pt>
                <c:pt idx="185">
                  <c:v>97.149951403231682</c:v>
                </c:pt>
                <c:pt idx="186">
                  <c:v>96.771655934880329</c:v>
                </c:pt>
                <c:pt idx="187">
                  <c:v>96.610982869639173</c:v>
                </c:pt>
                <c:pt idx="188">
                  <c:v>96.974091847892112</c:v>
                </c:pt>
                <c:pt idx="189">
                  <c:v>97.296652897582305</c:v>
                </c:pt>
                <c:pt idx="190">
                  <c:v>96.845917871461538</c:v>
                </c:pt>
                <c:pt idx="191">
                  <c:v>96.82587170453165</c:v>
                </c:pt>
                <c:pt idx="192">
                  <c:v>97.047290730166452</c:v>
                </c:pt>
                <c:pt idx="193">
                  <c:v>97.162404325112391</c:v>
                </c:pt>
                <c:pt idx="194">
                  <c:v>97.34570526060017</c:v>
                </c:pt>
                <c:pt idx="195">
                  <c:v>96.413862228161832</c:v>
                </c:pt>
                <c:pt idx="196">
                  <c:v>96.278095006682051</c:v>
                </c:pt>
                <c:pt idx="197">
                  <c:v>96.525331065484153</c:v>
                </c:pt>
                <c:pt idx="198">
                  <c:v>97.142358158182475</c:v>
                </c:pt>
                <c:pt idx="199">
                  <c:v>96.35478678167901</c:v>
                </c:pt>
                <c:pt idx="200">
                  <c:v>96.915623861013245</c:v>
                </c:pt>
                <c:pt idx="201">
                  <c:v>96.991556311505278</c:v>
                </c:pt>
                <c:pt idx="202">
                  <c:v>97.431812659458146</c:v>
                </c:pt>
                <c:pt idx="203">
                  <c:v>97.706080670635416</c:v>
                </c:pt>
                <c:pt idx="204">
                  <c:v>97.257016158425458</c:v>
                </c:pt>
                <c:pt idx="205">
                  <c:v>96.771655934880329</c:v>
                </c:pt>
                <c:pt idx="206">
                  <c:v>96.895425829182358</c:v>
                </c:pt>
                <c:pt idx="207">
                  <c:v>96.853359251609774</c:v>
                </c:pt>
                <c:pt idx="208">
                  <c:v>97.135220507836223</c:v>
                </c:pt>
                <c:pt idx="209">
                  <c:v>96.766188798444901</c:v>
                </c:pt>
                <c:pt idx="210">
                  <c:v>96.971662009476375</c:v>
                </c:pt>
                <c:pt idx="211">
                  <c:v>97.177287085408821</c:v>
                </c:pt>
                <c:pt idx="212">
                  <c:v>97.166504677438951</c:v>
                </c:pt>
                <c:pt idx="213">
                  <c:v>97.213886526545991</c:v>
                </c:pt>
                <c:pt idx="214">
                  <c:v>97.366662616935983</c:v>
                </c:pt>
                <c:pt idx="215">
                  <c:v>97.6602174705382</c:v>
                </c:pt>
                <c:pt idx="216">
                  <c:v>97.505011541732472</c:v>
                </c:pt>
                <c:pt idx="217">
                  <c:v>97.347375774510994</c:v>
                </c:pt>
                <c:pt idx="218">
                  <c:v>97.034534078483787</c:v>
                </c:pt>
                <c:pt idx="219">
                  <c:v>96.824960515125753</c:v>
                </c:pt>
                <c:pt idx="220">
                  <c:v>96.648493500182241</c:v>
                </c:pt>
                <c:pt idx="221">
                  <c:v>96.618727979589352</c:v>
                </c:pt>
                <c:pt idx="222">
                  <c:v>96.508018466771958</c:v>
                </c:pt>
                <c:pt idx="223">
                  <c:v>96.47688616207023</c:v>
                </c:pt>
                <c:pt idx="224">
                  <c:v>95.384521929291694</c:v>
                </c:pt>
                <c:pt idx="225">
                  <c:v>95.51603693354393</c:v>
                </c:pt>
                <c:pt idx="226">
                  <c:v>94.824140444660429</c:v>
                </c:pt>
                <c:pt idx="227">
                  <c:v>94.797867816790188</c:v>
                </c:pt>
                <c:pt idx="228">
                  <c:v>95.147005224152593</c:v>
                </c:pt>
                <c:pt idx="229">
                  <c:v>94.710545498724343</c:v>
                </c:pt>
                <c:pt idx="230">
                  <c:v>94.478951524723612</c:v>
                </c:pt>
                <c:pt idx="231">
                  <c:v>94.405600777548287</c:v>
                </c:pt>
                <c:pt idx="232">
                  <c:v>94.162768800874744</c:v>
                </c:pt>
                <c:pt idx="233">
                  <c:v>94.037783987364847</c:v>
                </c:pt>
                <c:pt idx="234">
                  <c:v>94.427317458389012</c:v>
                </c:pt>
                <c:pt idx="235">
                  <c:v>94.265581338840974</c:v>
                </c:pt>
                <c:pt idx="236">
                  <c:v>94.141052120034018</c:v>
                </c:pt>
                <c:pt idx="237">
                  <c:v>94.219870003644758</c:v>
                </c:pt>
                <c:pt idx="238">
                  <c:v>94.076053942412827</c:v>
                </c:pt>
                <c:pt idx="239">
                  <c:v>93.841878265095374</c:v>
                </c:pt>
                <c:pt idx="240">
                  <c:v>94.119183574292308</c:v>
                </c:pt>
                <c:pt idx="241">
                  <c:v>93.844459968412096</c:v>
                </c:pt>
                <c:pt idx="242">
                  <c:v>94.160490827359993</c:v>
                </c:pt>
                <c:pt idx="243">
                  <c:v>92.77426801117727</c:v>
                </c:pt>
                <c:pt idx="244">
                  <c:v>93.074808650224767</c:v>
                </c:pt>
                <c:pt idx="245">
                  <c:v>92.627110922123677</c:v>
                </c:pt>
                <c:pt idx="246">
                  <c:v>92.964402867209344</c:v>
                </c:pt>
                <c:pt idx="247">
                  <c:v>93.312173490462897</c:v>
                </c:pt>
                <c:pt idx="248">
                  <c:v>93.366996719718145</c:v>
                </c:pt>
                <c:pt idx="249">
                  <c:v>93.603298505649377</c:v>
                </c:pt>
                <c:pt idx="250">
                  <c:v>93.510053456445149</c:v>
                </c:pt>
                <c:pt idx="251">
                  <c:v>93.560928198274809</c:v>
                </c:pt>
                <c:pt idx="252">
                  <c:v>93.795103875592275</c:v>
                </c:pt>
                <c:pt idx="253">
                  <c:v>94.120246628599205</c:v>
                </c:pt>
                <c:pt idx="254">
                  <c:v>94.233537844733334</c:v>
                </c:pt>
                <c:pt idx="255">
                  <c:v>94.381909852994781</c:v>
                </c:pt>
                <c:pt idx="256">
                  <c:v>95.632213582796737</c:v>
                </c:pt>
                <c:pt idx="257">
                  <c:v>94.71297533714008</c:v>
                </c:pt>
                <c:pt idx="258">
                  <c:v>95.157180172518537</c:v>
                </c:pt>
                <c:pt idx="259">
                  <c:v>96.345674887619964</c:v>
                </c:pt>
                <c:pt idx="260">
                  <c:v>96.914560806706348</c:v>
                </c:pt>
                <c:pt idx="261">
                  <c:v>96.867027092698336</c:v>
                </c:pt>
                <c:pt idx="262">
                  <c:v>95.607763333738305</c:v>
                </c:pt>
                <c:pt idx="263">
                  <c:v>95.494775847406146</c:v>
                </c:pt>
                <c:pt idx="264">
                  <c:v>96.053486818126586</c:v>
                </c:pt>
                <c:pt idx="265">
                  <c:v>97.380937917628486</c:v>
                </c:pt>
                <c:pt idx="266">
                  <c:v>97.489673186733071</c:v>
                </c:pt>
                <c:pt idx="267">
                  <c:v>96.114536508322189</c:v>
                </c:pt>
                <c:pt idx="268">
                  <c:v>95.959786174219417</c:v>
                </c:pt>
                <c:pt idx="269">
                  <c:v>96.435730773903543</c:v>
                </c:pt>
                <c:pt idx="270">
                  <c:v>96.624195116024794</c:v>
                </c:pt>
                <c:pt idx="271">
                  <c:v>96.377262787024662</c:v>
                </c:pt>
                <c:pt idx="272">
                  <c:v>97.06354027457175</c:v>
                </c:pt>
                <c:pt idx="273">
                  <c:v>96.508322196573928</c:v>
                </c:pt>
                <c:pt idx="274">
                  <c:v>97.364536508322203</c:v>
                </c:pt>
                <c:pt idx="275">
                  <c:v>97.213582796744021</c:v>
                </c:pt>
                <c:pt idx="276">
                  <c:v>99.164135584983597</c:v>
                </c:pt>
                <c:pt idx="277">
                  <c:v>99.318126594581472</c:v>
                </c:pt>
                <c:pt idx="278">
                  <c:v>99.298991617057467</c:v>
                </c:pt>
                <c:pt idx="279">
                  <c:v>100.01792005831614</c:v>
                </c:pt>
              </c:numCache>
            </c:numRef>
          </c:val>
          <c:smooth val="0"/>
          <c:extLst>
            <c:ext xmlns:c16="http://schemas.microsoft.com/office/drawing/2014/chart" uri="{C3380CC4-5D6E-409C-BE32-E72D297353CC}">
              <c16:uniqueId val="{00000001-93E0-41A1-A9C9-C8BB3B6CF7C7}"/>
            </c:ext>
          </c:extLst>
        </c:ser>
        <c:ser>
          <c:idx val="2"/>
          <c:order val="2"/>
          <c:tx>
            <c:strRef>
              <c:f>Currency!$Q$68</c:f>
              <c:strCache>
                <c:ptCount val="1"/>
                <c:pt idx="0">
                  <c:v>Rupee</c:v>
                </c:pt>
              </c:strCache>
            </c:strRef>
          </c:tx>
          <c:spPr>
            <a:ln w="28575" cap="rnd">
              <a:solidFill>
                <a:schemeClr val="accent3"/>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Currency!$Q$289:$Q$568</c:f>
              <c:numCache>
                <c:formatCode>0.00</c:formatCode>
                <c:ptCount val="280"/>
                <c:pt idx="0">
                  <c:v>100</c:v>
                </c:pt>
                <c:pt idx="1">
                  <c:v>100.3184490481523</c:v>
                </c:pt>
                <c:pt idx="2">
                  <c:v>100.1469764837626</c:v>
                </c:pt>
                <c:pt idx="3">
                  <c:v>100.16447368421053</c:v>
                </c:pt>
                <c:pt idx="4">
                  <c:v>99.832026875699881</c:v>
                </c:pt>
                <c:pt idx="5">
                  <c:v>99.677351623740222</c:v>
                </c:pt>
                <c:pt idx="6">
                  <c:v>99.629759238521842</c:v>
                </c:pt>
                <c:pt idx="7">
                  <c:v>98.792693169092942</c:v>
                </c:pt>
                <c:pt idx="8">
                  <c:v>99.194428891377399</c:v>
                </c:pt>
                <c:pt idx="9">
                  <c:v>99.430711086226196</c:v>
                </c:pt>
                <c:pt idx="10">
                  <c:v>99.909014557670773</c:v>
                </c:pt>
                <c:pt idx="11">
                  <c:v>99.939109742441218</c:v>
                </c:pt>
                <c:pt idx="12">
                  <c:v>99.719344904815244</c:v>
                </c:pt>
                <c:pt idx="13">
                  <c:v>99.346304591265394</c:v>
                </c:pt>
                <c:pt idx="14">
                  <c:v>99.691349384098544</c:v>
                </c:pt>
                <c:pt idx="15">
                  <c:v>99.398096304591277</c:v>
                </c:pt>
                <c:pt idx="16">
                  <c:v>99.167133258678604</c:v>
                </c:pt>
                <c:pt idx="17">
                  <c:v>99.364501679731248</c:v>
                </c:pt>
                <c:pt idx="18">
                  <c:v>99.566769316909301</c:v>
                </c:pt>
                <c:pt idx="19">
                  <c:v>100</c:v>
                </c:pt>
                <c:pt idx="20">
                  <c:v>100.18635381813563</c:v>
                </c:pt>
                <c:pt idx="21">
                  <c:v>100.1221182217328</c:v>
                </c:pt>
                <c:pt idx="22">
                  <c:v>99.668798441404434</c:v>
                </c:pt>
                <c:pt idx="23">
                  <c:v>98.958818629734736</c:v>
                </c:pt>
                <c:pt idx="24">
                  <c:v>98.99764234184633</c:v>
                </c:pt>
                <c:pt idx="25">
                  <c:v>98.81411206640972</c:v>
                </c:pt>
                <c:pt idx="26">
                  <c:v>98.523993054084954</c:v>
                </c:pt>
                <c:pt idx="27">
                  <c:v>98.272274222466933</c:v>
                </c:pt>
                <c:pt idx="28">
                  <c:v>98.211568054437905</c:v>
                </c:pt>
                <c:pt idx="29">
                  <c:v>97.907754860022862</c:v>
                </c:pt>
                <c:pt idx="30">
                  <c:v>97.352787542529612</c:v>
                </c:pt>
                <c:pt idx="31">
                  <c:v>96.925162000762356</c:v>
                </c:pt>
                <c:pt idx="32">
                  <c:v>97.467988084649818</c:v>
                </c:pt>
                <c:pt idx="33">
                  <c:v>97.121115864074653</c:v>
                </c:pt>
                <c:pt idx="34">
                  <c:v>97.112221704572718</c:v>
                </c:pt>
                <c:pt idx="35">
                  <c:v>97.719989270537752</c:v>
                </c:pt>
                <c:pt idx="36">
                  <c:v>97.299987294057871</c:v>
                </c:pt>
                <c:pt idx="37">
                  <c:v>97.390764191831508</c:v>
                </c:pt>
                <c:pt idx="38">
                  <c:v>97.524035407225455</c:v>
                </c:pt>
                <c:pt idx="39">
                  <c:v>97.641635960639803</c:v>
                </c:pt>
                <c:pt idx="40">
                  <c:v>97.868648793641384</c:v>
                </c:pt>
                <c:pt idx="41">
                  <c:v>97.710106871091156</c:v>
                </c:pt>
                <c:pt idx="42">
                  <c:v>97.298575522708347</c:v>
                </c:pt>
                <c:pt idx="43">
                  <c:v>96.651984244631734</c:v>
                </c:pt>
                <c:pt idx="44">
                  <c:v>97.34939929129078</c:v>
                </c:pt>
                <c:pt idx="45">
                  <c:v>97.664930187906776</c:v>
                </c:pt>
                <c:pt idx="46">
                  <c:v>98.248697640930089</c:v>
                </c:pt>
                <c:pt idx="47">
                  <c:v>97.802577894484216</c:v>
                </c:pt>
                <c:pt idx="48">
                  <c:v>97.607047562576781</c:v>
                </c:pt>
                <c:pt idx="49">
                  <c:v>97.447517400081892</c:v>
                </c:pt>
                <c:pt idx="50">
                  <c:v>97.720695156212514</c:v>
                </c:pt>
                <c:pt idx="51">
                  <c:v>97.960696285629567</c:v>
                </c:pt>
                <c:pt idx="52">
                  <c:v>98.158344274561287</c:v>
                </c:pt>
                <c:pt idx="53">
                  <c:v>98.011520054212014</c:v>
                </c:pt>
                <c:pt idx="54">
                  <c:v>98.013637711236285</c:v>
                </c:pt>
                <c:pt idx="55">
                  <c:v>97.931049087289836</c:v>
                </c:pt>
                <c:pt idx="56">
                  <c:v>98.352462835119226</c:v>
                </c:pt>
                <c:pt idx="57">
                  <c:v>98.482345799274341</c:v>
                </c:pt>
                <c:pt idx="58">
                  <c:v>98.831053322603864</c:v>
                </c:pt>
                <c:pt idx="59">
                  <c:v>99.191055016729507</c:v>
                </c:pt>
                <c:pt idx="60">
                  <c:v>98.543757852978146</c:v>
                </c:pt>
                <c:pt idx="61">
                  <c:v>98.59811104993436</c:v>
                </c:pt>
                <c:pt idx="62">
                  <c:v>98.249403526604837</c:v>
                </c:pt>
                <c:pt idx="63">
                  <c:v>98.204932729095191</c:v>
                </c:pt>
                <c:pt idx="64">
                  <c:v>97.99302584953341</c:v>
                </c:pt>
                <c:pt idx="65">
                  <c:v>97.614388773594214</c:v>
                </c:pt>
                <c:pt idx="66">
                  <c:v>97.91834314514422</c:v>
                </c:pt>
                <c:pt idx="67">
                  <c:v>98.250109412279599</c:v>
                </c:pt>
                <c:pt idx="68">
                  <c:v>98.411051346123983</c:v>
                </c:pt>
                <c:pt idx="69">
                  <c:v>98.932700859768758</c:v>
                </c:pt>
                <c:pt idx="70">
                  <c:v>98.846582807448513</c:v>
                </c:pt>
                <c:pt idx="71">
                  <c:v>99.604704022136573</c:v>
                </c:pt>
                <c:pt idx="72">
                  <c:v>99.266725961063344</c:v>
                </c:pt>
                <c:pt idx="73">
                  <c:v>99.167054903787772</c:v>
                </c:pt>
                <c:pt idx="74">
                  <c:v>99.099289879011181</c:v>
                </c:pt>
                <c:pt idx="75">
                  <c:v>99.284937811472048</c:v>
                </c:pt>
                <c:pt idx="76">
                  <c:v>98.517640083012154</c:v>
                </c:pt>
                <c:pt idx="77">
                  <c:v>98.327615659367808</c:v>
                </c:pt>
                <c:pt idx="78">
                  <c:v>98.411051346123983</c:v>
                </c:pt>
                <c:pt idx="79">
                  <c:v>98.376462948060933</c:v>
                </c:pt>
                <c:pt idx="80">
                  <c:v>97.959990399954833</c:v>
                </c:pt>
                <c:pt idx="81">
                  <c:v>98.076461536289585</c:v>
                </c:pt>
                <c:pt idx="82">
                  <c:v>98.269168325498001</c:v>
                </c:pt>
                <c:pt idx="83">
                  <c:v>98.644699504468264</c:v>
                </c:pt>
                <c:pt idx="84">
                  <c:v>98.535993110555836</c:v>
                </c:pt>
                <c:pt idx="85">
                  <c:v>98.243474086936885</c:v>
                </c:pt>
                <c:pt idx="86">
                  <c:v>97.663941947962101</c:v>
                </c:pt>
                <c:pt idx="87">
                  <c:v>97.976931656148977</c:v>
                </c:pt>
                <c:pt idx="88">
                  <c:v>97.967613965242194</c:v>
                </c:pt>
                <c:pt idx="89">
                  <c:v>97.683283215450416</c:v>
                </c:pt>
                <c:pt idx="90">
                  <c:v>97.890813603828718</c:v>
                </c:pt>
                <c:pt idx="91">
                  <c:v>98.118391145370111</c:v>
                </c:pt>
                <c:pt idx="92">
                  <c:v>98.005167083139227</c:v>
                </c:pt>
                <c:pt idx="93">
                  <c:v>97.940225601061641</c:v>
                </c:pt>
                <c:pt idx="94">
                  <c:v>98.189403244250556</c:v>
                </c:pt>
                <c:pt idx="95">
                  <c:v>98.588934536162526</c:v>
                </c:pt>
                <c:pt idx="96">
                  <c:v>98.621405277201305</c:v>
                </c:pt>
                <c:pt idx="97">
                  <c:v>98.178814959129241</c:v>
                </c:pt>
                <c:pt idx="98">
                  <c:v>98.408227803424964</c:v>
                </c:pt>
                <c:pt idx="99">
                  <c:v>98.18954442138552</c:v>
                </c:pt>
                <c:pt idx="100">
                  <c:v>98.213403357192263</c:v>
                </c:pt>
                <c:pt idx="101">
                  <c:v>97.805824968588098</c:v>
                </c:pt>
                <c:pt idx="102">
                  <c:v>97.804130842968689</c:v>
                </c:pt>
                <c:pt idx="103">
                  <c:v>97.67693024437763</c:v>
                </c:pt>
                <c:pt idx="104">
                  <c:v>97.458105685203222</c:v>
                </c:pt>
                <c:pt idx="105">
                  <c:v>97.309022630694741</c:v>
                </c:pt>
                <c:pt idx="106">
                  <c:v>97.278810723815184</c:v>
                </c:pt>
                <c:pt idx="107">
                  <c:v>97.252692953849191</c:v>
                </c:pt>
                <c:pt idx="108">
                  <c:v>97.122104104019314</c:v>
                </c:pt>
                <c:pt idx="109">
                  <c:v>96.791043722558697</c:v>
                </c:pt>
                <c:pt idx="110">
                  <c:v>96.788220179859678</c:v>
                </c:pt>
                <c:pt idx="111">
                  <c:v>96.845396919514911</c:v>
                </c:pt>
                <c:pt idx="112">
                  <c:v>96.823090932192628</c:v>
                </c:pt>
                <c:pt idx="113">
                  <c:v>96.546383747688239</c:v>
                </c:pt>
                <c:pt idx="114">
                  <c:v>96.622337046291989</c:v>
                </c:pt>
                <c:pt idx="115">
                  <c:v>96.807984978752842</c:v>
                </c:pt>
                <c:pt idx="116">
                  <c:v>96.752220010447104</c:v>
                </c:pt>
                <c:pt idx="117">
                  <c:v>96.999562350881646</c:v>
                </c:pt>
                <c:pt idx="118">
                  <c:v>97.194810328519196</c:v>
                </c:pt>
                <c:pt idx="119">
                  <c:v>97.20398684229103</c:v>
                </c:pt>
                <c:pt idx="120">
                  <c:v>97.237869354679304</c:v>
                </c:pt>
                <c:pt idx="121">
                  <c:v>97.27739895246566</c:v>
                </c:pt>
                <c:pt idx="122">
                  <c:v>97.45739979952846</c:v>
                </c:pt>
                <c:pt idx="123">
                  <c:v>97.342481611678167</c:v>
                </c:pt>
                <c:pt idx="124">
                  <c:v>97.471235158753686</c:v>
                </c:pt>
                <c:pt idx="125">
                  <c:v>97.229398726582247</c:v>
                </c:pt>
                <c:pt idx="126">
                  <c:v>97.03457428034956</c:v>
                </c:pt>
                <c:pt idx="127">
                  <c:v>97.268222438693826</c:v>
                </c:pt>
                <c:pt idx="128">
                  <c:v>97.23363404063079</c:v>
                </c:pt>
                <c:pt idx="129">
                  <c:v>97.208222156339573</c:v>
                </c:pt>
                <c:pt idx="130">
                  <c:v>98.28328603899314</c:v>
                </c:pt>
                <c:pt idx="131">
                  <c:v>100.16164781951915</c:v>
                </c:pt>
                <c:pt idx="132">
                  <c:v>100.29435432637331</c:v>
                </c:pt>
                <c:pt idx="133">
                  <c:v>100.37129586492173</c:v>
                </c:pt>
                <c:pt idx="134">
                  <c:v>99.449409173690228</c:v>
                </c:pt>
                <c:pt idx="135">
                  <c:v>100.2769895387743</c:v>
                </c:pt>
                <c:pt idx="136">
                  <c:v>100.5887086527466</c:v>
                </c:pt>
                <c:pt idx="137">
                  <c:v>100.31058969689268</c:v>
                </c:pt>
                <c:pt idx="138">
                  <c:v>101.05106376971187</c:v>
                </c:pt>
                <c:pt idx="139">
                  <c:v>100.97059280278967</c:v>
                </c:pt>
                <c:pt idx="140">
                  <c:v>100.58037920178448</c:v>
                </c:pt>
                <c:pt idx="141">
                  <c:v>100.98965171600808</c:v>
                </c:pt>
                <c:pt idx="142">
                  <c:v>100.95591038075473</c:v>
                </c:pt>
                <c:pt idx="143">
                  <c:v>100.83167450199765</c:v>
                </c:pt>
                <c:pt idx="144">
                  <c:v>101.55958380980618</c:v>
                </c:pt>
                <c:pt idx="145">
                  <c:v>101.23035873109991</c:v>
                </c:pt>
                <c:pt idx="146">
                  <c:v>101.31591207488036</c:v>
                </c:pt>
                <c:pt idx="147">
                  <c:v>100.9797693165615</c:v>
                </c:pt>
                <c:pt idx="148">
                  <c:v>101.33172391399489</c:v>
                </c:pt>
                <c:pt idx="149">
                  <c:v>101.16682902037186</c:v>
                </c:pt>
                <c:pt idx="150">
                  <c:v>100.96706337441587</c:v>
                </c:pt>
                <c:pt idx="151">
                  <c:v>101.64047830813323</c:v>
                </c:pt>
                <c:pt idx="152">
                  <c:v>101.90589132184154</c:v>
                </c:pt>
                <c:pt idx="153">
                  <c:v>101.63892535964875</c:v>
                </c:pt>
                <c:pt idx="154">
                  <c:v>101.41177134951222</c:v>
                </c:pt>
                <c:pt idx="155">
                  <c:v>101.06871091158077</c:v>
                </c:pt>
                <c:pt idx="156">
                  <c:v>101.25365295836689</c:v>
                </c:pt>
                <c:pt idx="157">
                  <c:v>101.44918329027431</c:v>
                </c:pt>
                <c:pt idx="158">
                  <c:v>100.98809876752361</c:v>
                </c:pt>
                <c:pt idx="159">
                  <c:v>100.20611861702879</c:v>
                </c:pt>
                <c:pt idx="160">
                  <c:v>100.21910691344431</c:v>
                </c:pt>
                <c:pt idx="161">
                  <c:v>101.15101718125734</c:v>
                </c:pt>
                <c:pt idx="162">
                  <c:v>100.97172221986928</c:v>
                </c:pt>
                <c:pt idx="163">
                  <c:v>100.4164725481061</c:v>
                </c:pt>
                <c:pt idx="164">
                  <c:v>100.73934465573957</c:v>
                </c:pt>
                <c:pt idx="165">
                  <c:v>100.28164838422768</c:v>
                </c:pt>
                <c:pt idx="166">
                  <c:v>99.956658619569978</c:v>
                </c:pt>
                <c:pt idx="167">
                  <c:v>100.17294199031525</c:v>
                </c:pt>
                <c:pt idx="168">
                  <c:v>100.27882484152867</c:v>
                </c:pt>
                <c:pt idx="169">
                  <c:v>100.21670690215015</c:v>
                </c:pt>
                <c:pt idx="170">
                  <c:v>99.745175271413046</c:v>
                </c:pt>
                <c:pt idx="171">
                  <c:v>99.767763613005229</c:v>
                </c:pt>
                <c:pt idx="172">
                  <c:v>100.34164866658197</c:v>
                </c:pt>
                <c:pt idx="173">
                  <c:v>100.5294142560671</c:v>
                </c:pt>
                <c:pt idx="174">
                  <c:v>100.27882484152867</c:v>
                </c:pt>
                <c:pt idx="175">
                  <c:v>100.00070588567476</c:v>
                </c:pt>
                <c:pt idx="176">
                  <c:v>100.31129558256744</c:v>
                </c:pt>
                <c:pt idx="177">
                  <c:v>100.55482614035832</c:v>
                </c:pt>
                <c:pt idx="178">
                  <c:v>100.38047237869357</c:v>
                </c:pt>
                <c:pt idx="179">
                  <c:v>100.0691767961261</c:v>
                </c:pt>
                <c:pt idx="180">
                  <c:v>100.09600045176683</c:v>
                </c:pt>
                <c:pt idx="181">
                  <c:v>100.52306128499428</c:v>
                </c:pt>
                <c:pt idx="182">
                  <c:v>100.94094560444991</c:v>
                </c:pt>
                <c:pt idx="183">
                  <c:v>100.78000367060551</c:v>
                </c:pt>
                <c:pt idx="184">
                  <c:v>100.43835500402356</c:v>
                </c:pt>
                <c:pt idx="185">
                  <c:v>100.35929580845087</c:v>
                </c:pt>
                <c:pt idx="186">
                  <c:v>100.10376519418915</c:v>
                </c:pt>
                <c:pt idx="187">
                  <c:v>99.921646690102079</c:v>
                </c:pt>
                <c:pt idx="188">
                  <c:v>99.824940352660491</c:v>
                </c:pt>
                <c:pt idx="189">
                  <c:v>100.17435376166478</c:v>
                </c:pt>
                <c:pt idx="190">
                  <c:v>99.983058743805856</c:v>
                </c:pt>
                <c:pt idx="191">
                  <c:v>99.842587494529397</c:v>
                </c:pt>
                <c:pt idx="192">
                  <c:v>100.05152965425721</c:v>
                </c:pt>
                <c:pt idx="193">
                  <c:v>100.20823627405306</c:v>
                </c:pt>
                <c:pt idx="194">
                  <c:v>100.32894272443636</c:v>
                </c:pt>
                <c:pt idx="195">
                  <c:v>99.597786342523975</c:v>
                </c:pt>
                <c:pt idx="196">
                  <c:v>99.975999887058293</c:v>
                </c:pt>
                <c:pt idx="197">
                  <c:v>99.942823260344767</c:v>
                </c:pt>
                <c:pt idx="198">
                  <c:v>100.34306043793147</c:v>
                </c:pt>
                <c:pt idx="199">
                  <c:v>100.16023604816964</c:v>
                </c:pt>
                <c:pt idx="200">
                  <c:v>100.6578854488727</c:v>
                </c:pt>
                <c:pt idx="201">
                  <c:v>101.03835782756624</c:v>
                </c:pt>
                <c:pt idx="202">
                  <c:v>101.33200626826479</c:v>
                </c:pt>
                <c:pt idx="203">
                  <c:v>101.83177332599212</c:v>
                </c:pt>
                <c:pt idx="204">
                  <c:v>101.65346660454873</c:v>
                </c:pt>
                <c:pt idx="205">
                  <c:v>101.11741702313893</c:v>
                </c:pt>
                <c:pt idx="206">
                  <c:v>101.54941905608968</c:v>
                </c:pt>
                <c:pt idx="207">
                  <c:v>101.41600666356076</c:v>
                </c:pt>
                <c:pt idx="208">
                  <c:v>101.38141826549771</c:v>
                </c:pt>
                <c:pt idx="209">
                  <c:v>101.29544139031243</c:v>
                </c:pt>
                <c:pt idx="210">
                  <c:v>101.30334730986969</c:v>
                </c:pt>
                <c:pt idx="211">
                  <c:v>101.20988804653199</c:v>
                </c:pt>
                <c:pt idx="212">
                  <c:v>100.93416910197223</c:v>
                </c:pt>
                <c:pt idx="213">
                  <c:v>100.59957929213785</c:v>
                </c:pt>
                <c:pt idx="214">
                  <c:v>100.97991049369645</c:v>
                </c:pt>
                <c:pt idx="215">
                  <c:v>101.32282975449296</c:v>
                </c:pt>
                <c:pt idx="216">
                  <c:v>101.15835839227478</c:v>
                </c:pt>
                <c:pt idx="217">
                  <c:v>101.27200598591051</c:v>
                </c:pt>
                <c:pt idx="218">
                  <c:v>100.93035731932858</c:v>
                </c:pt>
                <c:pt idx="219">
                  <c:v>100.55694379738259</c:v>
                </c:pt>
                <c:pt idx="220">
                  <c:v>100.64094419267857</c:v>
                </c:pt>
                <c:pt idx="221">
                  <c:v>100.2400011294171</c:v>
                </c:pt>
                <c:pt idx="222">
                  <c:v>100.01115299366114</c:v>
                </c:pt>
                <c:pt idx="223">
                  <c:v>99.896234805810863</c:v>
                </c:pt>
                <c:pt idx="224">
                  <c:v>99.670069035618994</c:v>
                </c:pt>
                <c:pt idx="225">
                  <c:v>99.830587438058529</c:v>
                </c:pt>
                <c:pt idx="226">
                  <c:v>100.14258890630074</c:v>
                </c:pt>
                <c:pt idx="227">
                  <c:v>100.26611889938306</c:v>
                </c:pt>
                <c:pt idx="228">
                  <c:v>100.26484830516851</c:v>
                </c:pt>
                <c:pt idx="229">
                  <c:v>100.54423785523699</c:v>
                </c:pt>
                <c:pt idx="230">
                  <c:v>100.36988409357221</c:v>
                </c:pt>
                <c:pt idx="231">
                  <c:v>100.56668501969422</c:v>
                </c:pt>
                <c:pt idx="232">
                  <c:v>100.63106179323198</c:v>
                </c:pt>
                <c:pt idx="233">
                  <c:v>100.53506134146515</c:v>
                </c:pt>
                <c:pt idx="234">
                  <c:v>100.65294424914941</c:v>
                </c:pt>
                <c:pt idx="235">
                  <c:v>100.93953383310041</c:v>
                </c:pt>
                <c:pt idx="236">
                  <c:v>100.63459122160575</c:v>
                </c:pt>
                <c:pt idx="237">
                  <c:v>100.55270848333404</c:v>
                </c:pt>
                <c:pt idx="238">
                  <c:v>100.74400350119295</c:v>
                </c:pt>
                <c:pt idx="239">
                  <c:v>100.73059167337257</c:v>
                </c:pt>
                <c:pt idx="240">
                  <c:v>101.27271187158529</c:v>
                </c:pt>
                <c:pt idx="241">
                  <c:v>101.45440684426752</c:v>
                </c:pt>
                <c:pt idx="242">
                  <c:v>101.44000677650247</c:v>
                </c:pt>
                <c:pt idx="243">
                  <c:v>100.74753292956673</c:v>
                </c:pt>
                <c:pt idx="244">
                  <c:v>100.51106122852343</c:v>
                </c:pt>
                <c:pt idx="245">
                  <c:v>100.13553004955318</c:v>
                </c:pt>
                <c:pt idx="246">
                  <c:v>99.855999322349746</c:v>
                </c:pt>
                <c:pt idx="247">
                  <c:v>100.028941312665</c:v>
                </c:pt>
                <c:pt idx="248">
                  <c:v>99.817175610238166</c:v>
                </c:pt>
                <c:pt idx="249">
                  <c:v>100.20428331427442</c:v>
                </c:pt>
                <c:pt idx="250">
                  <c:v>100.33275450708004</c:v>
                </c:pt>
                <c:pt idx="251">
                  <c:v>100.29223666934904</c:v>
                </c:pt>
                <c:pt idx="252">
                  <c:v>100.48070814450894</c:v>
                </c:pt>
                <c:pt idx="253">
                  <c:v>100.35647226575183</c:v>
                </c:pt>
                <c:pt idx="254">
                  <c:v>100.79694492679965</c:v>
                </c:pt>
                <c:pt idx="255">
                  <c:v>100.66917961966881</c:v>
                </c:pt>
                <c:pt idx="256">
                  <c:v>100.84282749565881</c:v>
                </c:pt>
                <c:pt idx="257">
                  <c:v>100.52023774229527</c:v>
                </c:pt>
                <c:pt idx="258">
                  <c:v>100.72988578769781</c:v>
                </c:pt>
                <c:pt idx="259">
                  <c:v>101.094122795872</c:v>
                </c:pt>
                <c:pt idx="260">
                  <c:v>101.03341662784295</c:v>
                </c:pt>
                <c:pt idx="261">
                  <c:v>100.64517950672712</c:v>
                </c:pt>
                <c:pt idx="262">
                  <c:v>100.39317832083916</c:v>
                </c:pt>
                <c:pt idx="263">
                  <c:v>100.50541414312539</c:v>
                </c:pt>
                <c:pt idx="264">
                  <c:v>100.50188471475161</c:v>
                </c:pt>
                <c:pt idx="265">
                  <c:v>100.94800446119746</c:v>
                </c:pt>
                <c:pt idx="266">
                  <c:v>100.66353253427074</c:v>
                </c:pt>
                <c:pt idx="267">
                  <c:v>100.63388533593098</c:v>
                </c:pt>
                <c:pt idx="268">
                  <c:v>100.65915604308726</c:v>
                </c:pt>
                <c:pt idx="269">
                  <c:v>100.64729716375136</c:v>
                </c:pt>
                <c:pt idx="270">
                  <c:v>100.99176937303234</c:v>
                </c:pt>
                <c:pt idx="271">
                  <c:v>100.720709273926</c:v>
                </c:pt>
                <c:pt idx="272">
                  <c:v>101.04527550717887</c:v>
                </c:pt>
                <c:pt idx="273">
                  <c:v>101.03553428486723</c:v>
                </c:pt>
                <c:pt idx="274">
                  <c:v>101.57906625442943</c:v>
                </c:pt>
                <c:pt idx="275">
                  <c:v>101.38071237982298</c:v>
                </c:pt>
                <c:pt idx="276">
                  <c:v>101.82753801194357</c:v>
                </c:pt>
                <c:pt idx="277">
                  <c:v>101.42603024014232</c:v>
                </c:pt>
                <c:pt idx="278">
                  <c:v>101.1597701636243</c:v>
                </c:pt>
                <c:pt idx="279">
                  <c:v>100.93388674770235</c:v>
                </c:pt>
              </c:numCache>
            </c:numRef>
          </c:val>
          <c:smooth val="0"/>
          <c:extLst>
            <c:ext xmlns:c16="http://schemas.microsoft.com/office/drawing/2014/chart" uri="{C3380CC4-5D6E-409C-BE32-E72D297353CC}">
              <c16:uniqueId val="{00000002-93E0-41A1-A9C9-C8BB3B6CF7C7}"/>
            </c:ext>
          </c:extLst>
        </c:ser>
        <c:ser>
          <c:idx val="3"/>
          <c:order val="3"/>
          <c:tx>
            <c:strRef>
              <c:f>Currency!$R$68</c:f>
              <c:strCache>
                <c:ptCount val="1"/>
                <c:pt idx="0">
                  <c:v>Renminbi</c:v>
                </c:pt>
              </c:strCache>
            </c:strRef>
          </c:tx>
          <c:spPr>
            <a:ln w="28575" cap="rnd">
              <a:solidFill>
                <a:schemeClr val="accent4"/>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Currency!$R$289:$R$568</c:f>
              <c:numCache>
                <c:formatCode>0.00</c:formatCode>
                <c:ptCount val="280"/>
                <c:pt idx="0">
                  <c:v>100</c:v>
                </c:pt>
                <c:pt idx="1">
                  <c:v>99.998517398330577</c:v>
                </c:pt>
                <c:pt idx="2">
                  <c:v>99.998517398330577</c:v>
                </c:pt>
                <c:pt idx="3">
                  <c:v>99.998517398330577</c:v>
                </c:pt>
                <c:pt idx="4">
                  <c:v>99.998517398330577</c:v>
                </c:pt>
                <c:pt idx="5">
                  <c:v>99.998517398330577</c:v>
                </c:pt>
                <c:pt idx="6">
                  <c:v>100.7042357929695</c:v>
                </c:pt>
                <c:pt idx="7">
                  <c:v>100.42847188245933</c:v>
                </c:pt>
                <c:pt idx="8">
                  <c:v>100.22832065708907</c:v>
                </c:pt>
                <c:pt idx="9">
                  <c:v>100.40326765407937</c:v>
                </c:pt>
                <c:pt idx="10">
                  <c:v>100.41809367077347</c:v>
                </c:pt>
                <c:pt idx="11">
                  <c:v>100.32320716393126</c:v>
                </c:pt>
                <c:pt idx="12">
                  <c:v>100.20163382703969</c:v>
                </c:pt>
                <c:pt idx="13">
                  <c:v>99.641210396002904</c:v>
                </c:pt>
                <c:pt idx="14">
                  <c:v>99.664932022713444</c:v>
                </c:pt>
                <c:pt idx="15">
                  <c:v>99.54484128749128</c:v>
                </c:pt>
                <c:pt idx="16">
                  <c:v>99.177156073477732</c:v>
                </c:pt>
                <c:pt idx="17">
                  <c:v>99.33727705377396</c:v>
                </c:pt>
                <c:pt idx="18">
                  <c:v>99.144538836750712</c:v>
                </c:pt>
                <c:pt idx="19">
                  <c:v>100</c:v>
                </c:pt>
                <c:pt idx="20">
                  <c:v>100.18973064224571</c:v>
                </c:pt>
                <c:pt idx="21">
                  <c:v>100.20018823670019</c:v>
                </c:pt>
                <c:pt idx="22">
                  <c:v>100.20467006289495</c:v>
                </c:pt>
                <c:pt idx="23">
                  <c:v>100.26592168755697</c:v>
                </c:pt>
                <c:pt idx="24">
                  <c:v>100.31671571776445</c:v>
                </c:pt>
                <c:pt idx="25">
                  <c:v>100.41680983611457</c:v>
                </c:pt>
                <c:pt idx="26">
                  <c:v>100.48851905523104</c:v>
                </c:pt>
                <c:pt idx="27">
                  <c:v>100.22259736767407</c:v>
                </c:pt>
                <c:pt idx="28">
                  <c:v>100.20018823670019</c:v>
                </c:pt>
                <c:pt idx="29">
                  <c:v>100.4362310829586</c:v>
                </c:pt>
                <c:pt idx="30">
                  <c:v>100.29580052885549</c:v>
                </c:pt>
                <c:pt idx="31">
                  <c:v>100.28982476059578</c:v>
                </c:pt>
                <c:pt idx="32">
                  <c:v>100.27189745581666</c:v>
                </c:pt>
                <c:pt idx="33">
                  <c:v>100.0119515365194</c:v>
                </c:pt>
                <c:pt idx="34">
                  <c:v>100.06872133498663</c:v>
                </c:pt>
                <c:pt idx="35">
                  <c:v>100.36452186384213</c:v>
                </c:pt>
                <c:pt idx="36">
                  <c:v>100.2345489041935</c:v>
                </c:pt>
                <c:pt idx="37">
                  <c:v>100.32866725428389</c:v>
                </c:pt>
                <c:pt idx="38">
                  <c:v>100.49897664968552</c:v>
                </c:pt>
                <c:pt idx="39">
                  <c:v>100.67675575541182</c:v>
                </c:pt>
                <c:pt idx="40">
                  <c:v>100.27488533994654</c:v>
                </c:pt>
                <c:pt idx="41">
                  <c:v>100.26592168755697</c:v>
                </c:pt>
                <c:pt idx="42">
                  <c:v>100.44220685121832</c:v>
                </c:pt>
                <c:pt idx="43">
                  <c:v>100.26442774549204</c:v>
                </c:pt>
                <c:pt idx="44">
                  <c:v>100.3525703273227</c:v>
                </c:pt>
                <c:pt idx="45">
                  <c:v>100.3630279217772</c:v>
                </c:pt>
                <c:pt idx="46">
                  <c:v>100.34061879080329</c:v>
                </c:pt>
                <c:pt idx="47">
                  <c:v>100.27040351375175</c:v>
                </c:pt>
                <c:pt idx="48">
                  <c:v>100.33464302254357</c:v>
                </c:pt>
                <c:pt idx="49">
                  <c:v>100.38394311068618</c:v>
                </c:pt>
                <c:pt idx="50">
                  <c:v>100.1568639168173</c:v>
                </c:pt>
                <c:pt idx="51">
                  <c:v>100.22409130973901</c:v>
                </c:pt>
                <c:pt idx="52">
                  <c:v>100.27637928201145</c:v>
                </c:pt>
                <c:pt idx="53">
                  <c:v>99.917833186429036</c:v>
                </c:pt>
                <c:pt idx="54">
                  <c:v>100.23006707799873</c:v>
                </c:pt>
                <c:pt idx="55">
                  <c:v>100.15985180094715</c:v>
                </c:pt>
                <c:pt idx="56">
                  <c:v>100.27339139788158</c:v>
                </c:pt>
                <c:pt idx="57">
                  <c:v>100.48104934490641</c:v>
                </c:pt>
                <c:pt idx="58">
                  <c:v>100.42129166230933</c:v>
                </c:pt>
                <c:pt idx="59">
                  <c:v>100.73800738007381</c:v>
                </c:pt>
                <c:pt idx="60">
                  <c:v>100.53781914337362</c:v>
                </c:pt>
                <c:pt idx="61">
                  <c:v>100.59757682597068</c:v>
                </c:pt>
                <c:pt idx="62">
                  <c:v>100.61401018868487</c:v>
                </c:pt>
                <c:pt idx="63">
                  <c:v>100.61699807281474</c:v>
                </c:pt>
                <c:pt idx="64">
                  <c:v>100.61401018868487</c:v>
                </c:pt>
                <c:pt idx="65">
                  <c:v>100.61102230455504</c:v>
                </c:pt>
                <c:pt idx="66">
                  <c:v>101.05920492403304</c:v>
                </c:pt>
                <c:pt idx="67">
                  <c:v>101.24295979801904</c:v>
                </c:pt>
                <c:pt idx="68">
                  <c:v>101.33259632191462</c:v>
                </c:pt>
                <c:pt idx="69">
                  <c:v>101.99889448287196</c:v>
                </c:pt>
                <c:pt idx="70">
                  <c:v>101.94810045266445</c:v>
                </c:pt>
                <c:pt idx="71">
                  <c:v>102.75781705185474</c:v>
                </c:pt>
                <c:pt idx="72">
                  <c:v>102.72196244229647</c:v>
                </c:pt>
                <c:pt idx="73">
                  <c:v>102.72495032642635</c:v>
                </c:pt>
                <c:pt idx="74">
                  <c:v>102.83998386542569</c:v>
                </c:pt>
                <c:pt idx="75">
                  <c:v>103.35987570402018</c:v>
                </c:pt>
                <c:pt idx="76">
                  <c:v>103.26575735392981</c:v>
                </c:pt>
                <c:pt idx="77">
                  <c:v>103.11636314743716</c:v>
                </c:pt>
                <c:pt idx="78">
                  <c:v>103.1746268879693</c:v>
                </c:pt>
                <c:pt idx="79">
                  <c:v>103.23886639676114</c:v>
                </c:pt>
                <c:pt idx="80">
                  <c:v>103.08499036407368</c:v>
                </c:pt>
                <c:pt idx="81">
                  <c:v>103.05511152277515</c:v>
                </c:pt>
                <c:pt idx="82">
                  <c:v>103.23438457056635</c:v>
                </c:pt>
                <c:pt idx="83">
                  <c:v>103.29713013729327</c:v>
                </c:pt>
                <c:pt idx="84">
                  <c:v>103.11038737917744</c:v>
                </c:pt>
                <c:pt idx="85">
                  <c:v>103.1581935252551</c:v>
                </c:pt>
                <c:pt idx="86">
                  <c:v>103.13877227841107</c:v>
                </c:pt>
                <c:pt idx="87">
                  <c:v>103.20599967133275</c:v>
                </c:pt>
                <c:pt idx="88">
                  <c:v>103.21795120785215</c:v>
                </c:pt>
                <c:pt idx="89">
                  <c:v>103.23139668643651</c:v>
                </c:pt>
                <c:pt idx="90">
                  <c:v>103.22840880230663</c:v>
                </c:pt>
                <c:pt idx="91">
                  <c:v>103.54512452007111</c:v>
                </c:pt>
                <c:pt idx="92">
                  <c:v>103.2523118753455</c:v>
                </c:pt>
                <c:pt idx="93">
                  <c:v>103.34792416750078</c:v>
                </c:pt>
                <c:pt idx="94">
                  <c:v>103.40618790803293</c:v>
                </c:pt>
                <c:pt idx="95">
                  <c:v>103.46146376443521</c:v>
                </c:pt>
                <c:pt idx="96">
                  <c:v>103.46743953269493</c:v>
                </c:pt>
                <c:pt idx="97">
                  <c:v>103.1313025680864</c:v>
                </c:pt>
                <c:pt idx="98">
                  <c:v>103.13727833634611</c:v>
                </c:pt>
                <c:pt idx="99">
                  <c:v>102.36341634671406</c:v>
                </c:pt>
                <c:pt idx="100">
                  <c:v>102.63232591840091</c:v>
                </c:pt>
                <c:pt idx="101">
                  <c:v>102.73839580501067</c:v>
                </c:pt>
                <c:pt idx="102">
                  <c:v>102.78022618282864</c:v>
                </c:pt>
                <c:pt idx="103">
                  <c:v>102.78470800902342</c:v>
                </c:pt>
                <c:pt idx="104">
                  <c:v>102.73988974707562</c:v>
                </c:pt>
                <c:pt idx="105">
                  <c:v>102.58601371438816</c:v>
                </c:pt>
                <c:pt idx="106">
                  <c:v>102.36042846258422</c:v>
                </c:pt>
                <c:pt idx="107">
                  <c:v>102.67863812241362</c:v>
                </c:pt>
                <c:pt idx="108">
                  <c:v>102.80114137173761</c:v>
                </c:pt>
                <c:pt idx="109">
                  <c:v>102.65622899143972</c:v>
                </c:pt>
                <c:pt idx="110">
                  <c:v>102.98639018778853</c:v>
                </c:pt>
                <c:pt idx="111">
                  <c:v>102.81159896619209</c:v>
                </c:pt>
                <c:pt idx="112">
                  <c:v>102.93111433138624</c:v>
                </c:pt>
                <c:pt idx="113">
                  <c:v>102.68013206447854</c:v>
                </c:pt>
                <c:pt idx="114">
                  <c:v>102.63680774459567</c:v>
                </c:pt>
                <c:pt idx="115">
                  <c:v>102.7951656034779</c:v>
                </c:pt>
                <c:pt idx="116">
                  <c:v>102.7503473415301</c:v>
                </c:pt>
                <c:pt idx="117">
                  <c:v>102.72793821055619</c:v>
                </c:pt>
                <c:pt idx="118">
                  <c:v>102.68909571686811</c:v>
                </c:pt>
                <c:pt idx="119">
                  <c:v>102.78470800902342</c:v>
                </c:pt>
                <c:pt idx="120">
                  <c:v>102.80562319793238</c:v>
                </c:pt>
                <c:pt idx="121">
                  <c:v>102.79964742967269</c:v>
                </c:pt>
                <c:pt idx="122">
                  <c:v>102.77275647250399</c:v>
                </c:pt>
                <c:pt idx="123">
                  <c:v>102.66967447002406</c:v>
                </c:pt>
                <c:pt idx="124">
                  <c:v>102.67266235415391</c:v>
                </c:pt>
                <c:pt idx="125">
                  <c:v>102.77126253043906</c:v>
                </c:pt>
                <c:pt idx="126">
                  <c:v>102.98340230365865</c:v>
                </c:pt>
                <c:pt idx="127">
                  <c:v>102.85044145988019</c:v>
                </c:pt>
                <c:pt idx="128">
                  <c:v>102.84595963368541</c:v>
                </c:pt>
                <c:pt idx="129">
                  <c:v>103.06258123309979</c:v>
                </c:pt>
                <c:pt idx="130">
                  <c:v>103.68256719004438</c:v>
                </c:pt>
                <c:pt idx="131">
                  <c:v>105.33337317178839</c:v>
                </c:pt>
                <c:pt idx="132">
                  <c:v>104.97034525001121</c:v>
                </c:pt>
                <c:pt idx="133">
                  <c:v>105.47529766795645</c:v>
                </c:pt>
                <c:pt idx="134">
                  <c:v>105.25120635821743</c:v>
                </c:pt>
                <c:pt idx="135">
                  <c:v>105.50816439338485</c:v>
                </c:pt>
                <c:pt idx="136">
                  <c:v>105.4454188266579</c:v>
                </c:pt>
                <c:pt idx="137">
                  <c:v>105.22580934311367</c:v>
                </c:pt>
                <c:pt idx="138">
                  <c:v>104.94046640871267</c:v>
                </c:pt>
                <c:pt idx="139">
                  <c:v>105.08388484694564</c:v>
                </c:pt>
                <c:pt idx="140">
                  <c:v>105.21684569072411</c:v>
                </c:pt>
                <c:pt idx="141">
                  <c:v>105.33486711385332</c:v>
                </c:pt>
                <c:pt idx="142">
                  <c:v>105.48127343621614</c:v>
                </c:pt>
                <c:pt idx="143">
                  <c:v>105.51862198783932</c:v>
                </c:pt>
                <c:pt idx="144">
                  <c:v>105.82637405321422</c:v>
                </c:pt>
                <c:pt idx="145">
                  <c:v>106.01012892720021</c:v>
                </c:pt>
                <c:pt idx="146">
                  <c:v>106.83627888910468</c:v>
                </c:pt>
                <c:pt idx="147">
                  <c:v>106.99911857418169</c:v>
                </c:pt>
                <c:pt idx="148">
                  <c:v>107.04692472025937</c:v>
                </c:pt>
                <c:pt idx="149">
                  <c:v>106.73469082868966</c:v>
                </c:pt>
                <c:pt idx="150">
                  <c:v>106.91695176061073</c:v>
                </c:pt>
                <c:pt idx="151">
                  <c:v>107.14552489654452</c:v>
                </c:pt>
                <c:pt idx="152">
                  <c:v>107.25159478315432</c:v>
                </c:pt>
                <c:pt idx="153">
                  <c:v>106.75709995966356</c:v>
                </c:pt>
                <c:pt idx="154">
                  <c:v>106.79743639541658</c:v>
                </c:pt>
                <c:pt idx="155">
                  <c:v>106.30443551399078</c:v>
                </c:pt>
                <c:pt idx="156">
                  <c:v>106.40004780614606</c:v>
                </c:pt>
                <c:pt idx="157">
                  <c:v>106.25961725204299</c:v>
                </c:pt>
                <c:pt idx="158">
                  <c:v>106.31937493464004</c:v>
                </c:pt>
                <c:pt idx="159">
                  <c:v>105.76213454442237</c:v>
                </c:pt>
                <c:pt idx="160">
                  <c:v>105.76362848648731</c:v>
                </c:pt>
                <c:pt idx="161">
                  <c:v>105.58136755456624</c:v>
                </c:pt>
                <c:pt idx="162">
                  <c:v>105.94887730253821</c:v>
                </c:pt>
                <c:pt idx="163">
                  <c:v>105.86073472070754</c:v>
                </c:pt>
                <c:pt idx="164">
                  <c:v>106.014610753395</c:v>
                </c:pt>
                <c:pt idx="165">
                  <c:v>105.94588941840837</c:v>
                </c:pt>
                <c:pt idx="166">
                  <c:v>106.34626589180871</c:v>
                </c:pt>
                <c:pt idx="167">
                  <c:v>106.31638705051019</c:v>
                </c:pt>
                <c:pt idx="168">
                  <c:v>106.54346624437905</c:v>
                </c:pt>
                <c:pt idx="169">
                  <c:v>106.55691172296341</c:v>
                </c:pt>
                <c:pt idx="170">
                  <c:v>106.41050540060057</c:v>
                </c:pt>
                <c:pt idx="171">
                  <c:v>106.79295456922179</c:v>
                </c:pt>
                <c:pt idx="172">
                  <c:v>106.78996668509195</c:v>
                </c:pt>
                <c:pt idx="173">
                  <c:v>106.79295456922179</c:v>
                </c:pt>
                <c:pt idx="174">
                  <c:v>106.79295456922179</c:v>
                </c:pt>
                <c:pt idx="175">
                  <c:v>106.79444851128675</c:v>
                </c:pt>
                <c:pt idx="176">
                  <c:v>106.79295456922179</c:v>
                </c:pt>
                <c:pt idx="177">
                  <c:v>106.73319688662475</c:v>
                </c:pt>
                <c:pt idx="178">
                  <c:v>106.55392383883353</c:v>
                </c:pt>
                <c:pt idx="179">
                  <c:v>106.31638705051019</c:v>
                </c:pt>
                <c:pt idx="180">
                  <c:v>105.8936014461359</c:v>
                </c:pt>
                <c:pt idx="181">
                  <c:v>105.585849380761</c:v>
                </c:pt>
                <c:pt idx="182">
                  <c:v>105.79798915398062</c:v>
                </c:pt>
                <c:pt idx="183">
                  <c:v>105.9757682597069</c:v>
                </c:pt>
                <c:pt idx="184">
                  <c:v>105.73225570312384</c:v>
                </c:pt>
                <c:pt idx="185">
                  <c:v>105.79649521191567</c:v>
                </c:pt>
                <c:pt idx="186">
                  <c:v>105.71582234040963</c:v>
                </c:pt>
                <c:pt idx="187">
                  <c:v>105.72777387692905</c:v>
                </c:pt>
                <c:pt idx="188">
                  <c:v>105.55447659739757</c:v>
                </c:pt>
                <c:pt idx="189">
                  <c:v>105.60825851173492</c:v>
                </c:pt>
                <c:pt idx="190">
                  <c:v>105.5574644815274</c:v>
                </c:pt>
                <c:pt idx="191">
                  <c:v>105.5903312069558</c:v>
                </c:pt>
                <c:pt idx="192">
                  <c:v>105.55895842359233</c:v>
                </c:pt>
                <c:pt idx="193">
                  <c:v>105.40358844883994</c:v>
                </c:pt>
                <c:pt idx="194">
                  <c:v>105.1541001239972</c:v>
                </c:pt>
                <c:pt idx="195">
                  <c:v>105.13467887715315</c:v>
                </c:pt>
                <c:pt idx="196">
                  <c:v>105.03010293260829</c:v>
                </c:pt>
                <c:pt idx="197">
                  <c:v>104.72085692516843</c:v>
                </c:pt>
                <c:pt idx="198">
                  <c:v>104.54905358770188</c:v>
                </c:pt>
                <c:pt idx="199">
                  <c:v>104.25325305884638</c:v>
                </c:pt>
                <c:pt idx="200">
                  <c:v>104.51768080433841</c:v>
                </c:pt>
                <c:pt idx="201">
                  <c:v>104.73280846168787</c:v>
                </c:pt>
                <c:pt idx="202">
                  <c:v>104.69396596799976</c:v>
                </c:pt>
                <c:pt idx="203">
                  <c:v>104.92851487219326</c:v>
                </c:pt>
                <c:pt idx="204">
                  <c:v>104.88668449437533</c:v>
                </c:pt>
                <c:pt idx="205">
                  <c:v>104.7014356783244</c:v>
                </c:pt>
                <c:pt idx="206">
                  <c:v>104.96436948175149</c:v>
                </c:pt>
                <c:pt idx="207">
                  <c:v>104.98827255479033</c:v>
                </c:pt>
                <c:pt idx="208">
                  <c:v>105.11077580411433</c:v>
                </c:pt>
                <c:pt idx="209">
                  <c:v>105.01366956989409</c:v>
                </c:pt>
                <c:pt idx="210">
                  <c:v>105.16156983432184</c:v>
                </c:pt>
                <c:pt idx="211">
                  <c:v>105.11973945650388</c:v>
                </c:pt>
                <c:pt idx="212">
                  <c:v>105.07641513662101</c:v>
                </c:pt>
                <c:pt idx="213">
                  <c:v>105.0091877436993</c:v>
                </c:pt>
                <c:pt idx="214">
                  <c:v>105.10330609378968</c:v>
                </c:pt>
                <c:pt idx="215">
                  <c:v>105.06296965803668</c:v>
                </c:pt>
                <c:pt idx="216">
                  <c:v>105.16306377638675</c:v>
                </c:pt>
                <c:pt idx="217">
                  <c:v>105.49023708860572</c:v>
                </c:pt>
                <c:pt idx="218">
                  <c:v>105.32142163526899</c:v>
                </c:pt>
                <c:pt idx="219">
                  <c:v>105.24523058995774</c:v>
                </c:pt>
                <c:pt idx="220">
                  <c:v>105.10330609378968</c:v>
                </c:pt>
                <c:pt idx="221">
                  <c:v>105.16306377638675</c:v>
                </c:pt>
                <c:pt idx="222">
                  <c:v>105.08836667314041</c:v>
                </c:pt>
                <c:pt idx="223">
                  <c:v>105.15559406606212</c:v>
                </c:pt>
                <c:pt idx="224">
                  <c:v>104.35035929306662</c:v>
                </c:pt>
                <c:pt idx="225">
                  <c:v>104.48332013684509</c:v>
                </c:pt>
                <c:pt idx="226">
                  <c:v>104.46539283206597</c:v>
                </c:pt>
                <c:pt idx="227">
                  <c:v>104.47734436858541</c:v>
                </c:pt>
                <c:pt idx="228">
                  <c:v>104.55353541389665</c:v>
                </c:pt>
                <c:pt idx="229">
                  <c:v>104.6237506909482</c:v>
                </c:pt>
                <c:pt idx="230">
                  <c:v>104.65960530050647</c:v>
                </c:pt>
                <c:pt idx="231">
                  <c:v>104.67454472115571</c:v>
                </c:pt>
                <c:pt idx="232">
                  <c:v>104.60881127029896</c:v>
                </c:pt>
                <c:pt idx="233">
                  <c:v>104.41758668598833</c:v>
                </c:pt>
                <c:pt idx="234">
                  <c:v>104.52963234085783</c:v>
                </c:pt>
                <c:pt idx="235">
                  <c:v>104.43551399076745</c:v>
                </c:pt>
                <c:pt idx="236">
                  <c:v>104.37874419230022</c:v>
                </c:pt>
                <c:pt idx="237">
                  <c:v>104.02916174910737</c:v>
                </c:pt>
                <c:pt idx="238">
                  <c:v>104.02916174910737</c:v>
                </c:pt>
                <c:pt idx="239">
                  <c:v>104.04111328562679</c:v>
                </c:pt>
                <c:pt idx="240">
                  <c:v>104.07398001105517</c:v>
                </c:pt>
                <c:pt idx="241">
                  <c:v>104.23233786993742</c:v>
                </c:pt>
                <c:pt idx="242">
                  <c:v>103.80208255523851</c:v>
                </c:pt>
                <c:pt idx="243">
                  <c:v>103.68107324797944</c:v>
                </c:pt>
                <c:pt idx="244">
                  <c:v>103.56155788278531</c:v>
                </c:pt>
                <c:pt idx="245">
                  <c:v>103.39722425564337</c:v>
                </c:pt>
                <c:pt idx="246">
                  <c:v>102.98937807191837</c:v>
                </c:pt>
                <c:pt idx="247">
                  <c:v>102.84147780749062</c:v>
                </c:pt>
                <c:pt idx="248">
                  <c:v>102.93410221551609</c:v>
                </c:pt>
                <c:pt idx="249">
                  <c:v>102.83251415510107</c:v>
                </c:pt>
                <c:pt idx="250">
                  <c:v>102.5934834247128</c:v>
                </c:pt>
                <c:pt idx="251">
                  <c:v>102.58750765645308</c:v>
                </c:pt>
                <c:pt idx="252">
                  <c:v>102.95352346236012</c:v>
                </c:pt>
                <c:pt idx="253">
                  <c:v>102.92962038932131</c:v>
                </c:pt>
                <c:pt idx="254">
                  <c:v>103.18359054035886</c:v>
                </c:pt>
                <c:pt idx="255">
                  <c:v>103.14474804667076</c:v>
                </c:pt>
                <c:pt idx="256">
                  <c:v>103.24484216502083</c:v>
                </c:pt>
                <c:pt idx="257">
                  <c:v>103.24484216502083</c:v>
                </c:pt>
                <c:pt idx="258">
                  <c:v>103.24484216502083</c:v>
                </c:pt>
                <c:pt idx="259">
                  <c:v>103.24484216502083</c:v>
                </c:pt>
                <c:pt idx="260">
                  <c:v>103.24484216502083</c:v>
                </c:pt>
                <c:pt idx="261">
                  <c:v>104.89714208882978</c:v>
                </c:pt>
                <c:pt idx="262">
                  <c:v>104.55204147183173</c:v>
                </c:pt>
                <c:pt idx="263">
                  <c:v>104.17855595560003</c:v>
                </c:pt>
                <c:pt idx="264">
                  <c:v>104.13971346191195</c:v>
                </c:pt>
                <c:pt idx="265">
                  <c:v>104.61329309649372</c:v>
                </c:pt>
                <c:pt idx="266">
                  <c:v>104.34288958274198</c:v>
                </c:pt>
                <c:pt idx="267">
                  <c:v>104.06800424279548</c:v>
                </c:pt>
                <c:pt idx="268">
                  <c:v>104.15764076669107</c:v>
                </c:pt>
                <c:pt idx="269">
                  <c:v>104.23532575406726</c:v>
                </c:pt>
                <c:pt idx="270">
                  <c:v>104.38173207643008</c:v>
                </c:pt>
                <c:pt idx="271">
                  <c:v>104.29807132079418</c:v>
                </c:pt>
                <c:pt idx="272">
                  <c:v>104.52066868846825</c:v>
                </c:pt>
                <c:pt idx="273">
                  <c:v>104.5505475297668</c:v>
                </c:pt>
                <c:pt idx="274">
                  <c:v>104.91955121980369</c:v>
                </c:pt>
                <c:pt idx="275">
                  <c:v>104.9808028444657</c:v>
                </c:pt>
                <c:pt idx="276">
                  <c:v>105.01815139608888</c:v>
                </c:pt>
                <c:pt idx="277">
                  <c:v>104.77912066570059</c:v>
                </c:pt>
                <c:pt idx="278">
                  <c:v>104.91506939360893</c:v>
                </c:pt>
                <c:pt idx="279">
                  <c:v>104.64317193779226</c:v>
                </c:pt>
              </c:numCache>
            </c:numRef>
          </c:val>
          <c:smooth val="0"/>
          <c:extLst>
            <c:ext xmlns:c16="http://schemas.microsoft.com/office/drawing/2014/chart" uri="{C3380CC4-5D6E-409C-BE32-E72D297353CC}">
              <c16:uniqueId val="{00000003-93E0-41A1-A9C9-C8BB3B6CF7C7}"/>
            </c:ext>
          </c:extLst>
        </c:ser>
        <c:ser>
          <c:idx val="4"/>
          <c:order val="4"/>
          <c:tx>
            <c:strRef>
              <c:f>Currency!$S$68</c:f>
              <c:strCache>
                <c:ptCount val="1"/>
                <c:pt idx="0">
                  <c:v>Rand</c:v>
                </c:pt>
              </c:strCache>
            </c:strRef>
          </c:tx>
          <c:spPr>
            <a:ln w="28575" cap="rnd">
              <a:solidFill>
                <a:schemeClr val="accent5"/>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Currency!$S$289:$S$568</c:f>
              <c:numCache>
                <c:formatCode>0.00</c:formatCode>
                <c:ptCount val="280"/>
                <c:pt idx="0">
                  <c:v>100</c:v>
                </c:pt>
                <c:pt idx="1">
                  <c:v>100.88685130209312</c:v>
                </c:pt>
                <c:pt idx="2">
                  <c:v>100.42087858404417</c:v>
                </c:pt>
                <c:pt idx="3">
                  <c:v>101.84435008079366</c:v>
                </c:pt>
                <c:pt idx="4">
                  <c:v>102.7124121603848</c:v>
                </c:pt>
                <c:pt idx="5">
                  <c:v>102.29529142084101</c:v>
                </c:pt>
                <c:pt idx="6">
                  <c:v>103.94197888091389</c:v>
                </c:pt>
                <c:pt idx="7">
                  <c:v>103.57596482657547</c:v>
                </c:pt>
                <c:pt idx="8">
                  <c:v>105.11442636503703</c:v>
                </c:pt>
                <c:pt idx="9">
                  <c:v>106.62733456089587</c:v>
                </c:pt>
                <c:pt idx="10">
                  <c:v>106.27334560895869</c:v>
                </c:pt>
                <c:pt idx="11">
                  <c:v>106.19743715005072</c:v>
                </c:pt>
                <c:pt idx="12">
                  <c:v>105.79158994400812</c:v>
                </c:pt>
                <c:pt idx="13">
                  <c:v>105.22791326894891</c:v>
                </c:pt>
                <c:pt idx="14">
                  <c:v>105.46841531697417</c:v>
                </c:pt>
                <c:pt idx="15">
                  <c:v>104.85062568110932</c:v>
                </c:pt>
                <c:pt idx="16">
                  <c:v>103.97354477471721</c:v>
                </c:pt>
                <c:pt idx="17">
                  <c:v>104.21554996054263</c:v>
                </c:pt>
                <c:pt idx="18">
                  <c:v>104.62816128668595</c:v>
                </c:pt>
                <c:pt idx="19">
                  <c:v>100</c:v>
                </c:pt>
                <c:pt idx="20">
                  <c:v>101.06342898981353</c:v>
                </c:pt>
                <c:pt idx="21">
                  <c:v>101.05418796249563</c:v>
                </c:pt>
                <c:pt idx="22">
                  <c:v>100.69236620058717</c:v>
                </c:pt>
                <c:pt idx="23">
                  <c:v>101.26957498382821</c:v>
                </c:pt>
                <c:pt idx="24">
                  <c:v>103.09503330324074</c:v>
                </c:pt>
                <c:pt idx="25">
                  <c:v>102.50645094791615</c:v>
                </c:pt>
                <c:pt idx="26">
                  <c:v>101.92213368212289</c:v>
                </c:pt>
                <c:pt idx="27">
                  <c:v>101.96691712220192</c:v>
                </c:pt>
                <c:pt idx="28">
                  <c:v>102.60170461411602</c:v>
                </c:pt>
                <c:pt idx="29">
                  <c:v>103.16398558399737</c:v>
                </c:pt>
                <c:pt idx="30">
                  <c:v>102.45242648051919</c:v>
                </c:pt>
                <c:pt idx="31">
                  <c:v>102.65217484023685</c:v>
                </c:pt>
                <c:pt idx="32">
                  <c:v>102.81069400115157</c:v>
                </c:pt>
                <c:pt idx="33">
                  <c:v>101.92995301293033</c:v>
                </c:pt>
                <c:pt idx="34">
                  <c:v>101.07195916887622</c:v>
                </c:pt>
                <c:pt idx="35">
                  <c:v>102.97632164461852</c:v>
                </c:pt>
                <c:pt idx="36">
                  <c:v>101.85744649089759</c:v>
                </c:pt>
                <c:pt idx="37">
                  <c:v>102.42114915728939</c:v>
                </c:pt>
                <c:pt idx="38">
                  <c:v>103.60471150223563</c:v>
                </c:pt>
                <c:pt idx="39">
                  <c:v>103.66229021090867</c:v>
                </c:pt>
                <c:pt idx="40">
                  <c:v>102.51355943046838</c:v>
                </c:pt>
                <c:pt idx="41">
                  <c:v>100.9688861718689</c:v>
                </c:pt>
                <c:pt idx="42">
                  <c:v>101.11461006418961</c:v>
                </c:pt>
                <c:pt idx="43">
                  <c:v>100.54806400477689</c:v>
                </c:pt>
                <c:pt idx="44">
                  <c:v>100.36893024446071</c:v>
                </c:pt>
                <c:pt idx="45">
                  <c:v>100.14359134755504</c:v>
                </c:pt>
                <c:pt idx="46">
                  <c:v>100.13292862372668</c:v>
                </c:pt>
                <c:pt idx="47">
                  <c:v>100.03483156450592</c:v>
                </c:pt>
                <c:pt idx="48">
                  <c:v>98.92448658984766</c:v>
                </c:pt>
                <c:pt idx="49">
                  <c:v>99.570647653845327</c:v>
                </c:pt>
                <c:pt idx="50">
                  <c:v>99.158355665816018</c:v>
                </c:pt>
                <c:pt idx="51">
                  <c:v>99.786745523433112</c:v>
                </c:pt>
                <c:pt idx="52">
                  <c:v>99.663768775279536</c:v>
                </c:pt>
                <c:pt idx="53">
                  <c:v>99.50027367657826</c:v>
                </c:pt>
                <c:pt idx="54">
                  <c:v>100</c:v>
                </c:pt>
                <c:pt idx="55">
                  <c:v>100.05402446739696</c:v>
                </c:pt>
                <c:pt idx="56">
                  <c:v>100.65469124306034</c:v>
                </c:pt>
                <c:pt idx="57">
                  <c:v>101.7401565287858</c:v>
                </c:pt>
                <c:pt idx="58">
                  <c:v>102.77088649885908</c:v>
                </c:pt>
                <c:pt idx="59">
                  <c:v>102.66497010883087</c:v>
                </c:pt>
                <c:pt idx="60">
                  <c:v>101.99392935590039</c:v>
                </c:pt>
                <c:pt idx="61">
                  <c:v>101.6626740689665</c:v>
                </c:pt>
                <c:pt idx="62">
                  <c:v>101.87166345600205</c:v>
                </c:pt>
                <c:pt idx="63">
                  <c:v>102.14960512379423</c:v>
                </c:pt>
                <c:pt idx="64">
                  <c:v>103.26208264321815</c:v>
                </c:pt>
                <c:pt idx="65">
                  <c:v>102.08776132558984</c:v>
                </c:pt>
                <c:pt idx="66">
                  <c:v>103.05238240792738</c:v>
                </c:pt>
                <c:pt idx="67">
                  <c:v>102.67918707393532</c:v>
                </c:pt>
                <c:pt idx="68">
                  <c:v>102.2853771405418</c:v>
                </c:pt>
                <c:pt idx="69">
                  <c:v>101.88516957285128</c:v>
                </c:pt>
                <c:pt idx="70">
                  <c:v>100.70445062092594</c:v>
                </c:pt>
                <c:pt idx="71">
                  <c:v>102.16097869587779</c:v>
                </c:pt>
                <c:pt idx="72">
                  <c:v>101.1487307804403</c:v>
                </c:pt>
                <c:pt idx="73">
                  <c:v>101.0591639002822</c:v>
                </c:pt>
                <c:pt idx="74">
                  <c:v>101.20346609609247</c:v>
                </c:pt>
                <c:pt idx="75">
                  <c:v>102.50858349268182</c:v>
                </c:pt>
                <c:pt idx="76">
                  <c:v>102.26760593416122</c:v>
                </c:pt>
                <c:pt idx="77">
                  <c:v>102.26049745160901</c:v>
                </c:pt>
                <c:pt idx="78">
                  <c:v>102.28182289926568</c:v>
                </c:pt>
                <c:pt idx="79">
                  <c:v>102.7182837279726</c:v>
                </c:pt>
                <c:pt idx="80">
                  <c:v>102.50147501012958</c:v>
                </c:pt>
                <c:pt idx="81">
                  <c:v>102.66212671580996</c:v>
                </c:pt>
                <c:pt idx="82">
                  <c:v>104.74491210361325</c:v>
                </c:pt>
                <c:pt idx="83">
                  <c:v>104.60060990780298</c:v>
                </c:pt>
                <c:pt idx="84">
                  <c:v>104.44209074688825</c:v>
                </c:pt>
                <c:pt idx="85">
                  <c:v>103.8485324537771</c:v>
                </c:pt>
                <c:pt idx="86">
                  <c:v>103.00049048529611</c:v>
                </c:pt>
                <c:pt idx="87">
                  <c:v>104.79751487449973</c:v>
                </c:pt>
                <c:pt idx="88">
                  <c:v>105.58086965175544</c:v>
                </c:pt>
                <c:pt idx="89">
                  <c:v>106.50497238354528</c:v>
                </c:pt>
                <c:pt idx="90">
                  <c:v>106.35995933947979</c:v>
                </c:pt>
                <c:pt idx="91">
                  <c:v>105.37401280948555</c:v>
                </c:pt>
                <c:pt idx="92">
                  <c:v>104.46768128407629</c:v>
                </c:pt>
                <c:pt idx="93">
                  <c:v>105.51049567448835</c:v>
                </c:pt>
                <c:pt idx="94">
                  <c:v>105.78203970798354</c:v>
                </c:pt>
                <c:pt idx="95">
                  <c:v>105.39249486412135</c:v>
                </c:pt>
                <c:pt idx="96">
                  <c:v>105.11952913411575</c:v>
                </c:pt>
                <c:pt idx="97">
                  <c:v>103.19597375548241</c:v>
                </c:pt>
                <c:pt idx="98">
                  <c:v>102.93651414232603</c:v>
                </c:pt>
                <c:pt idx="99">
                  <c:v>101.67902357883662</c:v>
                </c:pt>
                <c:pt idx="100">
                  <c:v>102.12614713137187</c:v>
                </c:pt>
                <c:pt idx="101">
                  <c:v>102.21642485978518</c:v>
                </c:pt>
                <c:pt idx="102">
                  <c:v>101.83469934673045</c:v>
                </c:pt>
                <c:pt idx="103">
                  <c:v>101.06271814155832</c:v>
                </c:pt>
                <c:pt idx="104">
                  <c:v>100.61132949949175</c:v>
                </c:pt>
                <c:pt idx="105">
                  <c:v>100.28505015034439</c:v>
                </c:pt>
                <c:pt idx="106">
                  <c:v>100.74781236449455</c:v>
                </c:pt>
                <c:pt idx="107">
                  <c:v>100.24595349630714</c:v>
                </c:pt>
                <c:pt idx="108">
                  <c:v>99.874179858825542</c:v>
                </c:pt>
                <c:pt idx="109">
                  <c:v>99.778215344370437</c:v>
                </c:pt>
                <c:pt idx="110">
                  <c:v>100.8053910731676</c:v>
                </c:pt>
                <c:pt idx="111">
                  <c:v>100.55446163907391</c:v>
                </c:pt>
                <c:pt idx="112">
                  <c:v>100.73572794415577</c:v>
                </c:pt>
                <c:pt idx="113">
                  <c:v>99.534394392828958</c:v>
                </c:pt>
                <c:pt idx="114">
                  <c:v>99.101487805398179</c:v>
                </c:pt>
                <c:pt idx="115">
                  <c:v>99.205982498915944</c:v>
                </c:pt>
                <c:pt idx="116">
                  <c:v>98.977800208989379</c:v>
                </c:pt>
                <c:pt idx="117">
                  <c:v>99.097933564122059</c:v>
                </c:pt>
                <c:pt idx="118">
                  <c:v>99.325405005793414</c:v>
                </c:pt>
                <c:pt idx="119">
                  <c:v>98.595363847679437</c:v>
                </c:pt>
                <c:pt idx="120">
                  <c:v>98.766678277188163</c:v>
                </c:pt>
                <c:pt idx="121">
                  <c:v>98.559110586663067</c:v>
                </c:pt>
                <c:pt idx="122">
                  <c:v>98.860510246877581</c:v>
                </c:pt>
                <c:pt idx="123">
                  <c:v>98.609580812783889</c:v>
                </c:pt>
                <c:pt idx="124">
                  <c:v>100.21680871784299</c:v>
                </c:pt>
                <c:pt idx="125">
                  <c:v>101.6505896486277</c:v>
                </c:pt>
                <c:pt idx="126">
                  <c:v>100.85586129928845</c:v>
                </c:pt>
                <c:pt idx="127">
                  <c:v>101.05845305202699</c:v>
                </c:pt>
                <c:pt idx="128">
                  <c:v>100.73928218543186</c:v>
                </c:pt>
                <c:pt idx="129">
                  <c:v>103.08010548988106</c:v>
                </c:pt>
                <c:pt idx="130">
                  <c:v>104.39304221727788</c:v>
                </c:pt>
                <c:pt idx="131">
                  <c:v>106.21921138494565</c:v>
                </c:pt>
                <c:pt idx="132">
                  <c:v>106.54406903758256</c:v>
                </c:pt>
                <c:pt idx="133">
                  <c:v>106.97413223199244</c:v>
                </c:pt>
                <c:pt idx="134">
                  <c:v>106.8092154367807</c:v>
                </c:pt>
                <c:pt idx="135">
                  <c:v>108.38090092907866</c:v>
                </c:pt>
                <c:pt idx="136">
                  <c:v>108.72850572588268</c:v>
                </c:pt>
                <c:pt idx="137">
                  <c:v>107.46177413507539</c:v>
                </c:pt>
                <c:pt idx="138">
                  <c:v>109.48058317990859</c:v>
                </c:pt>
                <c:pt idx="139">
                  <c:v>108.26645435998779</c:v>
                </c:pt>
                <c:pt idx="140">
                  <c:v>108.43776878949649</c:v>
                </c:pt>
                <c:pt idx="141">
                  <c:v>109.75781399944553</c:v>
                </c:pt>
                <c:pt idx="142">
                  <c:v>109.16638825110003</c:v>
                </c:pt>
                <c:pt idx="143">
                  <c:v>108.09940502001038</c:v>
                </c:pt>
                <c:pt idx="144">
                  <c:v>108.23020109897141</c:v>
                </c:pt>
                <c:pt idx="145">
                  <c:v>108.59131201262467</c:v>
                </c:pt>
                <c:pt idx="146">
                  <c:v>108.41359994881891</c:v>
                </c:pt>
                <c:pt idx="147">
                  <c:v>109.3910162997505</c:v>
                </c:pt>
                <c:pt idx="148">
                  <c:v>109.06544779885839</c:v>
                </c:pt>
                <c:pt idx="149">
                  <c:v>108.70718027822602</c:v>
                </c:pt>
                <c:pt idx="150">
                  <c:v>108.01765747065974</c:v>
                </c:pt>
                <c:pt idx="151">
                  <c:v>108.17333323855355</c:v>
                </c:pt>
                <c:pt idx="152">
                  <c:v>107.52432878153502</c:v>
                </c:pt>
                <c:pt idx="153">
                  <c:v>105.01219104757706</c:v>
                </c:pt>
                <c:pt idx="154">
                  <c:v>105.69958131037767</c:v>
                </c:pt>
                <c:pt idx="155">
                  <c:v>105.02711886093677</c:v>
                </c:pt>
                <c:pt idx="156">
                  <c:v>104.87499733431905</c:v>
                </c:pt>
                <c:pt idx="157">
                  <c:v>104.11225715646482</c:v>
                </c:pt>
                <c:pt idx="158">
                  <c:v>104.67951406413272</c:v>
                </c:pt>
                <c:pt idx="159">
                  <c:v>103.75256793932199</c:v>
                </c:pt>
                <c:pt idx="160">
                  <c:v>103.54642194530732</c:v>
                </c:pt>
                <c:pt idx="161">
                  <c:v>104.14282363143938</c:v>
                </c:pt>
                <c:pt idx="162">
                  <c:v>104.87926242385038</c:v>
                </c:pt>
                <c:pt idx="163">
                  <c:v>103.89260504560092</c:v>
                </c:pt>
                <c:pt idx="164">
                  <c:v>104.80320166054152</c:v>
                </c:pt>
                <c:pt idx="165">
                  <c:v>106.38839326968872</c:v>
                </c:pt>
                <c:pt idx="166">
                  <c:v>105.75644917079549</c:v>
                </c:pt>
                <c:pt idx="167">
                  <c:v>105.98889655025341</c:v>
                </c:pt>
                <c:pt idx="168">
                  <c:v>106.76585369321212</c:v>
                </c:pt>
                <c:pt idx="169">
                  <c:v>106.78646829261358</c:v>
                </c:pt>
                <c:pt idx="170">
                  <c:v>107.90889768761063</c:v>
                </c:pt>
                <c:pt idx="171">
                  <c:v>107.839945406854</c:v>
                </c:pt>
                <c:pt idx="172">
                  <c:v>108.86001265309895</c:v>
                </c:pt>
                <c:pt idx="173">
                  <c:v>108.57496250275453</c:v>
                </c:pt>
                <c:pt idx="174">
                  <c:v>107.68853472849152</c:v>
                </c:pt>
                <c:pt idx="175">
                  <c:v>106.84120360826574</c:v>
                </c:pt>
                <c:pt idx="176">
                  <c:v>107.75535446448245</c:v>
                </c:pt>
                <c:pt idx="177">
                  <c:v>108.59344455739033</c:v>
                </c:pt>
                <c:pt idx="178">
                  <c:v>108.02760934623285</c:v>
                </c:pt>
                <c:pt idx="179">
                  <c:v>106.93219218493428</c:v>
                </c:pt>
                <c:pt idx="180">
                  <c:v>104.93968452554432</c:v>
                </c:pt>
                <c:pt idx="181">
                  <c:v>105.16857766372611</c:v>
                </c:pt>
                <c:pt idx="182">
                  <c:v>105.80052176261931</c:v>
                </c:pt>
                <c:pt idx="183">
                  <c:v>106.12040347746965</c:v>
                </c:pt>
                <c:pt idx="184">
                  <c:v>105.45504951058098</c:v>
                </c:pt>
                <c:pt idx="185">
                  <c:v>105.06976975625012</c:v>
                </c:pt>
                <c:pt idx="186">
                  <c:v>104.87499733431905</c:v>
                </c:pt>
                <c:pt idx="187">
                  <c:v>103.7220014643474</c:v>
                </c:pt>
                <c:pt idx="188">
                  <c:v>103.90113522466361</c:v>
                </c:pt>
                <c:pt idx="189">
                  <c:v>104.25016171797805</c:v>
                </c:pt>
                <c:pt idx="190">
                  <c:v>103.91890643104415</c:v>
                </c:pt>
                <c:pt idx="191">
                  <c:v>103.24644398160325</c:v>
                </c:pt>
                <c:pt idx="192">
                  <c:v>103.82791785437561</c:v>
                </c:pt>
                <c:pt idx="193">
                  <c:v>106.57179211953624</c:v>
                </c:pt>
                <c:pt idx="194">
                  <c:v>107.15468768881907</c:v>
                </c:pt>
                <c:pt idx="195">
                  <c:v>106.85399887685976</c:v>
                </c:pt>
                <c:pt idx="196">
                  <c:v>104.88423836163693</c:v>
                </c:pt>
                <c:pt idx="197">
                  <c:v>105.09607114169337</c:v>
                </c:pt>
                <c:pt idx="198">
                  <c:v>105.40102504318402</c:v>
                </c:pt>
                <c:pt idx="199">
                  <c:v>104.26224613831685</c:v>
                </c:pt>
                <c:pt idx="200">
                  <c:v>105.42448303560639</c:v>
                </c:pt>
                <c:pt idx="201">
                  <c:v>105.76355765334775</c:v>
                </c:pt>
                <c:pt idx="202">
                  <c:v>106.02443896301456</c:v>
                </c:pt>
                <c:pt idx="203">
                  <c:v>106.0500295002026</c:v>
                </c:pt>
                <c:pt idx="204">
                  <c:v>105.46855562743021</c:v>
                </c:pt>
                <c:pt idx="205">
                  <c:v>104.64183910660591</c:v>
                </c:pt>
                <c:pt idx="206">
                  <c:v>105.1991441387007</c:v>
                </c:pt>
                <c:pt idx="207">
                  <c:v>104.91338314010108</c:v>
                </c:pt>
                <c:pt idx="208">
                  <c:v>105.39818165016312</c:v>
                </c:pt>
                <c:pt idx="209">
                  <c:v>104.40797003063756</c:v>
                </c:pt>
                <c:pt idx="210">
                  <c:v>104.66103200949692</c:v>
                </c:pt>
                <c:pt idx="211">
                  <c:v>105.07048060450536</c:v>
                </c:pt>
                <c:pt idx="212">
                  <c:v>105.25885539213944</c:v>
                </c:pt>
                <c:pt idx="213">
                  <c:v>104.95176894588312</c:v>
                </c:pt>
                <c:pt idx="214">
                  <c:v>104.80106911577585</c:v>
                </c:pt>
                <c:pt idx="215">
                  <c:v>104.15277550701252</c:v>
                </c:pt>
                <c:pt idx="216">
                  <c:v>103.68219396205491</c:v>
                </c:pt>
                <c:pt idx="217">
                  <c:v>104.01842518677537</c:v>
                </c:pt>
                <c:pt idx="218">
                  <c:v>103.75114624281154</c:v>
                </c:pt>
                <c:pt idx="219">
                  <c:v>104.26224613831685</c:v>
                </c:pt>
                <c:pt idx="220">
                  <c:v>104.11581139774091</c:v>
                </c:pt>
                <c:pt idx="221">
                  <c:v>104.31982484698992</c:v>
                </c:pt>
                <c:pt idx="222">
                  <c:v>105.34486803102141</c:v>
                </c:pt>
                <c:pt idx="223">
                  <c:v>104.54374204738515</c:v>
                </c:pt>
                <c:pt idx="224">
                  <c:v>103.34667358558967</c:v>
                </c:pt>
                <c:pt idx="225">
                  <c:v>103.34880613035536</c:v>
                </c:pt>
                <c:pt idx="226">
                  <c:v>102.13609900694497</c:v>
                </c:pt>
                <c:pt idx="227">
                  <c:v>102.41190812997149</c:v>
                </c:pt>
                <c:pt idx="228">
                  <c:v>101.61504723586657</c:v>
                </c:pt>
                <c:pt idx="229">
                  <c:v>101.13806805661196</c:v>
                </c:pt>
                <c:pt idx="230">
                  <c:v>101.3314187820326</c:v>
                </c:pt>
                <c:pt idx="231">
                  <c:v>100.96675362710322</c:v>
                </c:pt>
                <c:pt idx="232">
                  <c:v>100.73786048892144</c:v>
                </c:pt>
                <c:pt idx="233">
                  <c:v>100.77908968772435</c:v>
                </c:pt>
                <c:pt idx="234">
                  <c:v>100.46987069670237</c:v>
                </c:pt>
                <c:pt idx="235">
                  <c:v>99.724901725228705</c:v>
                </c:pt>
                <c:pt idx="236">
                  <c:v>99.993602365702998</c:v>
                </c:pt>
                <c:pt idx="237">
                  <c:v>99.350284694726227</c:v>
                </c:pt>
                <c:pt idx="238">
                  <c:v>99.518755731214057</c:v>
                </c:pt>
                <c:pt idx="239">
                  <c:v>100.35684582412192</c:v>
                </c:pt>
                <c:pt idx="240">
                  <c:v>101.46932334354585</c:v>
                </c:pt>
                <c:pt idx="241">
                  <c:v>101.14162229788808</c:v>
                </c:pt>
                <c:pt idx="242">
                  <c:v>101.57950482310541</c:v>
                </c:pt>
                <c:pt idx="243">
                  <c:v>100.50043717167696</c:v>
                </c:pt>
                <c:pt idx="244">
                  <c:v>101.25677971523419</c:v>
                </c:pt>
                <c:pt idx="245">
                  <c:v>101.81479559558421</c:v>
                </c:pt>
                <c:pt idx="246">
                  <c:v>102.48014956247292</c:v>
                </c:pt>
                <c:pt idx="247">
                  <c:v>102.29888325739105</c:v>
                </c:pt>
                <c:pt idx="248">
                  <c:v>102.35219687653276</c:v>
                </c:pt>
                <c:pt idx="249">
                  <c:v>102.30883513296416</c:v>
                </c:pt>
                <c:pt idx="250">
                  <c:v>102.76875395409341</c:v>
                </c:pt>
                <c:pt idx="251">
                  <c:v>103.08294888290197</c:v>
                </c:pt>
                <c:pt idx="252">
                  <c:v>102.80642891162024</c:v>
                </c:pt>
                <c:pt idx="253">
                  <c:v>101.90365162748706</c:v>
                </c:pt>
                <c:pt idx="254">
                  <c:v>102.50360755489525</c:v>
                </c:pt>
                <c:pt idx="255">
                  <c:v>102.46806514213411</c:v>
                </c:pt>
                <c:pt idx="256">
                  <c:v>103.79308628986969</c:v>
                </c:pt>
                <c:pt idx="257">
                  <c:v>103.68432650682058</c:v>
                </c:pt>
                <c:pt idx="258">
                  <c:v>104.0034973734157</c:v>
                </c:pt>
                <c:pt idx="259">
                  <c:v>105.46855562743021</c:v>
                </c:pt>
                <c:pt idx="260">
                  <c:v>106.48151439112293</c:v>
                </c:pt>
                <c:pt idx="261">
                  <c:v>105.91923342124157</c:v>
                </c:pt>
                <c:pt idx="262">
                  <c:v>105.04346837080689</c:v>
                </c:pt>
                <c:pt idx="263">
                  <c:v>105.13872203700676</c:v>
                </c:pt>
                <c:pt idx="264">
                  <c:v>105.75502747428507</c:v>
                </c:pt>
                <c:pt idx="265">
                  <c:v>107.29685733986368</c:v>
                </c:pt>
                <c:pt idx="266">
                  <c:v>106.7260461909196</c:v>
                </c:pt>
                <c:pt idx="267">
                  <c:v>105.34202463800054</c:v>
                </c:pt>
                <c:pt idx="268">
                  <c:v>105.55598996282262</c:v>
                </c:pt>
                <c:pt idx="269">
                  <c:v>106.04292101765036</c:v>
                </c:pt>
                <c:pt idx="270">
                  <c:v>105.9171008764759</c:v>
                </c:pt>
                <c:pt idx="271">
                  <c:v>106.42251398593943</c:v>
                </c:pt>
                <c:pt idx="272">
                  <c:v>106.58103314685414</c:v>
                </c:pt>
                <c:pt idx="273">
                  <c:v>106.44881537138266</c:v>
                </c:pt>
                <c:pt idx="274">
                  <c:v>107.42765341882468</c:v>
                </c:pt>
                <c:pt idx="275">
                  <c:v>106.54477988583777</c:v>
                </c:pt>
                <c:pt idx="276">
                  <c:v>107.43049681184557</c:v>
                </c:pt>
                <c:pt idx="277">
                  <c:v>108.27071944951912</c:v>
                </c:pt>
                <c:pt idx="278">
                  <c:v>108.41928673486072</c:v>
                </c:pt>
                <c:pt idx="279">
                  <c:v>109.43579973982953</c:v>
                </c:pt>
              </c:numCache>
            </c:numRef>
          </c:val>
          <c:smooth val="0"/>
          <c:extLst>
            <c:ext xmlns:c16="http://schemas.microsoft.com/office/drawing/2014/chart" uri="{C3380CC4-5D6E-409C-BE32-E72D297353CC}">
              <c16:uniqueId val="{00000004-93E0-41A1-A9C9-C8BB3B6CF7C7}"/>
            </c:ext>
          </c:extLst>
        </c:ser>
        <c:ser>
          <c:idx val="5"/>
          <c:order val="5"/>
          <c:tx>
            <c:strRef>
              <c:f>Currency!$T$68</c:f>
              <c:strCache>
                <c:ptCount val="1"/>
                <c:pt idx="0">
                  <c:v>Won</c:v>
                </c:pt>
              </c:strCache>
            </c:strRef>
          </c:tx>
          <c:spPr>
            <a:ln w="28575" cap="rnd">
              <a:solidFill>
                <a:schemeClr val="accent6"/>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Currency!$T$289:$T$568</c:f>
              <c:numCache>
                <c:formatCode>0.00</c:formatCode>
                <c:ptCount val="280"/>
                <c:pt idx="0">
                  <c:v>100</c:v>
                </c:pt>
                <c:pt idx="1">
                  <c:v>100.06342513600673</c:v>
                </c:pt>
                <c:pt idx="2">
                  <c:v>99.880296222184498</c:v>
                </c:pt>
                <c:pt idx="3">
                  <c:v>100.08575793037528</c:v>
                </c:pt>
                <c:pt idx="4">
                  <c:v>100.5127609587022</c:v>
                </c:pt>
                <c:pt idx="5">
                  <c:v>100.40288361040888</c:v>
                </c:pt>
                <c:pt idx="6">
                  <c:v>100.65658415443572</c:v>
                </c:pt>
                <c:pt idx="7">
                  <c:v>100.2501272969279</c:v>
                </c:pt>
                <c:pt idx="8">
                  <c:v>100.4645221228661</c:v>
                </c:pt>
                <c:pt idx="9">
                  <c:v>100.74323539658576</c:v>
                </c:pt>
                <c:pt idx="10">
                  <c:v>100.62889148941872</c:v>
                </c:pt>
                <c:pt idx="11">
                  <c:v>100.60477207150068</c:v>
                </c:pt>
                <c:pt idx="12">
                  <c:v>100.30551262696193</c:v>
                </c:pt>
                <c:pt idx="13">
                  <c:v>100.17598241962426</c:v>
                </c:pt>
                <c:pt idx="14">
                  <c:v>100.65569084266099</c:v>
                </c:pt>
                <c:pt idx="15">
                  <c:v>100.22511456723511</c:v>
                </c:pt>
                <c:pt idx="16">
                  <c:v>99.715926855631878</c:v>
                </c:pt>
                <c:pt idx="17">
                  <c:v>99.793644980034472</c:v>
                </c:pt>
                <c:pt idx="18">
                  <c:v>99.926748434471108</c:v>
                </c:pt>
                <c:pt idx="19">
                  <c:v>100</c:v>
                </c:pt>
                <c:pt idx="20">
                  <c:v>100.13418166953987</c:v>
                </c:pt>
                <c:pt idx="21">
                  <c:v>100.15995165905416</c:v>
                </c:pt>
                <c:pt idx="22">
                  <c:v>100.16883786233495</c:v>
                </c:pt>
                <c:pt idx="23">
                  <c:v>100.21060301775464</c:v>
                </c:pt>
                <c:pt idx="24">
                  <c:v>100.67624006966784</c:v>
                </c:pt>
                <c:pt idx="25">
                  <c:v>100.66024490376242</c:v>
                </c:pt>
                <c:pt idx="26">
                  <c:v>100.61759112801465</c:v>
                </c:pt>
                <c:pt idx="27">
                  <c:v>100.29857643023443</c:v>
                </c:pt>
                <c:pt idx="28">
                  <c:v>100.54561288144028</c:v>
                </c:pt>
                <c:pt idx="29">
                  <c:v>100.99170028613575</c:v>
                </c:pt>
                <c:pt idx="30">
                  <c:v>100.90372687365597</c:v>
                </c:pt>
                <c:pt idx="31">
                  <c:v>100.6575790427782</c:v>
                </c:pt>
                <c:pt idx="32">
                  <c:v>100.39365880533883</c:v>
                </c:pt>
                <c:pt idx="33">
                  <c:v>100.36344571418417</c:v>
                </c:pt>
                <c:pt idx="34">
                  <c:v>100.43453534043046</c:v>
                </c:pt>
                <c:pt idx="35">
                  <c:v>101.02102475696235</c:v>
                </c:pt>
                <c:pt idx="36">
                  <c:v>100.68246041196439</c:v>
                </c:pt>
                <c:pt idx="37">
                  <c:v>100.91794479890524</c:v>
                </c:pt>
                <c:pt idx="38">
                  <c:v>101.19430572093768</c:v>
                </c:pt>
                <c:pt idx="39">
                  <c:v>101.03257682122737</c:v>
                </c:pt>
                <c:pt idx="40">
                  <c:v>101.10810954911405</c:v>
                </c:pt>
                <c:pt idx="41">
                  <c:v>100.84952103364317</c:v>
                </c:pt>
                <c:pt idx="42">
                  <c:v>101.152540565518</c:v>
                </c:pt>
                <c:pt idx="43">
                  <c:v>100.81042173920771</c:v>
                </c:pt>
                <c:pt idx="44">
                  <c:v>101.02724509925891</c:v>
                </c:pt>
                <c:pt idx="45">
                  <c:v>101.10366644747366</c:v>
                </c:pt>
                <c:pt idx="46">
                  <c:v>101.61462313611887</c:v>
                </c:pt>
                <c:pt idx="47">
                  <c:v>101.34714841736721</c:v>
                </c:pt>
                <c:pt idx="48">
                  <c:v>101.06901025467859</c:v>
                </c:pt>
                <c:pt idx="49">
                  <c:v>101.446673894112</c:v>
                </c:pt>
                <c:pt idx="50">
                  <c:v>100.7695452041161</c:v>
                </c:pt>
                <c:pt idx="51">
                  <c:v>100.81219897986387</c:v>
                </c:pt>
                <c:pt idx="52">
                  <c:v>101.06278991238204</c:v>
                </c:pt>
                <c:pt idx="53">
                  <c:v>100.66913110704321</c:v>
                </c:pt>
                <c:pt idx="54">
                  <c:v>101.05479232942933</c:v>
                </c:pt>
                <c:pt idx="55">
                  <c:v>100.98281408285497</c:v>
                </c:pt>
                <c:pt idx="56">
                  <c:v>101.41646080295735</c:v>
                </c:pt>
                <c:pt idx="57">
                  <c:v>101.61462313611887</c:v>
                </c:pt>
                <c:pt idx="58">
                  <c:v>102.90312261183287</c:v>
                </c:pt>
                <c:pt idx="59">
                  <c:v>103.19547869977075</c:v>
                </c:pt>
                <c:pt idx="60">
                  <c:v>102.95732845184567</c:v>
                </c:pt>
                <c:pt idx="61">
                  <c:v>103.085289779089</c:v>
                </c:pt>
                <c:pt idx="62">
                  <c:v>103.51093891623864</c:v>
                </c:pt>
                <c:pt idx="63">
                  <c:v>103.31099934242096</c:v>
                </c:pt>
                <c:pt idx="64">
                  <c:v>103.73931434055488</c:v>
                </c:pt>
                <c:pt idx="65">
                  <c:v>103.62201645724846</c:v>
                </c:pt>
                <c:pt idx="66">
                  <c:v>103.96768976487107</c:v>
                </c:pt>
                <c:pt idx="67">
                  <c:v>104.25204826985623</c:v>
                </c:pt>
                <c:pt idx="68">
                  <c:v>104.19073346721881</c:v>
                </c:pt>
                <c:pt idx="69">
                  <c:v>104.98427142019302</c:v>
                </c:pt>
                <c:pt idx="70">
                  <c:v>104.70613325750439</c:v>
                </c:pt>
                <c:pt idx="71">
                  <c:v>105.69427906232785</c:v>
                </c:pt>
                <c:pt idx="72">
                  <c:v>105.4090319370146</c:v>
                </c:pt>
                <c:pt idx="73">
                  <c:v>105.53255016261751</c:v>
                </c:pt>
                <c:pt idx="74">
                  <c:v>105.87555760925589</c:v>
                </c:pt>
                <c:pt idx="75">
                  <c:v>106.17057955817796</c:v>
                </c:pt>
                <c:pt idx="76">
                  <c:v>106.04883857323122</c:v>
                </c:pt>
                <c:pt idx="77">
                  <c:v>105.98485790960954</c:v>
                </c:pt>
                <c:pt idx="78">
                  <c:v>105.86133968400662</c:v>
                </c:pt>
                <c:pt idx="79">
                  <c:v>105.66584321182933</c:v>
                </c:pt>
                <c:pt idx="80">
                  <c:v>105.37881884585991</c:v>
                </c:pt>
                <c:pt idx="81">
                  <c:v>105.23219649172695</c:v>
                </c:pt>
                <c:pt idx="82">
                  <c:v>105.64807080526775</c:v>
                </c:pt>
                <c:pt idx="83">
                  <c:v>106.19012920539571</c:v>
                </c:pt>
                <c:pt idx="84">
                  <c:v>105.68450423871896</c:v>
                </c:pt>
                <c:pt idx="85">
                  <c:v>105.77603213251106</c:v>
                </c:pt>
                <c:pt idx="86">
                  <c:v>104.97982831855263</c:v>
                </c:pt>
                <c:pt idx="87">
                  <c:v>104.92828833952406</c:v>
                </c:pt>
                <c:pt idx="88">
                  <c:v>104.87052801819897</c:v>
                </c:pt>
                <c:pt idx="89">
                  <c:v>104.78788632768766</c:v>
                </c:pt>
                <c:pt idx="90">
                  <c:v>104.97449659658416</c:v>
                </c:pt>
                <c:pt idx="91">
                  <c:v>105.20731512254076</c:v>
                </c:pt>
                <c:pt idx="92">
                  <c:v>104.90074110935363</c:v>
                </c:pt>
                <c:pt idx="93">
                  <c:v>105.20731512254076</c:v>
                </c:pt>
                <c:pt idx="94">
                  <c:v>105.15577514351217</c:v>
                </c:pt>
                <c:pt idx="95">
                  <c:v>105.50500293244708</c:v>
                </c:pt>
                <c:pt idx="96">
                  <c:v>105.4170295199673</c:v>
                </c:pt>
                <c:pt idx="97">
                  <c:v>104.37912097677146</c:v>
                </c:pt>
                <c:pt idx="98">
                  <c:v>104.50974816499902</c:v>
                </c:pt>
                <c:pt idx="99">
                  <c:v>102.98576430234418</c:v>
                </c:pt>
                <c:pt idx="100">
                  <c:v>103.02841807809197</c:v>
                </c:pt>
                <c:pt idx="101">
                  <c:v>102.74761405441912</c:v>
                </c:pt>
                <c:pt idx="102">
                  <c:v>102.64453409636198</c:v>
                </c:pt>
                <c:pt idx="103">
                  <c:v>102.56722412781916</c:v>
                </c:pt>
                <c:pt idx="104">
                  <c:v>102.91289743544174</c:v>
                </c:pt>
                <c:pt idx="105">
                  <c:v>102.94666500790872</c:v>
                </c:pt>
                <c:pt idx="106">
                  <c:v>103.47361686245935</c:v>
                </c:pt>
                <c:pt idx="107">
                  <c:v>103.63978886381004</c:v>
                </c:pt>
                <c:pt idx="108">
                  <c:v>103.96146942257451</c:v>
                </c:pt>
                <c:pt idx="109">
                  <c:v>103.79885190253613</c:v>
                </c:pt>
                <c:pt idx="110">
                  <c:v>104.3489078856168</c:v>
                </c:pt>
                <c:pt idx="111">
                  <c:v>104.8438694083566</c:v>
                </c:pt>
                <c:pt idx="112">
                  <c:v>105.01981623331615</c:v>
                </c:pt>
                <c:pt idx="113">
                  <c:v>104.51330264631136</c:v>
                </c:pt>
                <c:pt idx="114">
                  <c:v>104.36312581086607</c:v>
                </c:pt>
                <c:pt idx="115">
                  <c:v>104.66436810208471</c:v>
                </c:pt>
                <c:pt idx="116">
                  <c:v>104.91140455329055</c:v>
                </c:pt>
                <c:pt idx="117">
                  <c:v>104.85453285229353</c:v>
                </c:pt>
                <c:pt idx="118">
                  <c:v>104.87941422147972</c:v>
                </c:pt>
                <c:pt idx="119">
                  <c:v>104.52574333090445</c:v>
                </c:pt>
                <c:pt idx="120">
                  <c:v>104.36312581086607</c:v>
                </c:pt>
                <c:pt idx="121">
                  <c:v>104.55151332041872</c:v>
                </c:pt>
                <c:pt idx="122">
                  <c:v>104.8438694083566</c:v>
                </c:pt>
                <c:pt idx="123">
                  <c:v>104.6892494712709</c:v>
                </c:pt>
                <c:pt idx="124">
                  <c:v>104.97627383724031</c:v>
                </c:pt>
                <c:pt idx="125">
                  <c:v>105.13267101498214</c:v>
                </c:pt>
                <c:pt idx="126">
                  <c:v>105.24996889828853</c:v>
                </c:pt>
                <c:pt idx="127">
                  <c:v>105.02959105692501</c:v>
                </c:pt>
                <c:pt idx="128">
                  <c:v>105.14866618088756</c:v>
                </c:pt>
                <c:pt idx="129">
                  <c:v>105.45612881440276</c:v>
                </c:pt>
                <c:pt idx="130">
                  <c:v>107.02632093411771</c:v>
                </c:pt>
                <c:pt idx="131">
                  <c:v>108.42856381182577</c:v>
                </c:pt>
                <c:pt idx="132">
                  <c:v>107.88917127268203</c:v>
                </c:pt>
                <c:pt idx="133">
                  <c:v>107.93449090941407</c:v>
                </c:pt>
                <c:pt idx="134">
                  <c:v>107.22714912826348</c:v>
                </c:pt>
                <c:pt idx="135">
                  <c:v>107.98069916647415</c:v>
                </c:pt>
                <c:pt idx="136">
                  <c:v>108.37791245312528</c:v>
                </c:pt>
                <c:pt idx="137">
                  <c:v>107.31423392041518</c:v>
                </c:pt>
                <c:pt idx="138">
                  <c:v>108.23928768194502</c:v>
                </c:pt>
                <c:pt idx="139">
                  <c:v>107.87051024579239</c:v>
                </c:pt>
                <c:pt idx="140">
                  <c:v>107.28846393090087</c:v>
                </c:pt>
                <c:pt idx="141">
                  <c:v>107.70256100378552</c:v>
                </c:pt>
                <c:pt idx="142">
                  <c:v>107.28757531057281</c:v>
                </c:pt>
                <c:pt idx="143">
                  <c:v>106.79261378783302</c:v>
                </c:pt>
                <c:pt idx="144">
                  <c:v>107.58170863916685</c:v>
                </c:pt>
                <c:pt idx="145">
                  <c:v>108.13620772388791</c:v>
                </c:pt>
                <c:pt idx="146">
                  <c:v>107.93449090941407</c:v>
                </c:pt>
                <c:pt idx="147">
                  <c:v>107.90161195727515</c:v>
                </c:pt>
                <c:pt idx="148">
                  <c:v>107.79497751790569</c:v>
                </c:pt>
                <c:pt idx="149">
                  <c:v>107.43242042404964</c:v>
                </c:pt>
                <c:pt idx="150">
                  <c:v>107.50173280963975</c:v>
                </c:pt>
                <c:pt idx="151">
                  <c:v>107.90516643858746</c:v>
                </c:pt>
                <c:pt idx="152">
                  <c:v>107.71500168837863</c:v>
                </c:pt>
                <c:pt idx="153">
                  <c:v>107.04764782199159</c:v>
                </c:pt>
                <c:pt idx="154">
                  <c:v>106.46560150710008</c:v>
                </c:pt>
                <c:pt idx="155">
                  <c:v>105.91732276467557</c:v>
                </c:pt>
                <c:pt idx="156">
                  <c:v>105.95197895747064</c:v>
                </c:pt>
                <c:pt idx="157">
                  <c:v>105.90577070041054</c:v>
                </c:pt>
                <c:pt idx="158">
                  <c:v>105.86222830433469</c:v>
                </c:pt>
                <c:pt idx="159">
                  <c:v>105.06069276840778</c:v>
                </c:pt>
                <c:pt idx="160">
                  <c:v>104.74523255193986</c:v>
                </c:pt>
                <c:pt idx="161">
                  <c:v>105.32816748715943</c:v>
                </c:pt>
                <c:pt idx="162">
                  <c:v>105.51566637638403</c:v>
                </c:pt>
                <c:pt idx="163">
                  <c:v>105.8702258872874</c:v>
                </c:pt>
                <c:pt idx="164">
                  <c:v>106.11637371816518</c:v>
                </c:pt>
                <c:pt idx="165">
                  <c:v>105.81957452858693</c:v>
                </c:pt>
                <c:pt idx="166">
                  <c:v>106.24788952672084</c:v>
                </c:pt>
                <c:pt idx="167">
                  <c:v>106.45049496152275</c:v>
                </c:pt>
                <c:pt idx="168">
                  <c:v>106.54557733662715</c:v>
                </c:pt>
                <c:pt idx="169">
                  <c:v>106.80149999111381</c:v>
                </c:pt>
                <c:pt idx="170">
                  <c:v>106.82993584161234</c:v>
                </c:pt>
                <c:pt idx="171">
                  <c:v>106.55268629925179</c:v>
                </c:pt>
                <c:pt idx="172">
                  <c:v>106.88236444096894</c:v>
                </c:pt>
                <c:pt idx="173">
                  <c:v>107.21115396235805</c:v>
                </c:pt>
                <c:pt idx="174">
                  <c:v>106.78817068619261</c:v>
                </c:pt>
                <c:pt idx="175">
                  <c:v>106.01773686174845</c:v>
                </c:pt>
                <c:pt idx="176">
                  <c:v>106.3616329287149</c:v>
                </c:pt>
                <c:pt idx="177">
                  <c:v>106.53846837400253</c:v>
                </c:pt>
                <c:pt idx="178">
                  <c:v>106.49048287628628</c:v>
                </c:pt>
                <c:pt idx="179">
                  <c:v>105.83023797252386</c:v>
                </c:pt>
                <c:pt idx="180">
                  <c:v>104.83231734409158</c:v>
                </c:pt>
                <c:pt idx="181">
                  <c:v>105.19131995663533</c:v>
                </c:pt>
                <c:pt idx="182">
                  <c:v>105.29795439600478</c:v>
                </c:pt>
                <c:pt idx="183">
                  <c:v>105.43480192652888</c:v>
                </c:pt>
                <c:pt idx="184">
                  <c:v>104.77455702276646</c:v>
                </c:pt>
                <c:pt idx="185">
                  <c:v>104.86164181491817</c:v>
                </c:pt>
                <c:pt idx="186">
                  <c:v>104.12142108162867</c:v>
                </c:pt>
                <c:pt idx="187">
                  <c:v>104.17207244032916</c:v>
                </c:pt>
                <c:pt idx="188">
                  <c:v>104.12319832228482</c:v>
                </c:pt>
                <c:pt idx="189">
                  <c:v>104.36845753283453</c:v>
                </c:pt>
                <c:pt idx="190">
                  <c:v>104.19251070787496</c:v>
                </c:pt>
                <c:pt idx="191">
                  <c:v>103.80062914319228</c:v>
                </c:pt>
                <c:pt idx="192">
                  <c:v>103.77308191302184</c:v>
                </c:pt>
                <c:pt idx="193">
                  <c:v>103.8788277320632</c:v>
                </c:pt>
                <c:pt idx="194">
                  <c:v>103.99345975438534</c:v>
                </c:pt>
                <c:pt idx="195">
                  <c:v>103.54381786837756</c:v>
                </c:pt>
                <c:pt idx="196">
                  <c:v>103.24613005847121</c:v>
                </c:pt>
                <c:pt idx="197">
                  <c:v>102.81870368066539</c:v>
                </c:pt>
                <c:pt idx="198">
                  <c:v>103.27012280732937</c:v>
                </c:pt>
                <c:pt idx="199">
                  <c:v>102.55211758224181</c:v>
                </c:pt>
                <c:pt idx="200">
                  <c:v>102.96710327545453</c:v>
                </c:pt>
                <c:pt idx="201">
                  <c:v>103.56070165461107</c:v>
                </c:pt>
                <c:pt idx="202">
                  <c:v>103.60513267101499</c:v>
                </c:pt>
                <c:pt idx="203">
                  <c:v>104.02900456750849</c:v>
                </c:pt>
                <c:pt idx="204">
                  <c:v>104.08854212948975</c:v>
                </c:pt>
                <c:pt idx="205">
                  <c:v>103.41852240211848</c:v>
                </c:pt>
                <c:pt idx="206">
                  <c:v>103.66022713135585</c:v>
                </c:pt>
                <c:pt idx="207">
                  <c:v>103.78463397728687</c:v>
                </c:pt>
                <c:pt idx="208">
                  <c:v>104.12408694261291</c:v>
                </c:pt>
                <c:pt idx="209">
                  <c:v>104.5826150319015</c:v>
                </c:pt>
                <c:pt idx="210">
                  <c:v>104.83764906606004</c:v>
                </c:pt>
                <c:pt idx="211">
                  <c:v>104.40133648497343</c:v>
                </c:pt>
                <c:pt idx="212">
                  <c:v>104.28937032363552</c:v>
                </c:pt>
                <c:pt idx="213">
                  <c:v>104.58350365222957</c:v>
                </c:pt>
                <c:pt idx="214">
                  <c:v>104.79232942932803</c:v>
                </c:pt>
                <c:pt idx="215">
                  <c:v>104.93095420050828</c:v>
                </c:pt>
                <c:pt idx="216">
                  <c:v>105.40992055734269</c:v>
                </c:pt>
                <c:pt idx="217">
                  <c:v>105.80535660333767</c:v>
                </c:pt>
                <c:pt idx="218">
                  <c:v>105.81335418629037</c:v>
                </c:pt>
                <c:pt idx="219">
                  <c:v>105.66939769314165</c:v>
                </c:pt>
                <c:pt idx="220">
                  <c:v>105.57431531803722</c:v>
                </c:pt>
                <c:pt idx="221">
                  <c:v>105.79824764071304</c:v>
                </c:pt>
                <c:pt idx="222">
                  <c:v>105.9075479410667</c:v>
                </c:pt>
                <c:pt idx="223">
                  <c:v>105.9279862086125</c:v>
                </c:pt>
                <c:pt idx="224">
                  <c:v>104.46798300957934</c:v>
                </c:pt>
                <c:pt idx="225">
                  <c:v>104.56484262533992</c:v>
                </c:pt>
                <c:pt idx="226">
                  <c:v>103.8583894645174</c:v>
                </c:pt>
                <c:pt idx="227">
                  <c:v>103.32255140668597</c:v>
                </c:pt>
                <c:pt idx="228">
                  <c:v>103.70910124940018</c:v>
                </c:pt>
                <c:pt idx="229">
                  <c:v>103.45317859491354</c:v>
                </c:pt>
                <c:pt idx="230">
                  <c:v>103.04085876268505</c:v>
                </c:pt>
                <c:pt idx="231">
                  <c:v>103.41941102244657</c:v>
                </c:pt>
                <c:pt idx="232">
                  <c:v>103.3643165621057</c:v>
                </c:pt>
                <c:pt idx="233">
                  <c:v>103.14749320205449</c:v>
                </c:pt>
                <c:pt idx="234">
                  <c:v>103.26212522437663</c:v>
                </c:pt>
                <c:pt idx="235">
                  <c:v>103.08262391810476</c:v>
                </c:pt>
                <c:pt idx="236">
                  <c:v>102.8275898839462</c:v>
                </c:pt>
                <c:pt idx="237">
                  <c:v>102.63298203209699</c:v>
                </c:pt>
                <c:pt idx="238">
                  <c:v>102.72362130556098</c:v>
                </c:pt>
                <c:pt idx="239">
                  <c:v>102.9679918957826</c:v>
                </c:pt>
                <c:pt idx="240">
                  <c:v>103.54381786837756</c:v>
                </c:pt>
                <c:pt idx="241">
                  <c:v>103.76508433006914</c:v>
                </c:pt>
                <c:pt idx="242">
                  <c:v>103.77130467236569</c:v>
                </c:pt>
                <c:pt idx="243">
                  <c:v>103.15371354435104</c:v>
                </c:pt>
                <c:pt idx="244">
                  <c:v>103.05507668793432</c:v>
                </c:pt>
                <c:pt idx="245">
                  <c:v>102.96710327545453</c:v>
                </c:pt>
                <c:pt idx="246">
                  <c:v>102.71473510228022</c:v>
                </c:pt>
                <c:pt idx="247">
                  <c:v>102.74672543409105</c:v>
                </c:pt>
                <c:pt idx="248">
                  <c:v>102.92178363872253</c:v>
                </c:pt>
                <c:pt idx="249">
                  <c:v>103.09417598236979</c:v>
                </c:pt>
                <c:pt idx="250">
                  <c:v>103.164376988288</c:v>
                </c:pt>
                <c:pt idx="251">
                  <c:v>103.06485151154318</c:v>
                </c:pt>
                <c:pt idx="252">
                  <c:v>103.82284465139423</c:v>
                </c:pt>
                <c:pt idx="253">
                  <c:v>103.58647164412534</c:v>
                </c:pt>
                <c:pt idx="254">
                  <c:v>103.98013044946417</c:v>
                </c:pt>
                <c:pt idx="255">
                  <c:v>103.96146942257451</c:v>
                </c:pt>
                <c:pt idx="256">
                  <c:v>104.61993708568077</c:v>
                </c:pt>
                <c:pt idx="257">
                  <c:v>104.68480636963051</c:v>
                </c:pt>
                <c:pt idx="258">
                  <c:v>104.81898803917038</c:v>
                </c:pt>
                <c:pt idx="259">
                  <c:v>106.00707341781153</c:v>
                </c:pt>
                <c:pt idx="260">
                  <c:v>106.40250946380651</c:v>
                </c:pt>
                <c:pt idx="261">
                  <c:v>105.91110242237902</c:v>
                </c:pt>
                <c:pt idx="262">
                  <c:v>105.22686476975849</c:v>
                </c:pt>
                <c:pt idx="263">
                  <c:v>105.21620132582153</c:v>
                </c:pt>
                <c:pt idx="264">
                  <c:v>105.24197131533582</c:v>
                </c:pt>
                <c:pt idx="265">
                  <c:v>106.16347059555335</c:v>
                </c:pt>
                <c:pt idx="266">
                  <c:v>105.63385288001849</c:v>
                </c:pt>
                <c:pt idx="267">
                  <c:v>105.04025450086196</c:v>
                </c:pt>
                <c:pt idx="268">
                  <c:v>104.8811914621359</c:v>
                </c:pt>
                <c:pt idx="269">
                  <c:v>105.17443617040183</c:v>
                </c:pt>
                <c:pt idx="270">
                  <c:v>105.16110686548066</c:v>
                </c:pt>
                <c:pt idx="271">
                  <c:v>105.20287202090037</c:v>
                </c:pt>
                <c:pt idx="272">
                  <c:v>105.84445589777312</c:v>
                </c:pt>
                <c:pt idx="273">
                  <c:v>105.9279862086125</c:v>
                </c:pt>
                <c:pt idx="274">
                  <c:v>107.37910320436492</c:v>
                </c:pt>
                <c:pt idx="275">
                  <c:v>107.36755114009988</c:v>
                </c:pt>
                <c:pt idx="276">
                  <c:v>108.31037730819131</c:v>
                </c:pt>
                <c:pt idx="277">
                  <c:v>108.04201396911155</c:v>
                </c:pt>
                <c:pt idx="278">
                  <c:v>107.90783229957168</c:v>
                </c:pt>
                <c:pt idx="279">
                  <c:v>107.29112979188513</c:v>
                </c:pt>
              </c:numCache>
            </c:numRef>
          </c:val>
          <c:smooth val="0"/>
          <c:extLst>
            <c:ext xmlns:c16="http://schemas.microsoft.com/office/drawing/2014/chart" uri="{C3380CC4-5D6E-409C-BE32-E72D297353CC}">
              <c16:uniqueId val="{00000005-93E0-41A1-A9C9-C8BB3B6CF7C7}"/>
            </c:ext>
          </c:extLst>
        </c:ser>
        <c:ser>
          <c:idx val="6"/>
          <c:order val="6"/>
          <c:tx>
            <c:strRef>
              <c:f>Currency!$U$68</c:f>
              <c:strCache>
                <c:ptCount val="1"/>
                <c:pt idx="0">
                  <c:v>Pound</c:v>
                </c:pt>
              </c:strCache>
            </c:strRef>
          </c:tx>
          <c:spPr>
            <a:ln w="28575" cap="rnd">
              <a:solidFill>
                <a:schemeClr val="accent1">
                  <a:lumMod val="60000"/>
                </a:schemeClr>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Currency!$U$289:$U$568</c:f>
              <c:numCache>
                <c:formatCode>0.00</c:formatCode>
                <c:ptCount val="280"/>
                <c:pt idx="0">
                  <c:v>100</c:v>
                </c:pt>
                <c:pt idx="1">
                  <c:v>100.31405391258832</c:v>
                </c:pt>
                <c:pt idx="2">
                  <c:v>101.07301753467679</c:v>
                </c:pt>
                <c:pt idx="3">
                  <c:v>101.04684637529442</c:v>
                </c:pt>
                <c:pt idx="4">
                  <c:v>100.94216173776498</c:v>
                </c:pt>
                <c:pt idx="5">
                  <c:v>101.20387333158858</c:v>
                </c:pt>
                <c:pt idx="6">
                  <c:v>101.83198115676524</c:v>
                </c:pt>
                <c:pt idx="7">
                  <c:v>101.51792724417692</c:v>
                </c:pt>
                <c:pt idx="8">
                  <c:v>101.77963883800054</c:v>
                </c:pt>
                <c:pt idx="9">
                  <c:v>102.21146296780947</c:v>
                </c:pt>
                <c:pt idx="10">
                  <c:v>101.6618686207799</c:v>
                </c:pt>
                <c:pt idx="11">
                  <c:v>101.24313007066215</c:v>
                </c:pt>
                <c:pt idx="12">
                  <c:v>100.19628369536771</c:v>
                </c:pt>
                <c:pt idx="13">
                  <c:v>99.986914420308821</c:v>
                </c:pt>
                <c:pt idx="14">
                  <c:v>100.36639623135306</c:v>
                </c:pt>
                <c:pt idx="15">
                  <c:v>100.13085579691182</c:v>
                </c:pt>
                <c:pt idx="16">
                  <c:v>100.01308557969118</c:v>
                </c:pt>
                <c:pt idx="17">
                  <c:v>98.730698769955509</c:v>
                </c:pt>
                <c:pt idx="18">
                  <c:v>98.377388118293638</c:v>
                </c:pt>
                <c:pt idx="19">
                  <c:v>100</c:v>
                </c:pt>
                <c:pt idx="20">
                  <c:v>100.46431414168214</c:v>
                </c:pt>
                <c:pt idx="21">
                  <c:v>100.63677368002122</c:v>
                </c:pt>
                <c:pt idx="22">
                  <c:v>100.86229769169542</c:v>
                </c:pt>
                <c:pt idx="23">
                  <c:v>100.76943486335898</c:v>
                </c:pt>
                <c:pt idx="24">
                  <c:v>101.04802334836826</c:v>
                </c:pt>
                <c:pt idx="25">
                  <c:v>101.96338551339876</c:v>
                </c:pt>
                <c:pt idx="26">
                  <c:v>100.94189440169808</c:v>
                </c:pt>
                <c:pt idx="27">
                  <c:v>101.47253913504908</c:v>
                </c:pt>
                <c:pt idx="28">
                  <c:v>100.47758026001591</c:v>
                </c:pt>
                <c:pt idx="29">
                  <c:v>100.06633059166887</c:v>
                </c:pt>
                <c:pt idx="30">
                  <c:v>99.854072698328466</c:v>
                </c:pt>
                <c:pt idx="31">
                  <c:v>100.23879013000796</c:v>
                </c:pt>
                <c:pt idx="32">
                  <c:v>99.973467763332451</c:v>
                </c:pt>
                <c:pt idx="33">
                  <c:v>100.68983815335632</c:v>
                </c:pt>
                <c:pt idx="34">
                  <c:v>101.55213584505174</c:v>
                </c:pt>
                <c:pt idx="35">
                  <c:v>100.51737861501724</c:v>
                </c:pt>
                <c:pt idx="36">
                  <c:v>100.62350756168743</c:v>
                </c:pt>
                <c:pt idx="37">
                  <c:v>100.35818519501194</c:v>
                </c:pt>
                <c:pt idx="38">
                  <c:v>100.35818519501194</c:v>
                </c:pt>
                <c:pt idx="39">
                  <c:v>101.49907137171664</c:v>
                </c:pt>
                <c:pt idx="40">
                  <c:v>102.08278057840275</c:v>
                </c:pt>
                <c:pt idx="41">
                  <c:v>101.11435394003713</c:v>
                </c:pt>
                <c:pt idx="42">
                  <c:v>101.45927301671531</c:v>
                </c:pt>
                <c:pt idx="43">
                  <c:v>100.72963650835764</c:v>
                </c:pt>
                <c:pt idx="44">
                  <c:v>101.4062085433802</c:v>
                </c:pt>
                <c:pt idx="45">
                  <c:v>101.92358715839744</c:v>
                </c:pt>
                <c:pt idx="46">
                  <c:v>101.57866808171929</c:v>
                </c:pt>
                <c:pt idx="47">
                  <c:v>101.7776598567259</c:v>
                </c:pt>
                <c:pt idx="48">
                  <c:v>101.18068453170604</c:v>
                </c:pt>
                <c:pt idx="49">
                  <c:v>101.52560360838419</c:v>
                </c:pt>
                <c:pt idx="50">
                  <c:v>101.36641018837889</c:v>
                </c:pt>
                <c:pt idx="51">
                  <c:v>101.20721676837357</c:v>
                </c:pt>
                <c:pt idx="52">
                  <c:v>101.64499867338816</c:v>
                </c:pt>
                <c:pt idx="53">
                  <c:v>101.75112762005838</c:v>
                </c:pt>
                <c:pt idx="54">
                  <c:v>102.18890952507296</c:v>
                </c:pt>
                <c:pt idx="55">
                  <c:v>102.05624834173521</c:v>
                </c:pt>
                <c:pt idx="56">
                  <c:v>102.16237728840541</c:v>
                </c:pt>
                <c:pt idx="57">
                  <c:v>102.46749801008224</c:v>
                </c:pt>
                <c:pt idx="58">
                  <c:v>102.66648978508887</c:v>
                </c:pt>
                <c:pt idx="59">
                  <c:v>102.82568320509419</c:v>
                </c:pt>
                <c:pt idx="60">
                  <c:v>102.58689307508621</c:v>
                </c:pt>
                <c:pt idx="61">
                  <c:v>102.57362695675245</c:v>
                </c:pt>
                <c:pt idx="62">
                  <c:v>101.72459538339082</c:v>
                </c:pt>
                <c:pt idx="63">
                  <c:v>101.41947466171398</c:v>
                </c:pt>
                <c:pt idx="64">
                  <c:v>101.85725656672857</c:v>
                </c:pt>
                <c:pt idx="65">
                  <c:v>100.90209604669673</c:v>
                </c:pt>
                <c:pt idx="66">
                  <c:v>101.27354736004244</c:v>
                </c:pt>
                <c:pt idx="67">
                  <c:v>101.59193420005306</c:v>
                </c:pt>
                <c:pt idx="68">
                  <c:v>102.0031838684001</c:v>
                </c:pt>
                <c:pt idx="69">
                  <c:v>101.88378880339613</c:v>
                </c:pt>
                <c:pt idx="70">
                  <c:v>101.84399044839481</c:v>
                </c:pt>
                <c:pt idx="71">
                  <c:v>102.45423189174846</c:v>
                </c:pt>
                <c:pt idx="72">
                  <c:v>102.70628814009019</c:v>
                </c:pt>
                <c:pt idx="73">
                  <c:v>103.13080392677104</c:v>
                </c:pt>
                <c:pt idx="74">
                  <c:v>103.67471477845582</c:v>
                </c:pt>
                <c:pt idx="75">
                  <c:v>104.20535951180683</c:v>
                </c:pt>
                <c:pt idx="76">
                  <c:v>104.27169010347572</c:v>
                </c:pt>
                <c:pt idx="77">
                  <c:v>104.21862563014062</c:v>
                </c:pt>
                <c:pt idx="78">
                  <c:v>104.66967365348899</c:v>
                </c:pt>
                <c:pt idx="79">
                  <c:v>104.64314141682142</c:v>
                </c:pt>
                <c:pt idx="80">
                  <c:v>104.33802069514459</c:v>
                </c:pt>
                <c:pt idx="81">
                  <c:v>104.61660918015387</c:v>
                </c:pt>
                <c:pt idx="82">
                  <c:v>104.73600424515786</c:v>
                </c:pt>
                <c:pt idx="83">
                  <c:v>105.13398779517114</c:v>
                </c:pt>
                <c:pt idx="84">
                  <c:v>105.2135845051738</c:v>
                </c:pt>
                <c:pt idx="85">
                  <c:v>105.04112496683469</c:v>
                </c:pt>
                <c:pt idx="86">
                  <c:v>104.9880604934996</c:v>
                </c:pt>
                <c:pt idx="87">
                  <c:v>104.56354470681879</c:v>
                </c:pt>
                <c:pt idx="88">
                  <c:v>104.53701247015124</c:v>
                </c:pt>
                <c:pt idx="89">
                  <c:v>104.37781905014593</c:v>
                </c:pt>
                <c:pt idx="90">
                  <c:v>104.07269832846909</c:v>
                </c:pt>
                <c:pt idx="91">
                  <c:v>104.550278588485</c:v>
                </c:pt>
                <c:pt idx="92">
                  <c:v>104.23189174847438</c:v>
                </c:pt>
                <c:pt idx="93">
                  <c:v>104.550278588485</c:v>
                </c:pt>
                <c:pt idx="94">
                  <c:v>104.62987529848766</c:v>
                </c:pt>
                <c:pt idx="95">
                  <c:v>105.33297957017777</c:v>
                </c:pt>
                <c:pt idx="96">
                  <c:v>105.63810029185461</c:v>
                </c:pt>
                <c:pt idx="97">
                  <c:v>105.67789864685592</c:v>
                </c:pt>
                <c:pt idx="98">
                  <c:v>105.00132661183336</c:v>
                </c:pt>
                <c:pt idx="99">
                  <c:v>104.41761740514725</c:v>
                </c:pt>
                <c:pt idx="100">
                  <c:v>104.40435128681347</c:v>
                </c:pt>
                <c:pt idx="101">
                  <c:v>104.15229503847175</c:v>
                </c:pt>
                <c:pt idx="102">
                  <c:v>104.51048023348368</c:v>
                </c:pt>
                <c:pt idx="103">
                  <c:v>104.47068187848234</c:v>
                </c:pt>
                <c:pt idx="104">
                  <c:v>104.64314141682142</c:v>
                </c:pt>
                <c:pt idx="105">
                  <c:v>104.49721411514989</c:v>
                </c:pt>
                <c:pt idx="106">
                  <c:v>104.9880604934996</c:v>
                </c:pt>
                <c:pt idx="107">
                  <c:v>105.16052003183867</c:v>
                </c:pt>
                <c:pt idx="108">
                  <c:v>105.49217299018308</c:v>
                </c:pt>
                <c:pt idx="109">
                  <c:v>105.42584239851418</c:v>
                </c:pt>
                <c:pt idx="110">
                  <c:v>106.03608384186786</c:v>
                </c:pt>
                <c:pt idx="111">
                  <c:v>105.98301936853277</c:v>
                </c:pt>
                <c:pt idx="112">
                  <c:v>106.40753515521359</c:v>
                </c:pt>
                <c:pt idx="113">
                  <c:v>106.00955160520031</c:v>
                </c:pt>
                <c:pt idx="114">
                  <c:v>105.9564871318652</c:v>
                </c:pt>
                <c:pt idx="115">
                  <c:v>105.55850358185195</c:v>
                </c:pt>
                <c:pt idx="116">
                  <c:v>106.03608384186786</c:v>
                </c:pt>
                <c:pt idx="117">
                  <c:v>106.83205094189441</c:v>
                </c:pt>
                <c:pt idx="118">
                  <c:v>106.56672857521889</c:v>
                </c:pt>
                <c:pt idx="119">
                  <c:v>106.30140620854338</c:v>
                </c:pt>
                <c:pt idx="120">
                  <c:v>106.10241443353674</c:v>
                </c:pt>
                <c:pt idx="121">
                  <c:v>106.30140620854338</c:v>
                </c:pt>
                <c:pt idx="122">
                  <c:v>106.64632528522154</c:v>
                </c:pt>
                <c:pt idx="123">
                  <c:v>106.1289466702043</c:v>
                </c:pt>
                <c:pt idx="124">
                  <c:v>106.57999469355266</c:v>
                </c:pt>
                <c:pt idx="125">
                  <c:v>107.13717166357124</c:v>
                </c:pt>
                <c:pt idx="126">
                  <c:v>108.58317856195276</c:v>
                </c:pt>
                <c:pt idx="127">
                  <c:v>109.03422658530113</c:v>
                </c:pt>
                <c:pt idx="128">
                  <c:v>108.62297691695409</c:v>
                </c:pt>
                <c:pt idx="129">
                  <c:v>109.23321836030777</c:v>
                </c:pt>
                <c:pt idx="130">
                  <c:v>109.219952241974</c:v>
                </c:pt>
                <c:pt idx="131">
                  <c:v>109.14035553197135</c:v>
                </c:pt>
                <c:pt idx="132">
                  <c:v>109.19342000530645</c:v>
                </c:pt>
                <c:pt idx="133">
                  <c:v>109.14035553197135</c:v>
                </c:pt>
                <c:pt idx="134">
                  <c:v>109.28628283364287</c:v>
                </c:pt>
                <c:pt idx="135">
                  <c:v>109.89652427699654</c:v>
                </c:pt>
                <c:pt idx="136">
                  <c:v>109.84345980366143</c:v>
                </c:pt>
                <c:pt idx="137">
                  <c:v>109.97612098699921</c:v>
                </c:pt>
                <c:pt idx="138">
                  <c:v>110.00265322366675</c:v>
                </c:pt>
                <c:pt idx="139">
                  <c:v>109.51180684531705</c:v>
                </c:pt>
                <c:pt idx="140">
                  <c:v>109.14035553197135</c:v>
                </c:pt>
                <c:pt idx="141">
                  <c:v>109.29954895197665</c:v>
                </c:pt>
                <c:pt idx="142">
                  <c:v>108.99442823029982</c:v>
                </c:pt>
                <c:pt idx="143">
                  <c:v>109.23321836030777</c:v>
                </c:pt>
                <c:pt idx="144">
                  <c:v>108.26479172194216</c:v>
                </c:pt>
                <c:pt idx="145">
                  <c:v>108.1321305386044</c:v>
                </c:pt>
                <c:pt idx="146">
                  <c:v>108.46378349694878</c:v>
                </c:pt>
                <c:pt idx="147">
                  <c:v>107.89334040859644</c:v>
                </c:pt>
                <c:pt idx="148">
                  <c:v>108.42398514194747</c:v>
                </c:pt>
                <c:pt idx="149">
                  <c:v>108.75563810029185</c:v>
                </c:pt>
                <c:pt idx="150">
                  <c:v>109.0474927036349</c:v>
                </c:pt>
                <c:pt idx="151">
                  <c:v>109.85672592199522</c:v>
                </c:pt>
                <c:pt idx="152">
                  <c:v>109.71079862032369</c:v>
                </c:pt>
                <c:pt idx="153">
                  <c:v>108.66277527195543</c:v>
                </c:pt>
                <c:pt idx="154">
                  <c:v>107.72088087025737</c:v>
                </c:pt>
                <c:pt idx="155">
                  <c:v>107.94640488193154</c:v>
                </c:pt>
                <c:pt idx="156">
                  <c:v>107.44229238524807</c:v>
                </c:pt>
                <c:pt idx="157">
                  <c:v>107.46882462191563</c:v>
                </c:pt>
                <c:pt idx="158">
                  <c:v>107.6943486335898</c:v>
                </c:pt>
                <c:pt idx="159">
                  <c:v>107.42902626691429</c:v>
                </c:pt>
                <c:pt idx="160">
                  <c:v>106.42080127354735</c:v>
                </c:pt>
                <c:pt idx="161">
                  <c:v>106.75245423189175</c:v>
                </c:pt>
                <c:pt idx="162">
                  <c:v>106.10241443353674</c:v>
                </c:pt>
                <c:pt idx="163">
                  <c:v>106.30140620854338</c:v>
                </c:pt>
                <c:pt idx="164">
                  <c:v>106.20854338020695</c:v>
                </c:pt>
                <c:pt idx="165">
                  <c:v>106.24834173520827</c:v>
                </c:pt>
                <c:pt idx="166">
                  <c:v>106.69938975855663</c:v>
                </c:pt>
                <c:pt idx="167">
                  <c:v>106.23507561687448</c:v>
                </c:pt>
                <c:pt idx="168">
                  <c:v>107.37596179357919</c:v>
                </c:pt>
                <c:pt idx="169">
                  <c:v>107.54842133191826</c:v>
                </c:pt>
                <c:pt idx="170">
                  <c:v>107.7606792252587</c:v>
                </c:pt>
                <c:pt idx="171">
                  <c:v>107.93313876359775</c:v>
                </c:pt>
                <c:pt idx="172">
                  <c:v>107.70761475192359</c:v>
                </c:pt>
                <c:pt idx="173">
                  <c:v>107.77394534359246</c:v>
                </c:pt>
                <c:pt idx="174">
                  <c:v>107.23003449190767</c:v>
                </c:pt>
                <c:pt idx="175">
                  <c:v>107.60148580525339</c:v>
                </c:pt>
                <c:pt idx="176">
                  <c:v>107.70761475192359</c:v>
                </c:pt>
                <c:pt idx="177">
                  <c:v>108.60971079862031</c:v>
                </c:pt>
                <c:pt idx="178">
                  <c:v>108.71583974529054</c:v>
                </c:pt>
                <c:pt idx="179">
                  <c:v>107.01777659856727</c:v>
                </c:pt>
                <c:pt idx="180">
                  <c:v>104.73600424515786</c:v>
                </c:pt>
                <c:pt idx="181">
                  <c:v>105.54523746351816</c:v>
                </c:pt>
                <c:pt idx="182">
                  <c:v>104.00636773680021</c:v>
                </c:pt>
                <c:pt idx="183">
                  <c:v>103.26346511010878</c:v>
                </c:pt>
                <c:pt idx="184">
                  <c:v>103.25019899177501</c:v>
                </c:pt>
                <c:pt idx="185">
                  <c:v>102.60015919342</c:v>
                </c:pt>
                <c:pt idx="186">
                  <c:v>102.24197399840807</c:v>
                </c:pt>
                <c:pt idx="187">
                  <c:v>102.4409657734147</c:v>
                </c:pt>
                <c:pt idx="188">
                  <c:v>103.03794109843459</c:v>
                </c:pt>
                <c:pt idx="189">
                  <c:v>103.23693287344122</c:v>
                </c:pt>
                <c:pt idx="190">
                  <c:v>103.48898912178296</c:v>
                </c:pt>
                <c:pt idx="191">
                  <c:v>103.13080392677104</c:v>
                </c:pt>
                <c:pt idx="192">
                  <c:v>103.18386840010614</c:v>
                </c:pt>
                <c:pt idx="193">
                  <c:v>103.10427169010347</c:v>
                </c:pt>
                <c:pt idx="194">
                  <c:v>102.52056248341734</c:v>
                </c:pt>
                <c:pt idx="195">
                  <c:v>102.53382860175113</c:v>
                </c:pt>
                <c:pt idx="196">
                  <c:v>102.83894932342797</c:v>
                </c:pt>
                <c:pt idx="197">
                  <c:v>103.06447333510216</c:v>
                </c:pt>
                <c:pt idx="198">
                  <c:v>103.17060228177235</c:v>
                </c:pt>
                <c:pt idx="199">
                  <c:v>103.51552135845053</c:v>
                </c:pt>
                <c:pt idx="200">
                  <c:v>103.87370655346247</c:v>
                </c:pt>
                <c:pt idx="201">
                  <c:v>103.17060228177235</c:v>
                </c:pt>
                <c:pt idx="202">
                  <c:v>103.18386840010614</c:v>
                </c:pt>
                <c:pt idx="203">
                  <c:v>103.31652958344388</c:v>
                </c:pt>
                <c:pt idx="204">
                  <c:v>102.99814274343326</c:v>
                </c:pt>
                <c:pt idx="205">
                  <c:v>102.7726187317591</c:v>
                </c:pt>
                <c:pt idx="206">
                  <c:v>102.3215707084107</c:v>
                </c:pt>
                <c:pt idx="207">
                  <c:v>102.62669143008756</c:v>
                </c:pt>
                <c:pt idx="208">
                  <c:v>102.65322366675511</c:v>
                </c:pt>
                <c:pt idx="209">
                  <c:v>102.81241708676041</c:v>
                </c:pt>
                <c:pt idx="210">
                  <c:v>103.43592464844787</c:v>
                </c:pt>
                <c:pt idx="211">
                  <c:v>102.91854603343063</c:v>
                </c:pt>
                <c:pt idx="212">
                  <c:v>103.13080392677104</c:v>
                </c:pt>
                <c:pt idx="213">
                  <c:v>102.95834438843194</c:v>
                </c:pt>
                <c:pt idx="214">
                  <c:v>102.78588485009286</c:v>
                </c:pt>
                <c:pt idx="215">
                  <c:v>102.58689307508621</c:v>
                </c:pt>
                <c:pt idx="216">
                  <c:v>102.57362695675245</c:v>
                </c:pt>
                <c:pt idx="217">
                  <c:v>101.98991775006634</c:v>
                </c:pt>
                <c:pt idx="218">
                  <c:v>101.32661183337754</c:v>
                </c:pt>
                <c:pt idx="219">
                  <c:v>100.83576545502785</c:v>
                </c:pt>
                <c:pt idx="220">
                  <c:v>101.00822499336692</c:v>
                </c:pt>
                <c:pt idx="221">
                  <c:v>100.88882992836294</c:v>
                </c:pt>
                <c:pt idx="222">
                  <c:v>100.63677368002122</c:v>
                </c:pt>
                <c:pt idx="223">
                  <c:v>100.71637039002388</c:v>
                </c:pt>
                <c:pt idx="224">
                  <c:v>101.1939506500398</c:v>
                </c:pt>
                <c:pt idx="225">
                  <c:v>99.575484213319186</c:v>
                </c:pt>
                <c:pt idx="226">
                  <c:v>99.548951976651622</c:v>
                </c:pt>
                <c:pt idx="227">
                  <c:v>101.0347572300345</c:v>
                </c:pt>
                <c:pt idx="228">
                  <c:v>101.39294242504641</c:v>
                </c:pt>
                <c:pt idx="229">
                  <c:v>101.72459538339082</c:v>
                </c:pt>
                <c:pt idx="230">
                  <c:v>101.88378880339613</c:v>
                </c:pt>
                <c:pt idx="231">
                  <c:v>102.57362695675245</c:v>
                </c:pt>
                <c:pt idx="232">
                  <c:v>102.29503847174317</c:v>
                </c:pt>
                <c:pt idx="233">
                  <c:v>102.37463518174583</c:v>
                </c:pt>
                <c:pt idx="234">
                  <c:v>101.97665163173255</c:v>
                </c:pt>
                <c:pt idx="235">
                  <c:v>101.33987795171133</c:v>
                </c:pt>
                <c:pt idx="236">
                  <c:v>101.11435394003713</c:v>
                </c:pt>
                <c:pt idx="237">
                  <c:v>100</c:v>
                </c:pt>
                <c:pt idx="238">
                  <c:v>100.07959671000263</c:v>
                </c:pt>
                <c:pt idx="239">
                  <c:v>100.99495887503316</c:v>
                </c:pt>
                <c:pt idx="240">
                  <c:v>101.3531440700451</c:v>
                </c:pt>
                <c:pt idx="241">
                  <c:v>100.82249933669407</c:v>
                </c:pt>
                <c:pt idx="242">
                  <c:v>101.06128946670205</c:v>
                </c:pt>
                <c:pt idx="243">
                  <c:v>101.23374900504112</c:v>
                </c:pt>
                <c:pt idx="244">
                  <c:v>101.56540196338551</c:v>
                </c:pt>
                <c:pt idx="245">
                  <c:v>101.56540196338551</c:v>
                </c:pt>
                <c:pt idx="246">
                  <c:v>102.08278057840275</c:v>
                </c:pt>
                <c:pt idx="247">
                  <c:v>101.87052268506235</c:v>
                </c:pt>
                <c:pt idx="248">
                  <c:v>101.7776598567259</c:v>
                </c:pt>
                <c:pt idx="249">
                  <c:v>101.45927301671531</c:v>
                </c:pt>
                <c:pt idx="250">
                  <c:v>101.85725656672857</c:v>
                </c:pt>
                <c:pt idx="251">
                  <c:v>102.05624834173521</c:v>
                </c:pt>
                <c:pt idx="252">
                  <c:v>101.68479702838948</c:v>
                </c:pt>
                <c:pt idx="253">
                  <c:v>101.04802334836826</c:v>
                </c:pt>
                <c:pt idx="254">
                  <c:v>101.1939506500398</c:v>
                </c:pt>
                <c:pt idx="255">
                  <c:v>101.44600689838154</c:v>
                </c:pt>
                <c:pt idx="256">
                  <c:v>101.57866808171929</c:v>
                </c:pt>
                <c:pt idx="257">
                  <c:v>102.04298222340142</c:v>
                </c:pt>
                <c:pt idx="258">
                  <c:v>101.950119395065</c:v>
                </c:pt>
                <c:pt idx="259">
                  <c:v>101.31334571504378</c:v>
                </c:pt>
                <c:pt idx="260">
                  <c:v>100.53064473335102</c:v>
                </c:pt>
                <c:pt idx="261">
                  <c:v>102.0031838684001</c:v>
                </c:pt>
                <c:pt idx="262">
                  <c:v>101.79092597505969</c:v>
                </c:pt>
                <c:pt idx="263">
                  <c:v>102.0031838684001</c:v>
                </c:pt>
                <c:pt idx="264">
                  <c:v>102.57362695675245</c:v>
                </c:pt>
                <c:pt idx="265">
                  <c:v>102.82568320509419</c:v>
                </c:pt>
                <c:pt idx="266">
                  <c:v>102.75935261342531</c:v>
                </c:pt>
                <c:pt idx="267">
                  <c:v>102.4409657734147</c:v>
                </c:pt>
                <c:pt idx="268">
                  <c:v>102.3215707084107</c:v>
                </c:pt>
                <c:pt idx="269">
                  <c:v>101.60520031838685</c:v>
                </c:pt>
                <c:pt idx="270">
                  <c:v>101.72459538339082</c:v>
                </c:pt>
                <c:pt idx="271">
                  <c:v>101.950119395065</c:v>
                </c:pt>
                <c:pt idx="272">
                  <c:v>102.01644998673387</c:v>
                </c:pt>
                <c:pt idx="273">
                  <c:v>102.67975590342266</c:v>
                </c:pt>
                <c:pt idx="274">
                  <c:v>103.01140886176702</c:v>
                </c:pt>
                <c:pt idx="275">
                  <c:v>102.25524011674185</c:v>
                </c:pt>
                <c:pt idx="276">
                  <c:v>102.53382860175113</c:v>
                </c:pt>
                <c:pt idx="277">
                  <c:v>101.950119395065</c:v>
                </c:pt>
                <c:pt idx="278">
                  <c:v>102.7726187317591</c:v>
                </c:pt>
                <c:pt idx="279">
                  <c:v>102.9848766250995</c:v>
                </c:pt>
              </c:numCache>
            </c:numRef>
          </c:val>
          <c:smooth val="0"/>
          <c:extLst>
            <c:ext xmlns:c16="http://schemas.microsoft.com/office/drawing/2014/chart" uri="{C3380CC4-5D6E-409C-BE32-E72D297353CC}">
              <c16:uniqueId val="{00000006-93E0-41A1-A9C9-C8BB3B6CF7C7}"/>
            </c:ext>
          </c:extLst>
        </c:ser>
        <c:ser>
          <c:idx val="7"/>
          <c:order val="7"/>
          <c:tx>
            <c:strRef>
              <c:f>Currency!$V$68</c:f>
              <c:strCache>
                <c:ptCount val="1"/>
                <c:pt idx="0">
                  <c:v>Euro</c:v>
                </c:pt>
              </c:strCache>
            </c:strRef>
          </c:tx>
          <c:spPr>
            <a:ln w="28575" cap="rnd">
              <a:solidFill>
                <a:schemeClr val="accent2">
                  <a:lumMod val="60000"/>
                </a:schemeClr>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Currency!$V$289:$V$568</c:f>
              <c:numCache>
                <c:formatCode>0.00</c:formatCode>
                <c:ptCount val="280"/>
                <c:pt idx="0">
                  <c:v>100</c:v>
                </c:pt>
                <c:pt idx="1">
                  <c:v>100.32113774515426</c:v>
                </c:pt>
                <c:pt idx="2">
                  <c:v>100.5275834384677</c:v>
                </c:pt>
                <c:pt idx="3">
                  <c:v>100.82578277325381</c:v>
                </c:pt>
                <c:pt idx="4">
                  <c:v>101.04369767175135</c:v>
                </c:pt>
                <c:pt idx="5">
                  <c:v>101.22720495469663</c:v>
                </c:pt>
                <c:pt idx="6">
                  <c:v>101.75478839316435</c:v>
                </c:pt>
                <c:pt idx="7">
                  <c:v>101.31895859616928</c:v>
                </c:pt>
                <c:pt idx="8">
                  <c:v>101.72038077761212</c:v>
                </c:pt>
                <c:pt idx="9">
                  <c:v>101.52540428948274</c:v>
                </c:pt>
                <c:pt idx="10">
                  <c:v>101.74331918798028</c:v>
                </c:pt>
                <c:pt idx="11">
                  <c:v>101.39924303245785</c:v>
                </c:pt>
                <c:pt idx="12">
                  <c:v>101.0666360821195</c:v>
                </c:pt>
                <c:pt idx="13">
                  <c:v>100.91753641472646</c:v>
                </c:pt>
                <c:pt idx="14">
                  <c:v>101.22720495469663</c:v>
                </c:pt>
                <c:pt idx="15">
                  <c:v>101.08957449248766</c:v>
                </c:pt>
                <c:pt idx="16">
                  <c:v>101.0666360821195</c:v>
                </c:pt>
                <c:pt idx="17">
                  <c:v>100.79137515770158</c:v>
                </c:pt>
                <c:pt idx="18">
                  <c:v>100.87165959399013</c:v>
                </c:pt>
                <c:pt idx="19">
                  <c:v>100</c:v>
                </c:pt>
                <c:pt idx="20">
                  <c:v>100.13658092419759</c:v>
                </c:pt>
                <c:pt idx="21">
                  <c:v>100.43250625995901</c:v>
                </c:pt>
                <c:pt idx="22">
                  <c:v>100.75119508308671</c:v>
                </c:pt>
                <c:pt idx="23">
                  <c:v>100.6373776462554</c:v>
                </c:pt>
                <c:pt idx="24">
                  <c:v>101.39995447302526</c:v>
                </c:pt>
                <c:pt idx="25">
                  <c:v>101.25199180514453</c:v>
                </c:pt>
                <c:pt idx="26">
                  <c:v>101.25199180514453</c:v>
                </c:pt>
                <c:pt idx="27">
                  <c:v>100.80810380150238</c:v>
                </c:pt>
                <c:pt idx="28">
                  <c:v>100.68290462098794</c:v>
                </c:pt>
                <c:pt idx="29">
                  <c:v>100.72843159572047</c:v>
                </c:pt>
                <c:pt idx="30">
                  <c:v>100.54632369679032</c:v>
                </c:pt>
                <c:pt idx="31">
                  <c:v>100.47803323469155</c:v>
                </c:pt>
                <c:pt idx="32">
                  <c:v>100.25039836102891</c:v>
                </c:pt>
                <c:pt idx="33">
                  <c:v>100.21625312997951</c:v>
                </c:pt>
                <c:pt idx="34">
                  <c:v>100.25039836102891</c:v>
                </c:pt>
                <c:pt idx="35">
                  <c:v>100.75119508308671</c:v>
                </c:pt>
                <c:pt idx="36">
                  <c:v>100.5690871841566</c:v>
                </c:pt>
                <c:pt idx="37">
                  <c:v>100.87639426360117</c:v>
                </c:pt>
                <c:pt idx="38">
                  <c:v>101.1381743683132</c:v>
                </c:pt>
                <c:pt idx="39">
                  <c:v>101.30890052356021</c:v>
                </c:pt>
                <c:pt idx="40">
                  <c:v>101.43409970407467</c:v>
                </c:pt>
                <c:pt idx="41">
                  <c:v>101.57068062827224</c:v>
                </c:pt>
                <c:pt idx="42">
                  <c:v>101.65035283405417</c:v>
                </c:pt>
                <c:pt idx="43">
                  <c:v>101.21784657409513</c:v>
                </c:pt>
                <c:pt idx="44">
                  <c:v>101.44548144775779</c:v>
                </c:pt>
                <c:pt idx="45">
                  <c:v>101.49100842249032</c:v>
                </c:pt>
                <c:pt idx="46">
                  <c:v>101.02435693148189</c:v>
                </c:pt>
                <c:pt idx="47">
                  <c:v>100.9902117004325</c:v>
                </c:pt>
                <c:pt idx="48">
                  <c:v>100.94468472569997</c:v>
                </c:pt>
                <c:pt idx="49">
                  <c:v>101.09264739358068</c:v>
                </c:pt>
                <c:pt idx="50">
                  <c:v>100.73981333940358</c:v>
                </c:pt>
                <c:pt idx="51">
                  <c:v>100.66014113362168</c:v>
                </c:pt>
                <c:pt idx="52">
                  <c:v>100.86501251991804</c:v>
                </c:pt>
                <c:pt idx="53">
                  <c:v>100.75119508308671</c:v>
                </c:pt>
                <c:pt idx="54">
                  <c:v>101.35442749829274</c:v>
                </c:pt>
                <c:pt idx="55">
                  <c:v>101.21784657409513</c:v>
                </c:pt>
                <c:pt idx="56">
                  <c:v>101.09264739358068</c:v>
                </c:pt>
                <c:pt idx="57">
                  <c:v>101.50239016617346</c:v>
                </c:pt>
                <c:pt idx="58">
                  <c:v>101.99180514454812</c:v>
                </c:pt>
                <c:pt idx="59">
                  <c:v>102.19667653084453</c:v>
                </c:pt>
                <c:pt idx="60">
                  <c:v>101.95765991349874</c:v>
                </c:pt>
                <c:pt idx="61">
                  <c:v>101.78693375825176</c:v>
                </c:pt>
                <c:pt idx="62">
                  <c:v>101.46824493512405</c:v>
                </c:pt>
                <c:pt idx="63">
                  <c:v>101.24061006146141</c:v>
                </c:pt>
                <c:pt idx="64">
                  <c:v>101.82107898930116</c:v>
                </c:pt>
                <c:pt idx="65">
                  <c:v>101.66173457773731</c:v>
                </c:pt>
                <c:pt idx="66">
                  <c:v>101.5934441156385</c:v>
                </c:pt>
                <c:pt idx="67">
                  <c:v>101.84384247666742</c:v>
                </c:pt>
                <c:pt idx="68">
                  <c:v>101.73002503983611</c:v>
                </c:pt>
                <c:pt idx="69">
                  <c:v>101.47962667880719</c:v>
                </c:pt>
                <c:pt idx="70">
                  <c:v>101.28613703619394</c:v>
                </c:pt>
                <c:pt idx="71">
                  <c:v>101.29751877987707</c:v>
                </c:pt>
                <c:pt idx="72">
                  <c:v>101.53653539722285</c:v>
                </c:pt>
                <c:pt idx="73">
                  <c:v>101.57068062827224</c:v>
                </c:pt>
                <c:pt idx="74">
                  <c:v>101.83246073298429</c:v>
                </c:pt>
                <c:pt idx="75">
                  <c:v>101.94627816981561</c:v>
                </c:pt>
                <c:pt idx="76">
                  <c:v>101.90075119508309</c:v>
                </c:pt>
                <c:pt idx="77">
                  <c:v>101.98042340086502</c:v>
                </c:pt>
                <c:pt idx="78">
                  <c:v>102.0145686319144</c:v>
                </c:pt>
                <c:pt idx="79">
                  <c:v>101.78693375825176</c:v>
                </c:pt>
                <c:pt idx="80">
                  <c:v>101.57068062827224</c:v>
                </c:pt>
                <c:pt idx="81">
                  <c:v>101.70726155246983</c:v>
                </c:pt>
                <c:pt idx="82">
                  <c:v>101.93489642613247</c:v>
                </c:pt>
                <c:pt idx="83">
                  <c:v>102.23082176189391</c:v>
                </c:pt>
                <c:pt idx="84">
                  <c:v>102.20805827452766</c:v>
                </c:pt>
                <c:pt idx="85">
                  <c:v>101.96904165718188</c:v>
                </c:pt>
                <c:pt idx="86">
                  <c:v>101.47962667880719</c:v>
                </c:pt>
                <c:pt idx="87">
                  <c:v>101.21784657409513</c:v>
                </c:pt>
                <c:pt idx="88">
                  <c:v>101.29751877987707</c:v>
                </c:pt>
                <c:pt idx="89">
                  <c:v>100.78534031413611</c:v>
                </c:pt>
                <c:pt idx="90">
                  <c:v>100.37559754154337</c:v>
                </c:pt>
                <c:pt idx="91">
                  <c:v>100.58046892783975</c:v>
                </c:pt>
                <c:pt idx="92">
                  <c:v>100.46665149100842</c:v>
                </c:pt>
                <c:pt idx="93">
                  <c:v>100.75119508308671</c:v>
                </c:pt>
                <c:pt idx="94">
                  <c:v>100.93330298201684</c:v>
                </c:pt>
                <c:pt idx="95">
                  <c:v>101.54791714090598</c:v>
                </c:pt>
                <c:pt idx="96">
                  <c:v>101.377190985659</c:v>
                </c:pt>
                <c:pt idx="97">
                  <c:v>101.60482585932165</c:v>
                </c:pt>
                <c:pt idx="98">
                  <c:v>101.47962667880719</c:v>
                </c:pt>
                <c:pt idx="99">
                  <c:v>100.79672205781927</c:v>
                </c:pt>
                <c:pt idx="100">
                  <c:v>100.36421579786024</c:v>
                </c:pt>
                <c:pt idx="101">
                  <c:v>99.931709537901199</c:v>
                </c:pt>
                <c:pt idx="102">
                  <c:v>100.15934441156385</c:v>
                </c:pt>
                <c:pt idx="103">
                  <c:v>99.988618256316855</c:v>
                </c:pt>
                <c:pt idx="104">
                  <c:v>100.13658092419759</c:v>
                </c:pt>
                <c:pt idx="105">
                  <c:v>100.20487138629636</c:v>
                </c:pt>
                <c:pt idx="106">
                  <c:v>100.77395857045299</c:v>
                </c:pt>
                <c:pt idx="107">
                  <c:v>100.66014113362168</c:v>
                </c:pt>
                <c:pt idx="108">
                  <c:v>100.89915775096743</c:v>
                </c:pt>
                <c:pt idx="109">
                  <c:v>100.88777600728432</c:v>
                </c:pt>
                <c:pt idx="110">
                  <c:v>101.45686319144092</c:v>
                </c:pt>
                <c:pt idx="111">
                  <c:v>101.49100842249032</c:v>
                </c:pt>
                <c:pt idx="112">
                  <c:v>101.54791714090598</c:v>
                </c:pt>
                <c:pt idx="113">
                  <c:v>101.08126564989757</c:v>
                </c:pt>
                <c:pt idx="114">
                  <c:v>101.12679262463008</c:v>
                </c:pt>
                <c:pt idx="115">
                  <c:v>101.01297518779877</c:v>
                </c:pt>
                <c:pt idx="116">
                  <c:v>101.09264739358068</c:v>
                </c:pt>
                <c:pt idx="117">
                  <c:v>101.5137719098566</c:v>
                </c:pt>
                <c:pt idx="118">
                  <c:v>101.39995447302526</c:v>
                </c:pt>
                <c:pt idx="119">
                  <c:v>101.39995447302526</c:v>
                </c:pt>
                <c:pt idx="120">
                  <c:v>101.36580924197587</c:v>
                </c:pt>
                <c:pt idx="121">
                  <c:v>101.45686319144092</c:v>
                </c:pt>
                <c:pt idx="122">
                  <c:v>102.07147735033007</c:v>
                </c:pt>
                <c:pt idx="123">
                  <c:v>102.12838606874573</c:v>
                </c:pt>
                <c:pt idx="124">
                  <c:v>102.21944001821079</c:v>
                </c:pt>
                <c:pt idx="125">
                  <c:v>102.33325745504212</c:v>
                </c:pt>
                <c:pt idx="126">
                  <c:v>102.17391304347827</c:v>
                </c:pt>
                <c:pt idx="127">
                  <c:v>102.06009560664693</c:v>
                </c:pt>
                <c:pt idx="128">
                  <c:v>102.27634873662643</c:v>
                </c:pt>
                <c:pt idx="129">
                  <c:v>102.83405417709992</c:v>
                </c:pt>
                <c:pt idx="130">
                  <c:v>102.40154791714092</c:v>
                </c:pt>
                <c:pt idx="131">
                  <c:v>101.52515365353972</c:v>
                </c:pt>
                <c:pt idx="132">
                  <c:v>101.63897109037103</c:v>
                </c:pt>
                <c:pt idx="133">
                  <c:v>101.377190985659</c:v>
                </c:pt>
                <c:pt idx="134">
                  <c:v>101.58206237195537</c:v>
                </c:pt>
                <c:pt idx="135">
                  <c:v>101.52515365353972</c:v>
                </c:pt>
                <c:pt idx="136">
                  <c:v>101.5137719098566</c:v>
                </c:pt>
                <c:pt idx="137">
                  <c:v>101.82107898930116</c:v>
                </c:pt>
                <c:pt idx="138">
                  <c:v>102.12838606874573</c:v>
                </c:pt>
                <c:pt idx="139">
                  <c:v>102.53812884133848</c:v>
                </c:pt>
                <c:pt idx="140">
                  <c:v>102.59503755975415</c:v>
                </c:pt>
                <c:pt idx="141">
                  <c:v>102.59503755975415</c:v>
                </c:pt>
                <c:pt idx="142">
                  <c:v>102.54951058502162</c:v>
                </c:pt>
                <c:pt idx="143">
                  <c:v>102.51536535397221</c:v>
                </c:pt>
                <c:pt idx="144">
                  <c:v>102.69747325290233</c:v>
                </c:pt>
                <c:pt idx="145">
                  <c:v>102.18529478716138</c:v>
                </c:pt>
                <c:pt idx="146">
                  <c:v>102.44707489187344</c:v>
                </c:pt>
                <c:pt idx="147">
                  <c:v>102.5722740723879</c:v>
                </c:pt>
                <c:pt idx="148">
                  <c:v>102.73161848395173</c:v>
                </c:pt>
                <c:pt idx="149">
                  <c:v>102.97063510129752</c:v>
                </c:pt>
                <c:pt idx="150">
                  <c:v>103.58524926018666</c:v>
                </c:pt>
                <c:pt idx="151">
                  <c:v>103.72183018438423</c:v>
                </c:pt>
                <c:pt idx="152">
                  <c:v>103.75597541543364</c:v>
                </c:pt>
                <c:pt idx="153">
                  <c:v>103.22103346232643</c:v>
                </c:pt>
                <c:pt idx="154">
                  <c:v>103.08445253812883</c:v>
                </c:pt>
                <c:pt idx="155">
                  <c:v>103.1413612565445</c:v>
                </c:pt>
                <c:pt idx="156">
                  <c:v>102.91372638288185</c:v>
                </c:pt>
                <c:pt idx="157">
                  <c:v>103.08445253812883</c:v>
                </c:pt>
                <c:pt idx="158">
                  <c:v>103.40314136125654</c:v>
                </c:pt>
                <c:pt idx="159">
                  <c:v>102.83405417709992</c:v>
                </c:pt>
                <c:pt idx="160">
                  <c:v>102.76576371500114</c:v>
                </c:pt>
                <c:pt idx="161">
                  <c:v>103.44866833598907</c:v>
                </c:pt>
                <c:pt idx="162">
                  <c:v>102.82267243341678</c:v>
                </c:pt>
                <c:pt idx="163">
                  <c:v>102.87958115183247</c:v>
                </c:pt>
                <c:pt idx="164">
                  <c:v>103.0389255633963</c:v>
                </c:pt>
                <c:pt idx="165">
                  <c:v>103.40314136125654</c:v>
                </c:pt>
                <c:pt idx="166">
                  <c:v>103.58524926018666</c:v>
                </c:pt>
                <c:pt idx="167">
                  <c:v>103.33485089915774</c:v>
                </c:pt>
                <c:pt idx="168">
                  <c:v>104.00637377646254</c:v>
                </c:pt>
                <c:pt idx="169">
                  <c:v>104.17709993170953</c:v>
                </c:pt>
                <c:pt idx="170">
                  <c:v>103.99499203277942</c:v>
                </c:pt>
                <c:pt idx="171">
                  <c:v>104.37058957432279</c:v>
                </c:pt>
                <c:pt idx="172">
                  <c:v>104.05190075119508</c:v>
                </c:pt>
                <c:pt idx="173">
                  <c:v>103.86979285226496</c:v>
                </c:pt>
                <c:pt idx="174">
                  <c:v>103.63077623491918</c:v>
                </c:pt>
                <c:pt idx="175">
                  <c:v>103.61939449123605</c:v>
                </c:pt>
                <c:pt idx="176">
                  <c:v>103.63077623491918</c:v>
                </c:pt>
                <c:pt idx="177">
                  <c:v>103.91531982699749</c:v>
                </c:pt>
                <c:pt idx="178">
                  <c:v>103.73321192806738</c:v>
                </c:pt>
                <c:pt idx="179">
                  <c:v>103.31208741179148</c:v>
                </c:pt>
                <c:pt idx="180">
                  <c:v>102.99339858866378</c:v>
                </c:pt>
                <c:pt idx="181">
                  <c:v>103.19826997496016</c:v>
                </c:pt>
                <c:pt idx="182">
                  <c:v>103.25517869337581</c:v>
                </c:pt>
                <c:pt idx="183">
                  <c:v>102.70885499658546</c:v>
                </c:pt>
                <c:pt idx="184">
                  <c:v>102.28773048030959</c:v>
                </c:pt>
                <c:pt idx="185">
                  <c:v>102.00318688823127</c:v>
                </c:pt>
                <c:pt idx="186">
                  <c:v>102.07147735033007</c:v>
                </c:pt>
                <c:pt idx="187">
                  <c:v>102.16253129979511</c:v>
                </c:pt>
                <c:pt idx="188">
                  <c:v>102.34463919872523</c:v>
                </c:pt>
                <c:pt idx="189">
                  <c:v>102.48122012292282</c:v>
                </c:pt>
                <c:pt idx="190">
                  <c:v>102.77714545868426</c:v>
                </c:pt>
                <c:pt idx="191">
                  <c:v>102.51536535397221</c:v>
                </c:pt>
                <c:pt idx="192">
                  <c:v>102.45845663555657</c:v>
                </c:pt>
                <c:pt idx="193">
                  <c:v>102.32187571135898</c:v>
                </c:pt>
                <c:pt idx="194">
                  <c:v>102.10562258137948</c:v>
                </c:pt>
                <c:pt idx="195">
                  <c:v>101.96904165718188</c:v>
                </c:pt>
                <c:pt idx="196">
                  <c:v>102.16253129979511</c:v>
                </c:pt>
                <c:pt idx="197">
                  <c:v>102.83405417709992</c:v>
                </c:pt>
                <c:pt idx="198">
                  <c:v>102.86819940814934</c:v>
                </c:pt>
                <c:pt idx="199">
                  <c:v>103.08445253812883</c:v>
                </c:pt>
                <c:pt idx="200">
                  <c:v>103.27794218074209</c:v>
                </c:pt>
                <c:pt idx="201">
                  <c:v>103.10721602549511</c:v>
                </c:pt>
                <c:pt idx="202">
                  <c:v>103.36899613020714</c:v>
                </c:pt>
                <c:pt idx="203">
                  <c:v>103.47143182335535</c:v>
                </c:pt>
                <c:pt idx="204">
                  <c:v>103.30070566810834</c:v>
                </c:pt>
                <c:pt idx="205">
                  <c:v>102.95925335761437</c:v>
                </c:pt>
                <c:pt idx="206">
                  <c:v>102.70885499658546</c:v>
                </c:pt>
                <c:pt idx="207">
                  <c:v>102.7202367402686</c:v>
                </c:pt>
                <c:pt idx="208">
                  <c:v>102.84543592078306</c:v>
                </c:pt>
                <c:pt idx="209">
                  <c:v>102.87958115183247</c:v>
                </c:pt>
                <c:pt idx="210">
                  <c:v>103.25517869337581</c:v>
                </c:pt>
                <c:pt idx="211">
                  <c:v>103.41452310493966</c:v>
                </c:pt>
                <c:pt idx="212">
                  <c:v>103.27794218074209</c:v>
                </c:pt>
                <c:pt idx="213">
                  <c:v>103.47143182335535</c:v>
                </c:pt>
                <c:pt idx="214">
                  <c:v>103.39175961757341</c:v>
                </c:pt>
                <c:pt idx="215">
                  <c:v>103.30070566810834</c:v>
                </c:pt>
                <c:pt idx="216">
                  <c:v>102.75438197131801</c:v>
                </c:pt>
                <c:pt idx="217">
                  <c:v>102.64056453448669</c:v>
                </c:pt>
                <c:pt idx="218">
                  <c:v>102.75438197131801</c:v>
                </c:pt>
                <c:pt idx="219">
                  <c:v>102.49260186660595</c:v>
                </c:pt>
                <c:pt idx="220">
                  <c:v>102.94787161393124</c:v>
                </c:pt>
                <c:pt idx="221">
                  <c:v>102.94787161393124</c:v>
                </c:pt>
                <c:pt idx="222">
                  <c:v>102.66332802185293</c:v>
                </c:pt>
                <c:pt idx="223">
                  <c:v>102.60641930343728</c:v>
                </c:pt>
                <c:pt idx="224">
                  <c:v>102.4356931481903</c:v>
                </c:pt>
                <c:pt idx="225">
                  <c:v>102.39016617345776</c:v>
                </c:pt>
                <c:pt idx="226">
                  <c:v>102.13976781242886</c:v>
                </c:pt>
                <c:pt idx="227">
                  <c:v>102.04871386296379</c:v>
                </c:pt>
                <c:pt idx="228">
                  <c:v>102.37878442977464</c:v>
                </c:pt>
                <c:pt idx="229">
                  <c:v>102.29911222399271</c:v>
                </c:pt>
                <c:pt idx="230">
                  <c:v>102.83405417709992</c:v>
                </c:pt>
                <c:pt idx="231">
                  <c:v>102.61780104712042</c:v>
                </c:pt>
                <c:pt idx="232">
                  <c:v>102.6519462781698</c:v>
                </c:pt>
                <c:pt idx="233">
                  <c:v>102.583655816071</c:v>
                </c:pt>
                <c:pt idx="234">
                  <c:v>102.51536535397221</c:v>
                </c:pt>
                <c:pt idx="235">
                  <c:v>101.78693375825176</c:v>
                </c:pt>
                <c:pt idx="236">
                  <c:v>101.52515365353972</c:v>
                </c:pt>
                <c:pt idx="237">
                  <c:v>101.36580924197587</c:v>
                </c:pt>
                <c:pt idx="238">
                  <c:v>101.49100842249032</c:v>
                </c:pt>
                <c:pt idx="239">
                  <c:v>101.90075119508309</c:v>
                </c:pt>
                <c:pt idx="240">
                  <c:v>101.87798770771681</c:v>
                </c:pt>
                <c:pt idx="241">
                  <c:v>101.67311632142044</c:v>
                </c:pt>
                <c:pt idx="242">
                  <c:v>102.151149556112</c:v>
                </c:pt>
                <c:pt idx="243">
                  <c:v>102.36740268609151</c:v>
                </c:pt>
                <c:pt idx="244">
                  <c:v>102.49260186660595</c:v>
                </c:pt>
                <c:pt idx="245">
                  <c:v>102.33325745504212</c:v>
                </c:pt>
                <c:pt idx="246">
                  <c:v>102.17391304347827</c:v>
                </c:pt>
                <c:pt idx="247">
                  <c:v>102.25358524926018</c:v>
                </c:pt>
                <c:pt idx="248">
                  <c:v>102.0145686319144</c:v>
                </c:pt>
                <c:pt idx="249">
                  <c:v>102.21944001821079</c:v>
                </c:pt>
                <c:pt idx="250">
                  <c:v>102.61780104712042</c:v>
                </c:pt>
                <c:pt idx="251">
                  <c:v>102.69747325290233</c:v>
                </c:pt>
                <c:pt idx="252">
                  <c:v>102.61780104712042</c:v>
                </c:pt>
                <c:pt idx="253">
                  <c:v>102.67470976553608</c:v>
                </c:pt>
                <c:pt idx="254">
                  <c:v>102.99339858866378</c:v>
                </c:pt>
                <c:pt idx="255">
                  <c:v>103.20965171864329</c:v>
                </c:pt>
                <c:pt idx="256">
                  <c:v>103.32346915547461</c:v>
                </c:pt>
                <c:pt idx="257">
                  <c:v>103.38037787389027</c:v>
                </c:pt>
                <c:pt idx="258">
                  <c:v>103.42590484862279</c:v>
                </c:pt>
                <c:pt idx="259">
                  <c:v>103.11859776917825</c:v>
                </c:pt>
                <c:pt idx="260">
                  <c:v>102.69747325290233</c:v>
                </c:pt>
                <c:pt idx="261">
                  <c:v>102.92510812656499</c:v>
                </c:pt>
                <c:pt idx="262">
                  <c:v>103.11859776917825</c:v>
                </c:pt>
                <c:pt idx="263">
                  <c:v>103.44866833598907</c:v>
                </c:pt>
                <c:pt idx="264">
                  <c:v>103.71044844070111</c:v>
                </c:pt>
                <c:pt idx="265">
                  <c:v>104.0177555201457</c:v>
                </c:pt>
                <c:pt idx="266">
                  <c:v>104.31368085590711</c:v>
                </c:pt>
                <c:pt idx="267">
                  <c:v>104.21124516275893</c:v>
                </c:pt>
                <c:pt idx="268">
                  <c:v>104.62098793535168</c:v>
                </c:pt>
                <c:pt idx="269">
                  <c:v>104.97382198952879</c:v>
                </c:pt>
                <c:pt idx="270">
                  <c:v>104.96244024584567</c:v>
                </c:pt>
                <c:pt idx="271">
                  <c:v>105.07625768267698</c:v>
                </c:pt>
                <c:pt idx="272">
                  <c:v>105.34941953107216</c:v>
                </c:pt>
                <c:pt idx="273">
                  <c:v>105.46323696790347</c:v>
                </c:pt>
                <c:pt idx="274">
                  <c:v>105.45185522422034</c:v>
                </c:pt>
                <c:pt idx="275">
                  <c:v>104.82585932164807</c:v>
                </c:pt>
                <c:pt idx="276">
                  <c:v>104.70066014113361</c:v>
                </c:pt>
                <c:pt idx="277">
                  <c:v>104.57546096061915</c:v>
                </c:pt>
                <c:pt idx="278">
                  <c:v>104.62098793535168</c:v>
                </c:pt>
                <c:pt idx="279">
                  <c:v>103.66492146596859</c:v>
                </c:pt>
              </c:numCache>
            </c:numRef>
          </c:val>
          <c:smooth val="0"/>
          <c:extLst>
            <c:ext xmlns:c16="http://schemas.microsoft.com/office/drawing/2014/chart" uri="{C3380CC4-5D6E-409C-BE32-E72D297353CC}">
              <c16:uniqueId val="{00000007-93E0-41A1-A9C9-C8BB3B6CF7C7}"/>
            </c:ext>
          </c:extLst>
        </c:ser>
        <c:ser>
          <c:idx val="8"/>
          <c:order val="8"/>
          <c:tx>
            <c:strRef>
              <c:f>Currency!$W$68</c:f>
              <c:strCache>
                <c:ptCount val="1"/>
                <c:pt idx="0">
                  <c:v>Yen</c:v>
                </c:pt>
              </c:strCache>
            </c:strRef>
          </c:tx>
          <c:spPr>
            <a:ln w="28575" cap="rnd">
              <a:solidFill>
                <a:schemeClr val="accent3">
                  <a:lumMod val="60000"/>
                </a:schemeClr>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Currency!$W$289:$W$568</c:f>
              <c:numCache>
                <c:formatCode>0.00</c:formatCode>
                <c:ptCount val="280"/>
                <c:pt idx="0">
                  <c:v>100</c:v>
                </c:pt>
                <c:pt idx="1">
                  <c:v>100.31945965680904</c:v>
                </c:pt>
                <c:pt idx="2">
                  <c:v>100.32858707557504</c:v>
                </c:pt>
                <c:pt idx="3">
                  <c:v>100.17342095655349</c:v>
                </c:pt>
                <c:pt idx="4">
                  <c:v>100.20993063161738</c:v>
                </c:pt>
                <c:pt idx="5">
                  <c:v>100.14603870025556</c:v>
                </c:pt>
                <c:pt idx="6">
                  <c:v>100.82146768893756</c:v>
                </c:pt>
                <c:pt idx="7">
                  <c:v>100.87623220153341</c:v>
                </c:pt>
                <c:pt idx="8">
                  <c:v>101.2139466958744</c:v>
                </c:pt>
                <c:pt idx="9">
                  <c:v>100.94012413289522</c:v>
                </c:pt>
                <c:pt idx="10">
                  <c:v>100.91274187659729</c:v>
                </c:pt>
                <c:pt idx="11">
                  <c:v>100.91274187659729</c:v>
                </c:pt>
                <c:pt idx="12">
                  <c:v>100.87623220153341</c:v>
                </c:pt>
                <c:pt idx="13">
                  <c:v>101.01314348302299</c:v>
                </c:pt>
                <c:pt idx="14">
                  <c:v>101.13179992698065</c:v>
                </c:pt>
                <c:pt idx="15">
                  <c:v>100.93099671412924</c:v>
                </c:pt>
                <c:pt idx="16">
                  <c:v>101.48776925885359</c:v>
                </c:pt>
                <c:pt idx="17">
                  <c:v>101.05878057685287</c:v>
                </c:pt>
                <c:pt idx="18">
                  <c:v>101.26871120847025</c:v>
                </c:pt>
                <c:pt idx="19">
                  <c:v>100</c:v>
                </c:pt>
                <c:pt idx="20">
                  <c:v>100.57486751100333</c:v>
                </c:pt>
                <c:pt idx="21">
                  <c:v>100.35030988951765</c:v>
                </c:pt>
                <c:pt idx="22">
                  <c:v>100.5299559867062</c:v>
                </c:pt>
                <c:pt idx="23">
                  <c:v>100.32336297493939</c:v>
                </c:pt>
                <c:pt idx="24">
                  <c:v>100.26048684092339</c:v>
                </c:pt>
                <c:pt idx="25">
                  <c:v>99.739513159076637</c:v>
                </c:pt>
                <c:pt idx="26">
                  <c:v>99.910176951405731</c:v>
                </c:pt>
                <c:pt idx="27">
                  <c:v>99.982035390281155</c:v>
                </c:pt>
                <c:pt idx="28">
                  <c:v>99.910176951405731</c:v>
                </c:pt>
                <c:pt idx="29">
                  <c:v>100.36827449923651</c:v>
                </c:pt>
                <c:pt idx="30">
                  <c:v>100.14371687775083</c:v>
                </c:pt>
                <c:pt idx="31">
                  <c:v>100.08982304859428</c:v>
                </c:pt>
                <c:pt idx="32">
                  <c:v>100.03592921943772</c:v>
                </c:pt>
                <c:pt idx="33">
                  <c:v>100.16168148746969</c:v>
                </c:pt>
                <c:pt idx="34">
                  <c:v>99.5688493667475</c:v>
                </c:pt>
                <c:pt idx="35">
                  <c:v>98.841282673133932</c:v>
                </c:pt>
                <c:pt idx="36">
                  <c:v>98.634689661367119</c:v>
                </c:pt>
                <c:pt idx="37">
                  <c:v>99.218539477229854</c:v>
                </c:pt>
                <c:pt idx="38">
                  <c:v>99.245486391808129</c:v>
                </c:pt>
                <c:pt idx="39">
                  <c:v>99.317344830683552</c:v>
                </c:pt>
                <c:pt idx="40">
                  <c:v>99.496990927872091</c:v>
                </c:pt>
                <c:pt idx="41">
                  <c:v>100.08084074373484</c:v>
                </c:pt>
                <c:pt idx="42">
                  <c:v>100.01796460971886</c:v>
                </c:pt>
                <c:pt idx="43">
                  <c:v>100.12575226803197</c:v>
                </c:pt>
                <c:pt idx="44">
                  <c:v>100.19761070690738</c:v>
                </c:pt>
                <c:pt idx="45">
                  <c:v>100.35929219437709</c:v>
                </c:pt>
                <c:pt idx="46">
                  <c:v>100.11676996317253</c:v>
                </c:pt>
                <c:pt idx="47">
                  <c:v>99.820353902811448</c:v>
                </c:pt>
                <c:pt idx="48">
                  <c:v>99.586813976466374</c:v>
                </c:pt>
                <c:pt idx="49">
                  <c:v>100.21557531662624</c:v>
                </c:pt>
                <c:pt idx="50">
                  <c:v>100.62876134015988</c:v>
                </c:pt>
                <c:pt idx="51">
                  <c:v>100.57486751100333</c:v>
                </c:pt>
                <c:pt idx="52">
                  <c:v>100.60181442558161</c:v>
                </c:pt>
                <c:pt idx="53">
                  <c:v>100.60181442558161</c:v>
                </c:pt>
                <c:pt idx="54">
                  <c:v>100.59283212072216</c:v>
                </c:pt>
                <c:pt idx="55">
                  <c:v>100.5299559867062</c:v>
                </c:pt>
                <c:pt idx="56">
                  <c:v>100.54792059642503</c:v>
                </c:pt>
                <c:pt idx="57">
                  <c:v>100.41318602353364</c:v>
                </c:pt>
                <c:pt idx="58">
                  <c:v>100.5299559867062</c:v>
                </c:pt>
                <c:pt idx="59">
                  <c:v>100.22455762148567</c:v>
                </c:pt>
                <c:pt idx="60">
                  <c:v>100.22455762148567</c:v>
                </c:pt>
                <c:pt idx="61">
                  <c:v>100.42216832839306</c:v>
                </c:pt>
                <c:pt idx="62">
                  <c:v>99.99101769514057</c:v>
                </c:pt>
                <c:pt idx="63">
                  <c:v>99.847300817389737</c:v>
                </c:pt>
                <c:pt idx="64">
                  <c:v>100.15269918261025</c:v>
                </c:pt>
                <c:pt idx="65">
                  <c:v>99.910176951405731</c:v>
                </c:pt>
                <c:pt idx="66">
                  <c:v>99.532920147309795</c:v>
                </c:pt>
                <c:pt idx="67">
                  <c:v>99.110751818916739</c:v>
                </c:pt>
                <c:pt idx="68">
                  <c:v>98.931105721728201</c:v>
                </c:pt>
                <c:pt idx="69">
                  <c:v>98.60774274678883</c:v>
                </c:pt>
                <c:pt idx="70">
                  <c:v>98.517919698194561</c:v>
                </c:pt>
                <c:pt idx="71">
                  <c:v>98.032875235785497</c:v>
                </c:pt>
                <c:pt idx="72">
                  <c:v>98.499955088475701</c:v>
                </c:pt>
                <c:pt idx="73">
                  <c:v>98.302344381568304</c:v>
                </c:pt>
                <c:pt idx="74">
                  <c:v>98.67061888080481</c:v>
                </c:pt>
                <c:pt idx="75">
                  <c:v>98.760441929399093</c:v>
                </c:pt>
                <c:pt idx="76">
                  <c:v>98.778406539117938</c:v>
                </c:pt>
                <c:pt idx="77">
                  <c:v>99.398185574418392</c:v>
                </c:pt>
                <c:pt idx="78">
                  <c:v>99.0299110751819</c:v>
                </c:pt>
                <c:pt idx="79">
                  <c:v>98.365220515584312</c:v>
                </c:pt>
                <c:pt idx="80">
                  <c:v>98.248450552411754</c:v>
                </c:pt>
                <c:pt idx="81">
                  <c:v>98.383185125303157</c:v>
                </c:pt>
                <c:pt idx="82">
                  <c:v>98.392167430162587</c:v>
                </c:pt>
                <c:pt idx="83">
                  <c:v>98.239468247552324</c:v>
                </c:pt>
                <c:pt idx="84">
                  <c:v>98.526902003053991</c:v>
                </c:pt>
                <c:pt idx="85">
                  <c:v>97.475972334501023</c:v>
                </c:pt>
                <c:pt idx="86">
                  <c:v>97.251414713015365</c:v>
                </c:pt>
                <c:pt idx="87">
                  <c:v>97.21548549357766</c:v>
                </c:pt>
                <c:pt idx="88">
                  <c:v>97.296326237312485</c:v>
                </c:pt>
                <c:pt idx="89">
                  <c:v>97.188538578999371</c:v>
                </c:pt>
                <c:pt idx="90">
                  <c:v>97.116680140123961</c:v>
                </c:pt>
                <c:pt idx="91">
                  <c:v>97.502919249079312</c:v>
                </c:pt>
                <c:pt idx="92">
                  <c:v>97.422078505344473</c:v>
                </c:pt>
                <c:pt idx="93">
                  <c:v>97.458007724782178</c:v>
                </c:pt>
                <c:pt idx="94">
                  <c:v>97.413096200485043</c:v>
                </c:pt>
                <c:pt idx="95">
                  <c:v>97.502919249079312</c:v>
                </c:pt>
                <c:pt idx="96">
                  <c:v>97.520883858798157</c:v>
                </c:pt>
                <c:pt idx="97">
                  <c:v>97.422078505344473</c:v>
                </c:pt>
                <c:pt idx="98">
                  <c:v>97.332255456750204</c:v>
                </c:pt>
                <c:pt idx="99">
                  <c:v>96.425042665948084</c:v>
                </c:pt>
                <c:pt idx="100">
                  <c:v>96.550794933980058</c:v>
                </c:pt>
                <c:pt idx="101">
                  <c:v>96.416060361088668</c:v>
                </c:pt>
                <c:pt idx="102">
                  <c:v>96.326237312494385</c:v>
                </c:pt>
                <c:pt idx="103">
                  <c:v>96.71247642144975</c:v>
                </c:pt>
                <c:pt idx="104">
                  <c:v>96.77535255546573</c:v>
                </c:pt>
                <c:pt idx="105">
                  <c:v>96.901104823497704</c:v>
                </c:pt>
                <c:pt idx="106">
                  <c:v>97.440043115063332</c:v>
                </c:pt>
                <c:pt idx="107">
                  <c:v>96.901104823497704</c:v>
                </c:pt>
                <c:pt idx="108">
                  <c:v>96.856193299200584</c:v>
                </c:pt>
                <c:pt idx="109">
                  <c:v>96.820264079762879</c:v>
                </c:pt>
                <c:pt idx="110">
                  <c:v>97.502919249079312</c:v>
                </c:pt>
                <c:pt idx="111">
                  <c:v>97.61968921225187</c:v>
                </c:pt>
                <c:pt idx="112">
                  <c:v>97.736459175424415</c:v>
                </c:pt>
                <c:pt idx="113">
                  <c:v>97.377166981047338</c:v>
                </c:pt>
                <c:pt idx="114">
                  <c:v>97.422078505344473</c:v>
                </c:pt>
                <c:pt idx="115">
                  <c:v>96.946016347794853</c:v>
                </c:pt>
                <c:pt idx="116">
                  <c:v>96.892122518638288</c:v>
                </c:pt>
                <c:pt idx="117">
                  <c:v>97.251414713015365</c:v>
                </c:pt>
                <c:pt idx="118">
                  <c:v>97.089733225545686</c:v>
                </c:pt>
                <c:pt idx="119">
                  <c:v>96.856193299200584</c:v>
                </c:pt>
                <c:pt idx="120">
                  <c:v>96.766370250606315</c:v>
                </c:pt>
                <c:pt idx="121">
                  <c:v>96.901104823497704</c:v>
                </c:pt>
                <c:pt idx="122">
                  <c:v>97.161591664421096</c:v>
                </c:pt>
                <c:pt idx="123">
                  <c:v>97.125662444983391</c:v>
                </c:pt>
                <c:pt idx="124">
                  <c:v>97.646636126830145</c:v>
                </c:pt>
                <c:pt idx="125">
                  <c:v>97.646636126830145</c:v>
                </c:pt>
                <c:pt idx="126">
                  <c:v>97.772388394862119</c:v>
                </c:pt>
                <c:pt idx="127">
                  <c:v>97.565795383095306</c:v>
                </c:pt>
                <c:pt idx="128">
                  <c:v>97.538848468517031</c:v>
                </c:pt>
                <c:pt idx="129">
                  <c:v>97.134644749842806</c:v>
                </c:pt>
                <c:pt idx="130">
                  <c:v>95.760352106350481</c:v>
                </c:pt>
                <c:pt idx="131">
                  <c:v>95.122608461331183</c:v>
                </c:pt>
                <c:pt idx="132">
                  <c:v>95.589688314021387</c:v>
                </c:pt>
                <c:pt idx="133">
                  <c:v>95.050750022455759</c:v>
                </c:pt>
                <c:pt idx="134">
                  <c:v>95.410042216832835</c:v>
                </c:pt>
                <c:pt idx="135">
                  <c:v>94.799245486391811</c:v>
                </c:pt>
                <c:pt idx="136">
                  <c:v>94.610617084343843</c:v>
                </c:pt>
                <c:pt idx="137">
                  <c:v>95.724422886912777</c:v>
                </c:pt>
                <c:pt idx="138">
                  <c:v>94.996856193299209</c:v>
                </c:pt>
                <c:pt idx="139">
                  <c:v>95.31123686337915</c:v>
                </c:pt>
                <c:pt idx="140">
                  <c:v>95.463936045989399</c:v>
                </c:pt>
                <c:pt idx="141">
                  <c:v>95.697475972334516</c:v>
                </c:pt>
                <c:pt idx="142">
                  <c:v>95.499865265427104</c:v>
                </c:pt>
                <c:pt idx="143">
                  <c:v>95.616635228599662</c:v>
                </c:pt>
                <c:pt idx="144">
                  <c:v>95.607652923740233</c:v>
                </c:pt>
                <c:pt idx="145">
                  <c:v>94.682475523219253</c:v>
                </c:pt>
                <c:pt idx="146">
                  <c:v>95.32021916823858</c:v>
                </c:pt>
                <c:pt idx="147">
                  <c:v>94.96990927872092</c:v>
                </c:pt>
                <c:pt idx="148">
                  <c:v>95.176502290487733</c:v>
                </c:pt>
                <c:pt idx="149">
                  <c:v>95.724422886912777</c:v>
                </c:pt>
                <c:pt idx="150">
                  <c:v>95.535794484864823</c:v>
                </c:pt>
                <c:pt idx="151">
                  <c:v>95.338183777957425</c:v>
                </c:pt>
                <c:pt idx="152">
                  <c:v>95.104643851612323</c:v>
                </c:pt>
                <c:pt idx="153">
                  <c:v>95.481900655708245</c:v>
                </c:pt>
                <c:pt idx="154">
                  <c:v>96.056768166711578</c:v>
                </c:pt>
                <c:pt idx="155">
                  <c:v>95.975927422976739</c:v>
                </c:pt>
                <c:pt idx="156">
                  <c:v>96.155573520165277</c:v>
                </c:pt>
                <c:pt idx="157">
                  <c:v>96.523848019401768</c:v>
                </c:pt>
                <c:pt idx="158">
                  <c:v>96.802299470044005</c:v>
                </c:pt>
                <c:pt idx="159">
                  <c:v>97.035839396389107</c:v>
                </c:pt>
                <c:pt idx="160">
                  <c:v>97.116680140123961</c:v>
                </c:pt>
                <c:pt idx="161">
                  <c:v>96.981945567232557</c:v>
                </c:pt>
                <c:pt idx="162">
                  <c:v>97.080750920686242</c:v>
                </c:pt>
                <c:pt idx="163">
                  <c:v>97.161591664421096</c:v>
                </c:pt>
                <c:pt idx="164">
                  <c:v>96.972963262373128</c:v>
                </c:pt>
                <c:pt idx="165">
                  <c:v>96.901104823497704</c:v>
                </c:pt>
                <c:pt idx="166">
                  <c:v>96.559777238839487</c:v>
                </c:pt>
                <c:pt idx="167">
                  <c:v>96.191502739602981</c:v>
                </c:pt>
                <c:pt idx="168">
                  <c:v>96.829246384622294</c:v>
                </c:pt>
                <c:pt idx="169">
                  <c:v>96.838228689481724</c:v>
                </c:pt>
                <c:pt idx="170">
                  <c:v>96.883140213778844</c:v>
                </c:pt>
                <c:pt idx="171">
                  <c:v>97.143627054702236</c:v>
                </c:pt>
                <c:pt idx="172">
                  <c:v>96.730441031168596</c:v>
                </c:pt>
                <c:pt idx="173">
                  <c:v>96.209467349321841</c:v>
                </c:pt>
                <c:pt idx="174">
                  <c:v>95.948980508398449</c:v>
                </c:pt>
                <c:pt idx="175">
                  <c:v>95.993892032695598</c:v>
                </c:pt>
                <c:pt idx="176">
                  <c:v>96.227431959040686</c:v>
                </c:pt>
                <c:pt idx="177">
                  <c:v>96.245396568759546</c:v>
                </c:pt>
                <c:pt idx="178">
                  <c:v>96.631635677714897</c:v>
                </c:pt>
                <c:pt idx="179">
                  <c:v>96.919069433216563</c:v>
                </c:pt>
                <c:pt idx="180">
                  <c:v>97.368184676187923</c:v>
                </c:pt>
                <c:pt idx="181">
                  <c:v>97.341237761609634</c:v>
                </c:pt>
                <c:pt idx="182">
                  <c:v>97.781370699721549</c:v>
                </c:pt>
                <c:pt idx="183">
                  <c:v>97.610706907392441</c:v>
                </c:pt>
                <c:pt idx="184">
                  <c:v>97.475972334501023</c:v>
                </c:pt>
                <c:pt idx="185">
                  <c:v>97.386149285906768</c:v>
                </c:pt>
                <c:pt idx="186">
                  <c:v>97.529866163657601</c:v>
                </c:pt>
                <c:pt idx="187">
                  <c:v>97.529866163657601</c:v>
                </c:pt>
                <c:pt idx="188">
                  <c:v>97.628671517111286</c:v>
                </c:pt>
                <c:pt idx="189">
                  <c:v>97.529866163657601</c:v>
                </c:pt>
                <c:pt idx="190">
                  <c:v>97.69154765112728</c:v>
                </c:pt>
                <c:pt idx="191">
                  <c:v>97.853229138596959</c:v>
                </c:pt>
                <c:pt idx="192">
                  <c:v>97.835264528878113</c:v>
                </c:pt>
                <c:pt idx="193">
                  <c:v>97.799335309440409</c:v>
                </c:pt>
                <c:pt idx="194">
                  <c:v>96.990927872091987</c:v>
                </c:pt>
                <c:pt idx="195">
                  <c:v>97.233450103296505</c:v>
                </c:pt>
                <c:pt idx="196">
                  <c:v>97.538848468517031</c:v>
                </c:pt>
                <c:pt idx="197">
                  <c:v>98.023892930926067</c:v>
                </c:pt>
                <c:pt idx="198">
                  <c:v>97.817299919159268</c:v>
                </c:pt>
                <c:pt idx="199">
                  <c:v>98.329291296146593</c:v>
                </c:pt>
                <c:pt idx="200">
                  <c:v>98.077786760082645</c:v>
                </c:pt>
                <c:pt idx="201">
                  <c:v>97.925087577472382</c:v>
                </c:pt>
                <c:pt idx="202">
                  <c:v>97.987963711488362</c:v>
                </c:pt>
                <c:pt idx="203">
                  <c:v>97.772388394862119</c:v>
                </c:pt>
                <c:pt idx="204">
                  <c:v>97.314290847031344</c:v>
                </c:pt>
                <c:pt idx="205">
                  <c:v>97.709512260846125</c:v>
                </c:pt>
                <c:pt idx="206">
                  <c:v>97.538848468517031</c:v>
                </c:pt>
                <c:pt idx="207">
                  <c:v>97.458007724782178</c:v>
                </c:pt>
                <c:pt idx="208">
                  <c:v>97.493936944219897</c:v>
                </c:pt>
                <c:pt idx="209">
                  <c:v>97.556813078235876</c:v>
                </c:pt>
                <c:pt idx="210">
                  <c:v>97.61968921225187</c:v>
                </c:pt>
                <c:pt idx="211">
                  <c:v>97.871193748315804</c:v>
                </c:pt>
                <c:pt idx="212">
                  <c:v>97.978981406628947</c:v>
                </c:pt>
                <c:pt idx="213">
                  <c:v>98.293362076708888</c:v>
                </c:pt>
                <c:pt idx="214">
                  <c:v>98.374202820443728</c:v>
                </c:pt>
                <c:pt idx="215">
                  <c:v>98.266415162130599</c:v>
                </c:pt>
                <c:pt idx="216">
                  <c:v>97.943052187191242</c:v>
                </c:pt>
                <c:pt idx="217">
                  <c:v>97.484954639360467</c:v>
                </c:pt>
                <c:pt idx="218">
                  <c:v>97.781370699721549</c:v>
                </c:pt>
                <c:pt idx="219">
                  <c:v>97.628671517111286</c:v>
                </c:pt>
                <c:pt idx="220">
                  <c:v>97.565795383095306</c:v>
                </c:pt>
                <c:pt idx="221">
                  <c:v>97.610706907392441</c:v>
                </c:pt>
                <c:pt idx="222">
                  <c:v>97.673583041408421</c:v>
                </c:pt>
                <c:pt idx="223">
                  <c:v>97.628671517111286</c:v>
                </c:pt>
                <c:pt idx="224">
                  <c:v>98.149645198958041</c:v>
                </c:pt>
                <c:pt idx="225">
                  <c:v>98.194556723255175</c:v>
                </c:pt>
                <c:pt idx="226">
                  <c:v>98.464025869037997</c:v>
                </c:pt>
                <c:pt idx="227">
                  <c:v>98.320308991287163</c:v>
                </c:pt>
                <c:pt idx="228">
                  <c:v>98.455043564178567</c:v>
                </c:pt>
                <c:pt idx="229">
                  <c:v>98.095751369801491</c:v>
                </c:pt>
                <c:pt idx="230">
                  <c:v>98.374202820443728</c:v>
                </c:pt>
                <c:pt idx="231">
                  <c:v>98.257432857271169</c:v>
                </c:pt>
                <c:pt idx="232">
                  <c:v>98.275397466990029</c:v>
                </c:pt>
                <c:pt idx="233">
                  <c:v>98.194556723255175</c:v>
                </c:pt>
                <c:pt idx="234">
                  <c:v>98.473008173897426</c:v>
                </c:pt>
                <c:pt idx="235">
                  <c:v>98.338273601006023</c:v>
                </c:pt>
                <c:pt idx="236">
                  <c:v>97.808317614299838</c:v>
                </c:pt>
                <c:pt idx="237">
                  <c:v>97.529866163657601</c:v>
                </c:pt>
                <c:pt idx="238">
                  <c:v>97.592742297673581</c:v>
                </c:pt>
                <c:pt idx="239">
                  <c:v>97.484954639360467</c:v>
                </c:pt>
                <c:pt idx="240">
                  <c:v>96.981945567232557</c:v>
                </c:pt>
                <c:pt idx="241">
                  <c:v>97.323273151890774</c:v>
                </c:pt>
                <c:pt idx="242">
                  <c:v>97.502919249079312</c:v>
                </c:pt>
                <c:pt idx="243">
                  <c:v>97.996946016347792</c:v>
                </c:pt>
                <c:pt idx="244">
                  <c:v>98.365220515584312</c:v>
                </c:pt>
                <c:pt idx="245">
                  <c:v>98.338273601006023</c:v>
                </c:pt>
                <c:pt idx="246">
                  <c:v>98.733495014820804</c:v>
                </c:pt>
                <c:pt idx="247">
                  <c:v>98.895176502290482</c:v>
                </c:pt>
                <c:pt idx="248">
                  <c:v>98.706548100242514</c:v>
                </c:pt>
                <c:pt idx="249">
                  <c:v>98.940088026587631</c:v>
                </c:pt>
                <c:pt idx="250">
                  <c:v>98.931105721728201</c:v>
                </c:pt>
                <c:pt idx="251">
                  <c:v>98.967034941165906</c:v>
                </c:pt>
                <c:pt idx="252">
                  <c:v>98.733495014820804</c:v>
                </c:pt>
                <c:pt idx="253">
                  <c:v>98.688583490523669</c:v>
                </c:pt>
                <c:pt idx="254">
                  <c:v>98.230485942692894</c:v>
                </c:pt>
                <c:pt idx="255">
                  <c:v>98.194556723255175</c:v>
                </c:pt>
                <c:pt idx="256">
                  <c:v>97.916105272612967</c:v>
                </c:pt>
                <c:pt idx="257">
                  <c:v>98.023892930926067</c:v>
                </c:pt>
                <c:pt idx="258">
                  <c:v>98.041857540644941</c:v>
                </c:pt>
                <c:pt idx="259">
                  <c:v>97.556813078235876</c:v>
                </c:pt>
                <c:pt idx="260">
                  <c:v>97.386149285906768</c:v>
                </c:pt>
                <c:pt idx="261">
                  <c:v>97.610706907392441</c:v>
                </c:pt>
                <c:pt idx="262">
                  <c:v>98.320308991287163</c:v>
                </c:pt>
                <c:pt idx="263">
                  <c:v>98.589778137069985</c:v>
                </c:pt>
                <c:pt idx="264">
                  <c:v>98.778406539117938</c:v>
                </c:pt>
                <c:pt idx="265">
                  <c:v>98.634689661367119</c:v>
                </c:pt>
                <c:pt idx="266">
                  <c:v>98.526902003053991</c:v>
                </c:pt>
                <c:pt idx="267">
                  <c:v>98.643671966226535</c:v>
                </c:pt>
                <c:pt idx="268">
                  <c:v>98.841282673133932</c:v>
                </c:pt>
                <c:pt idx="269">
                  <c:v>98.5987604419294</c:v>
                </c:pt>
                <c:pt idx="270">
                  <c:v>98.571813527351111</c:v>
                </c:pt>
                <c:pt idx="271">
                  <c:v>98.733495014820804</c:v>
                </c:pt>
                <c:pt idx="272">
                  <c:v>98.688583490523669</c:v>
                </c:pt>
                <c:pt idx="273">
                  <c:v>99.937123865984006</c:v>
                </c:pt>
                <c:pt idx="274">
                  <c:v>100.61977903530047</c:v>
                </c:pt>
                <c:pt idx="275">
                  <c:v>100.29641606036108</c:v>
                </c:pt>
                <c:pt idx="276">
                  <c:v>99.137698733495014</c:v>
                </c:pt>
                <c:pt idx="277">
                  <c:v>98.832300368274502</c:v>
                </c:pt>
                <c:pt idx="278">
                  <c:v>99.218539477229854</c:v>
                </c:pt>
                <c:pt idx="279">
                  <c:v>98.967034941165906</c:v>
                </c:pt>
              </c:numCache>
            </c:numRef>
          </c:val>
          <c:smooth val="0"/>
          <c:extLst>
            <c:ext xmlns:c16="http://schemas.microsoft.com/office/drawing/2014/chart" uri="{C3380CC4-5D6E-409C-BE32-E72D297353CC}">
              <c16:uniqueId val="{00000008-93E0-41A1-A9C9-C8BB3B6CF7C7}"/>
            </c:ext>
          </c:extLst>
        </c:ser>
        <c:ser>
          <c:idx val="9"/>
          <c:order val="9"/>
          <c:tx>
            <c:strRef>
              <c:f>Currency!$X$68</c:f>
              <c:strCache>
                <c:ptCount val="1"/>
                <c:pt idx="0">
                  <c:v>Swiss Franc</c:v>
                </c:pt>
              </c:strCache>
            </c:strRef>
          </c:tx>
          <c:spPr>
            <a:ln w="28575" cap="rnd">
              <a:solidFill>
                <a:schemeClr val="accent4">
                  <a:lumMod val="60000"/>
                </a:schemeClr>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Currency!$X$289:$X$568</c:f>
              <c:numCache>
                <c:formatCode>0.00</c:formatCode>
                <c:ptCount val="280"/>
                <c:pt idx="0">
                  <c:v>100</c:v>
                </c:pt>
                <c:pt idx="1">
                  <c:v>100.34184596822844</c:v>
                </c:pt>
                <c:pt idx="2">
                  <c:v>100.57309471144178</c:v>
                </c:pt>
                <c:pt idx="3">
                  <c:v>100.70380052282324</c:v>
                </c:pt>
                <c:pt idx="4">
                  <c:v>100.69374622964007</c:v>
                </c:pt>
                <c:pt idx="5">
                  <c:v>100.52282324552584</c:v>
                </c:pt>
                <c:pt idx="6">
                  <c:v>101.03559219786848</c:v>
                </c:pt>
                <c:pt idx="7">
                  <c:v>101.21656947516588</c:v>
                </c:pt>
                <c:pt idx="8">
                  <c:v>101.39754675246328</c:v>
                </c:pt>
                <c:pt idx="9">
                  <c:v>101.03559219786848</c:v>
                </c:pt>
                <c:pt idx="10">
                  <c:v>101.19646088879949</c:v>
                </c:pt>
                <c:pt idx="11">
                  <c:v>100.96521214558616</c:v>
                </c:pt>
                <c:pt idx="12">
                  <c:v>100.60325759099133</c:v>
                </c:pt>
                <c:pt idx="13">
                  <c:v>100.39211743414438</c:v>
                </c:pt>
                <c:pt idx="14">
                  <c:v>100.69374622964007</c:v>
                </c:pt>
                <c:pt idx="15">
                  <c:v>100.4624974864267</c:v>
                </c:pt>
                <c:pt idx="16">
                  <c:v>100.63342047054091</c:v>
                </c:pt>
                <c:pt idx="17">
                  <c:v>100.54293183189222</c:v>
                </c:pt>
                <c:pt idx="18">
                  <c:v>100.6535290569073</c:v>
                </c:pt>
                <c:pt idx="19">
                  <c:v>100</c:v>
                </c:pt>
                <c:pt idx="20">
                  <c:v>100.17042606516291</c:v>
                </c:pt>
                <c:pt idx="21">
                  <c:v>100.22055137844612</c:v>
                </c:pt>
                <c:pt idx="22">
                  <c:v>100.7719298245614</c:v>
                </c:pt>
                <c:pt idx="23">
                  <c:v>100.72180451127819</c:v>
                </c:pt>
                <c:pt idx="24">
                  <c:v>101.29323308270676</c:v>
                </c:pt>
                <c:pt idx="25">
                  <c:v>100.96240601503762</c:v>
                </c:pt>
                <c:pt idx="26">
                  <c:v>101.36340852130326</c:v>
                </c:pt>
                <c:pt idx="27">
                  <c:v>100.98245614035089</c:v>
                </c:pt>
                <c:pt idx="28">
                  <c:v>100.73182957393483</c:v>
                </c:pt>
                <c:pt idx="29">
                  <c:v>100.6516290726817</c:v>
                </c:pt>
                <c:pt idx="30">
                  <c:v>100.5112781954887</c:v>
                </c:pt>
                <c:pt idx="31">
                  <c:v>100.40100250626567</c:v>
                </c:pt>
                <c:pt idx="32">
                  <c:v>100.17042606516291</c:v>
                </c:pt>
                <c:pt idx="33">
                  <c:v>100</c:v>
                </c:pt>
                <c:pt idx="34">
                  <c:v>99.598997493734331</c:v>
                </c:pt>
                <c:pt idx="35">
                  <c:v>99.689223057644099</c:v>
                </c:pt>
                <c:pt idx="36">
                  <c:v>99.448621553884706</c:v>
                </c:pt>
                <c:pt idx="37">
                  <c:v>99.609022556390983</c:v>
                </c:pt>
                <c:pt idx="38">
                  <c:v>99.779448621553883</c:v>
                </c:pt>
                <c:pt idx="39">
                  <c:v>99.779448621553883</c:v>
                </c:pt>
                <c:pt idx="40">
                  <c:v>99.819548872180448</c:v>
                </c:pt>
                <c:pt idx="41">
                  <c:v>100.16040100250625</c:v>
                </c:pt>
                <c:pt idx="42">
                  <c:v>100.07017543859649</c:v>
                </c:pt>
                <c:pt idx="43">
                  <c:v>99.969924812030058</c:v>
                </c:pt>
                <c:pt idx="44">
                  <c:v>100.24060150375939</c:v>
                </c:pt>
                <c:pt idx="45">
                  <c:v>100.28070175438594</c:v>
                </c:pt>
                <c:pt idx="46">
                  <c:v>100.14035087719297</c:v>
                </c:pt>
                <c:pt idx="47">
                  <c:v>100.26065162907267</c:v>
                </c:pt>
                <c:pt idx="48">
                  <c:v>100.49122807017542</c:v>
                </c:pt>
                <c:pt idx="49">
                  <c:v>100.55137844611528</c:v>
                </c:pt>
                <c:pt idx="50">
                  <c:v>100.45112781954886</c:v>
                </c:pt>
                <c:pt idx="51">
                  <c:v>100.64160401002506</c:v>
                </c:pt>
                <c:pt idx="52">
                  <c:v>101.05263157894737</c:v>
                </c:pt>
                <c:pt idx="53">
                  <c:v>101.31328320802004</c:v>
                </c:pt>
                <c:pt idx="54">
                  <c:v>101.81453634085213</c:v>
                </c:pt>
                <c:pt idx="55">
                  <c:v>101.70426065162906</c:v>
                </c:pt>
                <c:pt idx="56">
                  <c:v>101.81453634085213</c:v>
                </c:pt>
                <c:pt idx="57">
                  <c:v>102.35588972431076</c:v>
                </c:pt>
                <c:pt idx="58">
                  <c:v>102.32581453634084</c:v>
                </c:pt>
                <c:pt idx="59">
                  <c:v>102.29573934837093</c:v>
                </c:pt>
                <c:pt idx="60">
                  <c:v>102.14536340852129</c:v>
                </c:pt>
                <c:pt idx="61">
                  <c:v>102.23558897243107</c:v>
                </c:pt>
                <c:pt idx="62">
                  <c:v>102.12531328320802</c:v>
                </c:pt>
                <c:pt idx="63">
                  <c:v>101.67418546365914</c:v>
                </c:pt>
                <c:pt idx="64">
                  <c:v>102.15538847117793</c:v>
                </c:pt>
                <c:pt idx="65">
                  <c:v>101.98496240601504</c:v>
                </c:pt>
                <c:pt idx="66">
                  <c:v>101.94486215538845</c:v>
                </c:pt>
                <c:pt idx="67">
                  <c:v>102.37593984962407</c:v>
                </c:pt>
                <c:pt idx="68">
                  <c:v>102.23558897243107</c:v>
                </c:pt>
                <c:pt idx="69">
                  <c:v>101.70426065162906</c:v>
                </c:pt>
                <c:pt idx="70">
                  <c:v>101.41353383458647</c:v>
                </c:pt>
                <c:pt idx="71">
                  <c:v>100.83208020050125</c:v>
                </c:pt>
                <c:pt idx="72">
                  <c:v>101.17293233082707</c:v>
                </c:pt>
                <c:pt idx="73">
                  <c:v>101.1829573934837</c:v>
                </c:pt>
                <c:pt idx="74">
                  <c:v>101.22305764411028</c:v>
                </c:pt>
                <c:pt idx="75">
                  <c:v>101.31328320802004</c:v>
                </c:pt>
                <c:pt idx="76">
                  <c:v>101.08270676691728</c:v>
                </c:pt>
                <c:pt idx="77">
                  <c:v>101.32330827067668</c:v>
                </c:pt>
                <c:pt idx="78">
                  <c:v>101.10275689223056</c:v>
                </c:pt>
                <c:pt idx="79">
                  <c:v>100.6015037593985</c:v>
                </c:pt>
                <c:pt idx="80">
                  <c:v>100.41102756892231</c:v>
                </c:pt>
                <c:pt idx="81">
                  <c:v>100.66165413533834</c:v>
                </c:pt>
                <c:pt idx="82">
                  <c:v>101.15288220551378</c:v>
                </c:pt>
                <c:pt idx="83">
                  <c:v>100.94235588972428</c:v>
                </c:pt>
                <c:pt idx="84">
                  <c:v>101.03258145363408</c:v>
                </c:pt>
                <c:pt idx="85">
                  <c:v>100.44110275689222</c:v>
                </c:pt>
                <c:pt idx="86">
                  <c:v>99.949874686716782</c:v>
                </c:pt>
                <c:pt idx="87">
                  <c:v>99.629072681704258</c:v>
                </c:pt>
                <c:pt idx="88">
                  <c:v>99.61904761904762</c:v>
                </c:pt>
                <c:pt idx="89">
                  <c:v>99.13784461152882</c:v>
                </c:pt>
                <c:pt idx="90">
                  <c:v>98.897243107769427</c:v>
                </c:pt>
                <c:pt idx="91">
                  <c:v>99.187969924812009</c:v>
                </c:pt>
                <c:pt idx="92">
                  <c:v>99.418546365914779</c:v>
                </c:pt>
                <c:pt idx="93">
                  <c:v>99.759398496240593</c:v>
                </c:pt>
                <c:pt idx="94">
                  <c:v>99.729323308270665</c:v>
                </c:pt>
                <c:pt idx="95">
                  <c:v>100.15037593984961</c:v>
                </c:pt>
                <c:pt idx="96">
                  <c:v>100.1203007518797</c:v>
                </c:pt>
                <c:pt idx="97">
                  <c:v>100.22055137844612</c:v>
                </c:pt>
                <c:pt idx="98">
                  <c:v>99.829573934837086</c:v>
                </c:pt>
                <c:pt idx="99">
                  <c:v>98.335839598997481</c:v>
                </c:pt>
                <c:pt idx="100">
                  <c:v>98.035087719298247</c:v>
                </c:pt>
                <c:pt idx="101">
                  <c:v>97.533834586466156</c:v>
                </c:pt>
                <c:pt idx="102">
                  <c:v>97.844611528822043</c:v>
                </c:pt>
                <c:pt idx="103">
                  <c:v>97.964912280701739</c:v>
                </c:pt>
                <c:pt idx="104">
                  <c:v>97.904761904761912</c:v>
                </c:pt>
                <c:pt idx="105">
                  <c:v>97.934837092731826</c:v>
                </c:pt>
                <c:pt idx="106">
                  <c:v>98.977443609022544</c:v>
                </c:pt>
                <c:pt idx="107">
                  <c:v>98.73684210526315</c:v>
                </c:pt>
                <c:pt idx="108">
                  <c:v>98.907268170426065</c:v>
                </c:pt>
                <c:pt idx="109">
                  <c:v>98.746867167919788</c:v>
                </c:pt>
                <c:pt idx="110">
                  <c:v>99.488721804511272</c:v>
                </c:pt>
                <c:pt idx="111">
                  <c:v>99.578947368421041</c:v>
                </c:pt>
                <c:pt idx="112">
                  <c:v>99.558897243107765</c:v>
                </c:pt>
                <c:pt idx="113">
                  <c:v>99.208020050125313</c:v>
                </c:pt>
                <c:pt idx="114">
                  <c:v>99.228070175438589</c:v>
                </c:pt>
                <c:pt idx="115">
                  <c:v>98.656641604010019</c:v>
                </c:pt>
                <c:pt idx="116">
                  <c:v>98.716791979949875</c:v>
                </c:pt>
                <c:pt idx="117">
                  <c:v>99.067669172932327</c:v>
                </c:pt>
                <c:pt idx="118">
                  <c:v>99.007518796992471</c:v>
                </c:pt>
                <c:pt idx="119">
                  <c:v>98.94736842105263</c:v>
                </c:pt>
                <c:pt idx="120">
                  <c:v>98.416040100250626</c:v>
                </c:pt>
                <c:pt idx="121">
                  <c:v>98.375939849624046</c:v>
                </c:pt>
                <c:pt idx="122">
                  <c:v>98.756892230576426</c:v>
                </c:pt>
                <c:pt idx="123">
                  <c:v>98.766917293233064</c:v>
                </c:pt>
                <c:pt idx="124">
                  <c:v>99.358395989974937</c:v>
                </c:pt>
                <c:pt idx="125">
                  <c:v>99.649122807017548</c:v>
                </c:pt>
                <c:pt idx="126">
                  <c:v>99.458646616541344</c:v>
                </c:pt>
                <c:pt idx="127">
                  <c:v>99.30827067669172</c:v>
                </c:pt>
                <c:pt idx="128">
                  <c:v>99.238095238095241</c:v>
                </c:pt>
                <c:pt idx="129">
                  <c:v>99.498746867167924</c:v>
                </c:pt>
                <c:pt idx="130">
                  <c:v>98.426065162907264</c:v>
                </c:pt>
                <c:pt idx="131">
                  <c:v>97.443609022556387</c:v>
                </c:pt>
                <c:pt idx="132">
                  <c:v>97.89473684210526</c:v>
                </c:pt>
                <c:pt idx="133">
                  <c:v>97.423558897243097</c:v>
                </c:pt>
                <c:pt idx="134">
                  <c:v>97.824561403508767</c:v>
                </c:pt>
                <c:pt idx="135">
                  <c:v>97.483709273182967</c:v>
                </c:pt>
                <c:pt idx="136">
                  <c:v>97.283208020050125</c:v>
                </c:pt>
                <c:pt idx="137">
                  <c:v>97.774436090225564</c:v>
                </c:pt>
                <c:pt idx="138">
                  <c:v>97.533834586466156</c:v>
                </c:pt>
                <c:pt idx="139">
                  <c:v>97.954887218045101</c:v>
                </c:pt>
                <c:pt idx="140">
                  <c:v>98.145363408521291</c:v>
                </c:pt>
                <c:pt idx="141">
                  <c:v>98.285714285714292</c:v>
                </c:pt>
                <c:pt idx="142">
                  <c:v>98.095238095238088</c:v>
                </c:pt>
                <c:pt idx="143">
                  <c:v>98.29573934837093</c:v>
                </c:pt>
                <c:pt idx="144">
                  <c:v>98.656641604010019</c:v>
                </c:pt>
                <c:pt idx="145">
                  <c:v>97.774436090225564</c:v>
                </c:pt>
                <c:pt idx="146">
                  <c:v>98.205513784461147</c:v>
                </c:pt>
                <c:pt idx="147">
                  <c:v>98.27568922305764</c:v>
                </c:pt>
                <c:pt idx="148">
                  <c:v>98.375939849624046</c:v>
                </c:pt>
                <c:pt idx="149">
                  <c:v>98.887218045112775</c:v>
                </c:pt>
                <c:pt idx="150">
                  <c:v>99.278195488721792</c:v>
                </c:pt>
                <c:pt idx="151">
                  <c:v>99.228070175438589</c:v>
                </c:pt>
                <c:pt idx="152">
                  <c:v>98.957393483709268</c:v>
                </c:pt>
                <c:pt idx="153">
                  <c:v>98.375939849624046</c:v>
                </c:pt>
                <c:pt idx="154">
                  <c:v>98.897243107769427</c:v>
                </c:pt>
                <c:pt idx="155">
                  <c:v>99.007518796992471</c:v>
                </c:pt>
                <c:pt idx="156">
                  <c:v>99.298245614035082</c:v>
                </c:pt>
                <c:pt idx="157">
                  <c:v>99.398496240601503</c:v>
                </c:pt>
                <c:pt idx="158">
                  <c:v>99.568922305764403</c:v>
                </c:pt>
                <c:pt idx="159">
                  <c:v>99.147869674185458</c:v>
                </c:pt>
                <c:pt idx="160">
                  <c:v>99.28822055137843</c:v>
                </c:pt>
                <c:pt idx="161">
                  <c:v>99.468671679197982</c:v>
                </c:pt>
                <c:pt idx="162">
                  <c:v>99.47869674185462</c:v>
                </c:pt>
                <c:pt idx="163">
                  <c:v>99.709273182957389</c:v>
                </c:pt>
                <c:pt idx="164">
                  <c:v>99.598997493734331</c:v>
                </c:pt>
                <c:pt idx="165">
                  <c:v>99.518796992481199</c:v>
                </c:pt>
                <c:pt idx="166">
                  <c:v>99.218045112781951</c:v>
                </c:pt>
                <c:pt idx="167">
                  <c:v>98.756892230576426</c:v>
                </c:pt>
                <c:pt idx="168">
                  <c:v>99.388471177944851</c:v>
                </c:pt>
                <c:pt idx="169">
                  <c:v>99.578947368421041</c:v>
                </c:pt>
                <c:pt idx="170">
                  <c:v>99.278195488721792</c:v>
                </c:pt>
                <c:pt idx="171">
                  <c:v>100.04010025062655</c:v>
                </c:pt>
                <c:pt idx="172">
                  <c:v>99.61904761904762</c:v>
                </c:pt>
                <c:pt idx="173">
                  <c:v>99.939849624060145</c:v>
                </c:pt>
                <c:pt idx="174">
                  <c:v>100.03007518796991</c:v>
                </c:pt>
                <c:pt idx="175">
                  <c:v>99.759398496240593</c:v>
                </c:pt>
                <c:pt idx="176">
                  <c:v>99.709273182957389</c:v>
                </c:pt>
                <c:pt idx="177">
                  <c:v>99.699248120300751</c:v>
                </c:pt>
                <c:pt idx="178">
                  <c:v>99.849624060150362</c:v>
                </c:pt>
                <c:pt idx="179">
                  <c:v>99.80952380952381</c:v>
                </c:pt>
                <c:pt idx="180">
                  <c:v>99.879699248120289</c:v>
                </c:pt>
                <c:pt idx="181">
                  <c:v>99.949874686716782</c:v>
                </c:pt>
                <c:pt idx="182">
                  <c:v>100.1203007518797</c:v>
                </c:pt>
                <c:pt idx="183">
                  <c:v>99.739348370927317</c:v>
                </c:pt>
                <c:pt idx="184">
                  <c:v>98.957393483709268</c:v>
                </c:pt>
                <c:pt idx="185">
                  <c:v>98.716791979949875</c:v>
                </c:pt>
                <c:pt idx="186">
                  <c:v>98.847117794486209</c:v>
                </c:pt>
                <c:pt idx="187">
                  <c:v>99.127819548872182</c:v>
                </c:pt>
                <c:pt idx="188">
                  <c:v>99.318295739348372</c:v>
                </c:pt>
                <c:pt idx="189">
                  <c:v>99.508771929824562</c:v>
                </c:pt>
                <c:pt idx="190">
                  <c:v>99.78947368421052</c:v>
                </c:pt>
                <c:pt idx="191">
                  <c:v>99.729323308270665</c:v>
                </c:pt>
                <c:pt idx="192">
                  <c:v>99.61904761904762</c:v>
                </c:pt>
                <c:pt idx="193">
                  <c:v>99.358395989974937</c:v>
                </c:pt>
                <c:pt idx="194">
                  <c:v>98.897243107769427</c:v>
                </c:pt>
                <c:pt idx="195">
                  <c:v>98.807017543859644</c:v>
                </c:pt>
                <c:pt idx="196">
                  <c:v>98.917293233082702</c:v>
                </c:pt>
                <c:pt idx="197">
                  <c:v>99.568922305764403</c:v>
                </c:pt>
                <c:pt idx="198">
                  <c:v>99.498746867167924</c:v>
                </c:pt>
                <c:pt idx="199">
                  <c:v>99.989974937343348</c:v>
                </c:pt>
                <c:pt idx="200">
                  <c:v>100</c:v>
                </c:pt>
                <c:pt idx="201">
                  <c:v>99.568922305764403</c:v>
                </c:pt>
                <c:pt idx="202">
                  <c:v>99.578947368421041</c:v>
                </c:pt>
                <c:pt idx="203">
                  <c:v>99.248120300751879</c:v>
                </c:pt>
                <c:pt idx="204">
                  <c:v>99.067669172932327</c:v>
                </c:pt>
                <c:pt idx="205">
                  <c:v>99.238095238095241</c:v>
                </c:pt>
                <c:pt idx="206">
                  <c:v>99.027568922305761</c:v>
                </c:pt>
                <c:pt idx="207">
                  <c:v>99.30827067669172</c:v>
                </c:pt>
                <c:pt idx="208">
                  <c:v>99.358395989974937</c:v>
                </c:pt>
                <c:pt idx="209">
                  <c:v>99.508771929824562</c:v>
                </c:pt>
                <c:pt idx="210">
                  <c:v>100.02005012531328</c:v>
                </c:pt>
                <c:pt idx="211">
                  <c:v>99.929824561403507</c:v>
                </c:pt>
                <c:pt idx="212">
                  <c:v>100.01002506265664</c:v>
                </c:pt>
                <c:pt idx="213">
                  <c:v>100.22055137844612</c:v>
                </c:pt>
                <c:pt idx="214">
                  <c:v>100.15037593984961</c:v>
                </c:pt>
                <c:pt idx="215">
                  <c:v>100.22055137844612</c:v>
                </c:pt>
                <c:pt idx="216">
                  <c:v>99.458646616541344</c:v>
                </c:pt>
                <c:pt idx="217">
                  <c:v>98.877192982456137</c:v>
                </c:pt>
                <c:pt idx="218">
                  <c:v>99.177944862155371</c:v>
                </c:pt>
                <c:pt idx="219">
                  <c:v>98.967418546365906</c:v>
                </c:pt>
                <c:pt idx="220">
                  <c:v>99.268170426065154</c:v>
                </c:pt>
                <c:pt idx="221">
                  <c:v>99.117794486215544</c:v>
                </c:pt>
                <c:pt idx="222">
                  <c:v>98.756892230576426</c:v>
                </c:pt>
                <c:pt idx="223">
                  <c:v>98.827067669172934</c:v>
                </c:pt>
                <c:pt idx="224">
                  <c:v>98.907268170426065</c:v>
                </c:pt>
                <c:pt idx="225">
                  <c:v>98.686716791979947</c:v>
                </c:pt>
                <c:pt idx="226">
                  <c:v>98.576441102756888</c:v>
                </c:pt>
                <c:pt idx="227">
                  <c:v>98.27568922305764</c:v>
                </c:pt>
                <c:pt idx="228">
                  <c:v>98.29573934837093</c:v>
                </c:pt>
                <c:pt idx="229">
                  <c:v>97.984962406015043</c:v>
                </c:pt>
                <c:pt idx="230">
                  <c:v>98.536340852130323</c:v>
                </c:pt>
                <c:pt idx="231">
                  <c:v>98.446115288220554</c:v>
                </c:pt>
                <c:pt idx="232">
                  <c:v>98.245614035087712</c:v>
                </c:pt>
                <c:pt idx="233">
                  <c:v>98.285714285714292</c:v>
                </c:pt>
                <c:pt idx="234">
                  <c:v>98.335839598997481</c:v>
                </c:pt>
                <c:pt idx="235">
                  <c:v>97.583959899749374</c:v>
                </c:pt>
                <c:pt idx="236">
                  <c:v>97.052631578947356</c:v>
                </c:pt>
                <c:pt idx="237">
                  <c:v>96.882205513784456</c:v>
                </c:pt>
                <c:pt idx="238">
                  <c:v>96.832080200501252</c:v>
                </c:pt>
                <c:pt idx="239">
                  <c:v>97.523809523809518</c:v>
                </c:pt>
                <c:pt idx="240">
                  <c:v>97.323308270676691</c:v>
                </c:pt>
                <c:pt idx="241">
                  <c:v>97.062656641603994</c:v>
                </c:pt>
                <c:pt idx="242">
                  <c:v>97.303258145363401</c:v>
                </c:pt>
                <c:pt idx="243">
                  <c:v>97.573934837092736</c:v>
                </c:pt>
                <c:pt idx="244">
                  <c:v>97.503759398496243</c:v>
                </c:pt>
                <c:pt idx="245">
                  <c:v>97.503759398496243</c:v>
                </c:pt>
                <c:pt idx="246">
                  <c:v>97.24310776942356</c:v>
                </c:pt>
                <c:pt idx="247">
                  <c:v>97.052631578947356</c:v>
                </c:pt>
                <c:pt idx="248">
                  <c:v>96.601503759398483</c:v>
                </c:pt>
                <c:pt idx="249">
                  <c:v>96.731829573934817</c:v>
                </c:pt>
                <c:pt idx="250">
                  <c:v>97.042606516290718</c:v>
                </c:pt>
                <c:pt idx="251">
                  <c:v>97.152882205513777</c:v>
                </c:pt>
                <c:pt idx="252">
                  <c:v>97.07268170426066</c:v>
                </c:pt>
                <c:pt idx="253">
                  <c:v>97.152882205513777</c:v>
                </c:pt>
                <c:pt idx="254">
                  <c:v>97.162907268170414</c:v>
                </c:pt>
                <c:pt idx="255">
                  <c:v>97.323308270676691</c:v>
                </c:pt>
                <c:pt idx="256">
                  <c:v>97.283208020050125</c:v>
                </c:pt>
                <c:pt idx="257">
                  <c:v>97.593984962406012</c:v>
                </c:pt>
                <c:pt idx="258">
                  <c:v>97.714285714285708</c:v>
                </c:pt>
                <c:pt idx="259">
                  <c:v>97.082706766917298</c:v>
                </c:pt>
                <c:pt idx="260">
                  <c:v>96.631578947368411</c:v>
                </c:pt>
                <c:pt idx="261">
                  <c:v>96.852130325814528</c:v>
                </c:pt>
                <c:pt idx="262">
                  <c:v>97.213032581453632</c:v>
                </c:pt>
                <c:pt idx="263">
                  <c:v>97.573934837092736</c:v>
                </c:pt>
                <c:pt idx="264">
                  <c:v>97.764411027568912</c:v>
                </c:pt>
                <c:pt idx="265">
                  <c:v>98.015037593984957</c:v>
                </c:pt>
                <c:pt idx="266">
                  <c:v>97.994987468671681</c:v>
                </c:pt>
                <c:pt idx="267">
                  <c:v>97.804511278195477</c:v>
                </c:pt>
                <c:pt idx="268">
                  <c:v>98.035087719298247</c:v>
                </c:pt>
                <c:pt idx="269">
                  <c:v>98.105263157894726</c:v>
                </c:pt>
                <c:pt idx="270">
                  <c:v>98.395989974937336</c:v>
                </c:pt>
                <c:pt idx="271">
                  <c:v>98.365914786967409</c:v>
                </c:pt>
                <c:pt idx="272">
                  <c:v>98.486215538847119</c:v>
                </c:pt>
                <c:pt idx="273">
                  <c:v>98.656641604010019</c:v>
                </c:pt>
                <c:pt idx="274">
                  <c:v>98.596491228070164</c:v>
                </c:pt>
                <c:pt idx="275">
                  <c:v>98.045112781954884</c:v>
                </c:pt>
                <c:pt idx="276">
                  <c:v>97.934837092731826</c:v>
                </c:pt>
                <c:pt idx="277">
                  <c:v>97.774436090225564</c:v>
                </c:pt>
                <c:pt idx="278">
                  <c:v>97.964912280701739</c:v>
                </c:pt>
                <c:pt idx="279">
                  <c:v>97.403508771929822</c:v>
                </c:pt>
              </c:numCache>
            </c:numRef>
          </c:val>
          <c:smooth val="0"/>
          <c:extLst>
            <c:ext xmlns:c16="http://schemas.microsoft.com/office/drawing/2014/chart" uri="{C3380CC4-5D6E-409C-BE32-E72D297353CC}">
              <c16:uniqueId val="{00000009-93E0-41A1-A9C9-C8BB3B6CF7C7}"/>
            </c:ext>
          </c:extLst>
        </c:ser>
        <c:dLbls>
          <c:showLegendKey val="0"/>
          <c:showVal val="0"/>
          <c:showCatName val="0"/>
          <c:showSerName val="0"/>
          <c:showPercent val="0"/>
          <c:showBubbleSize val="0"/>
        </c:dLbls>
        <c:smooth val="0"/>
        <c:axId val="871307352"/>
        <c:axId val="897184272"/>
      </c:lineChart>
      <c:dateAx>
        <c:axId val="871307352"/>
        <c:scaling>
          <c:orientation val="minMax"/>
        </c:scaling>
        <c:delete val="0"/>
        <c:axPos val="b"/>
        <c:majorGridlines>
          <c:spPr>
            <a:ln w="9525" cap="flat" cmpd="sng" algn="ctr">
              <a:solidFill>
                <a:schemeClr val="tx1">
                  <a:lumMod val="15000"/>
                  <a:lumOff val="85000"/>
                </a:schemeClr>
              </a:solidFill>
              <a:round/>
            </a:ln>
            <a:effectLst/>
          </c:spPr>
        </c:majorGridlines>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184272"/>
        <c:crosses val="autoZero"/>
        <c:auto val="1"/>
        <c:lblOffset val="100"/>
        <c:baseTimeUnit val="days"/>
        <c:majorUnit val="1"/>
        <c:majorTimeUnit val="months"/>
      </c:dateAx>
      <c:valAx>
        <c:axId val="897184272"/>
        <c:scaling>
          <c:orientation val="minMax"/>
          <c:max val="115"/>
          <c:min val="9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30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548308893024682E-2"/>
          <c:y val="1.8210116062007436E-2"/>
          <c:w val="0.92456260934912093"/>
          <c:h val="0.80281562495629433"/>
        </c:manualLayout>
      </c:layout>
      <c:lineChart>
        <c:grouping val="standard"/>
        <c:varyColors val="0"/>
        <c:ser>
          <c:idx val="10"/>
          <c:order val="0"/>
          <c:tx>
            <c:strRef>
              <c:f>Currency!$Y$68</c:f>
              <c:strCache>
                <c:ptCount val="1"/>
                <c:pt idx="0">
                  <c:v>USD Index</c:v>
                </c:pt>
              </c:strCache>
            </c:strRef>
          </c:tx>
          <c:spPr>
            <a:ln w="28575" cap="rnd">
              <a:solidFill>
                <a:schemeClr val="accent5">
                  <a:lumMod val="60000"/>
                </a:schemeClr>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Currency!$Y$289:$Y$568</c:f>
              <c:numCache>
                <c:formatCode>0.00</c:formatCode>
                <c:ptCount val="280"/>
                <c:pt idx="0">
                  <c:v>100</c:v>
                </c:pt>
                <c:pt idx="1">
                  <c:v>100.28562759602006</c:v>
                </c:pt>
                <c:pt idx="2">
                  <c:v>100.51057240607247</c:v>
                </c:pt>
                <c:pt idx="3">
                  <c:v>100.84851274861633</c:v>
                </c:pt>
                <c:pt idx="4">
                  <c:v>100.97092457548207</c:v>
                </c:pt>
                <c:pt idx="5">
                  <c:v>101.10693771644399</c:v>
                </c:pt>
                <c:pt idx="6">
                  <c:v>101.54636478724406</c:v>
                </c:pt>
                <c:pt idx="7">
                  <c:v>101.18226807143829</c:v>
                </c:pt>
                <c:pt idx="8">
                  <c:v>101.62169514223838</c:v>
                </c:pt>
                <c:pt idx="9">
                  <c:v>101.46371064773643</c:v>
                </c:pt>
                <c:pt idx="10">
                  <c:v>101.3862877828812</c:v>
                </c:pt>
                <c:pt idx="11">
                  <c:v>101.3862877828812</c:v>
                </c:pt>
                <c:pt idx="12">
                  <c:v>100.98452588957825</c:v>
                </c:pt>
                <c:pt idx="13">
                  <c:v>100.91547306416682</c:v>
                </c:pt>
                <c:pt idx="14">
                  <c:v>101.07345755866876</c:v>
                </c:pt>
                <c:pt idx="15">
                  <c:v>100.97092457548207</c:v>
                </c:pt>
                <c:pt idx="16">
                  <c:v>100.8725766120173</c:v>
                </c:pt>
                <c:pt idx="17">
                  <c:v>100.443612090522</c:v>
                </c:pt>
                <c:pt idx="18">
                  <c:v>100.6015965850239</c:v>
                </c:pt>
                <c:pt idx="19">
                  <c:v>100</c:v>
                </c:pt>
                <c:pt idx="20">
                  <c:v>100.38478737897398</c:v>
                </c:pt>
                <c:pt idx="21">
                  <c:v>100.54598209178739</c:v>
                </c:pt>
                <c:pt idx="22">
                  <c:v>100.73733581538526</c:v>
                </c:pt>
                <c:pt idx="23">
                  <c:v>100.74461557660909</c:v>
                </c:pt>
                <c:pt idx="24">
                  <c:v>101.57034849256945</c:v>
                </c:pt>
                <c:pt idx="25">
                  <c:v>101.19492080659755</c:v>
                </c:pt>
                <c:pt idx="26">
                  <c:v>101.10028391068772</c:v>
                </c:pt>
                <c:pt idx="27">
                  <c:v>100.80909346173445</c:v>
                </c:pt>
                <c:pt idx="28">
                  <c:v>100.40870659442372</c:v>
                </c:pt>
                <c:pt idx="29">
                  <c:v>100.65309857836664</c:v>
                </c:pt>
                <c:pt idx="30">
                  <c:v>100.45550505943406</c:v>
                </c:pt>
                <c:pt idx="31">
                  <c:v>100.38166748130661</c:v>
                </c:pt>
                <c:pt idx="32">
                  <c:v>100.23503229094086</c:v>
                </c:pt>
                <c:pt idx="33">
                  <c:v>99.588173507908934</c:v>
                </c:pt>
                <c:pt idx="34">
                  <c:v>100.35150847052216</c:v>
                </c:pt>
                <c:pt idx="35">
                  <c:v>100.51374314922469</c:v>
                </c:pt>
                <c:pt idx="36">
                  <c:v>100.42534604864962</c:v>
                </c:pt>
                <c:pt idx="37">
                  <c:v>100.60214024979982</c:v>
                </c:pt>
                <c:pt idx="38">
                  <c:v>100.64165895358632</c:v>
                </c:pt>
                <c:pt idx="39">
                  <c:v>101.08676435412917</c:v>
                </c:pt>
                <c:pt idx="40">
                  <c:v>101.17204155703693</c:v>
                </c:pt>
                <c:pt idx="41">
                  <c:v>101.11796333080277</c:v>
                </c:pt>
                <c:pt idx="42">
                  <c:v>101.25211893049908</c:v>
                </c:pt>
                <c:pt idx="43">
                  <c:v>100.971328140437</c:v>
                </c:pt>
                <c:pt idx="44">
                  <c:v>101.19700073837579</c:v>
                </c:pt>
                <c:pt idx="45">
                  <c:v>101.28747777072913</c:v>
                </c:pt>
                <c:pt idx="46">
                  <c:v>100.92868953898314</c:v>
                </c:pt>
                <c:pt idx="47">
                  <c:v>100.8829310398619</c:v>
                </c:pt>
                <c:pt idx="48">
                  <c:v>100.82053308651477</c:v>
                </c:pt>
                <c:pt idx="49">
                  <c:v>101.06076520690121</c:v>
                </c:pt>
                <c:pt idx="50">
                  <c:v>100.84757219963186</c:v>
                </c:pt>
                <c:pt idx="51">
                  <c:v>100.81637322295829</c:v>
                </c:pt>
                <c:pt idx="52">
                  <c:v>100.92140977775929</c:v>
                </c:pt>
                <c:pt idx="53">
                  <c:v>100.88605093752925</c:v>
                </c:pt>
                <c:pt idx="54">
                  <c:v>101.36963507596953</c:v>
                </c:pt>
                <c:pt idx="55">
                  <c:v>101.2697983506141</c:v>
                </c:pt>
                <c:pt idx="56">
                  <c:v>101.17516145470429</c:v>
                </c:pt>
                <c:pt idx="57">
                  <c:v>101.53810955000675</c:v>
                </c:pt>
                <c:pt idx="58">
                  <c:v>102.09657123246359</c:v>
                </c:pt>
                <c:pt idx="59">
                  <c:v>102.12777020913715</c:v>
                </c:pt>
                <c:pt idx="60">
                  <c:v>101.92289692898073</c:v>
                </c:pt>
                <c:pt idx="61">
                  <c:v>101.76794201150203</c:v>
                </c:pt>
                <c:pt idx="62">
                  <c:v>101.3748349054151</c:v>
                </c:pt>
                <c:pt idx="63">
                  <c:v>101.59010784446272</c:v>
                </c:pt>
                <c:pt idx="64">
                  <c:v>101.74194286427405</c:v>
                </c:pt>
                <c:pt idx="65">
                  <c:v>101.41747350686899</c:v>
                </c:pt>
                <c:pt idx="66">
                  <c:v>101.41227367742339</c:v>
                </c:pt>
                <c:pt idx="67">
                  <c:v>101.52978982289382</c:v>
                </c:pt>
                <c:pt idx="68">
                  <c:v>101.52458999344822</c:v>
                </c:pt>
                <c:pt idx="69">
                  <c:v>101.26459852116851</c:v>
                </c:pt>
                <c:pt idx="70">
                  <c:v>101.21987998793639</c:v>
                </c:pt>
                <c:pt idx="71">
                  <c:v>101.2084403631561</c:v>
                </c:pt>
                <c:pt idx="72">
                  <c:v>101.42371330220368</c:v>
                </c:pt>
                <c:pt idx="73">
                  <c:v>101.46843183543581</c:v>
                </c:pt>
                <c:pt idx="74">
                  <c:v>101.7658620797238</c:v>
                </c:pt>
                <c:pt idx="75">
                  <c:v>101.91145730420044</c:v>
                </c:pt>
                <c:pt idx="76">
                  <c:v>101.84697941907505</c:v>
                </c:pt>
                <c:pt idx="77">
                  <c:v>101.9811350187714</c:v>
                </c:pt>
                <c:pt idx="78">
                  <c:v>101.9592957350999</c:v>
                </c:pt>
                <c:pt idx="79">
                  <c:v>101.76690204561289</c:v>
                </c:pt>
                <c:pt idx="80">
                  <c:v>101.51419033455701</c:v>
                </c:pt>
                <c:pt idx="81">
                  <c:v>101.51419033455701</c:v>
                </c:pt>
                <c:pt idx="82">
                  <c:v>101.86673877096833</c:v>
                </c:pt>
                <c:pt idx="83">
                  <c:v>102.06641222167914</c:v>
                </c:pt>
                <c:pt idx="84">
                  <c:v>102.06433228990089</c:v>
                </c:pt>
                <c:pt idx="85">
                  <c:v>101.6566656613663</c:v>
                </c:pt>
                <c:pt idx="86">
                  <c:v>101.02436640078206</c:v>
                </c:pt>
                <c:pt idx="87">
                  <c:v>100.95156878854374</c:v>
                </c:pt>
                <c:pt idx="88">
                  <c:v>101.20948032904519</c:v>
                </c:pt>
                <c:pt idx="89">
                  <c:v>100.92244974364841</c:v>
                </c:pt>
                <c:pt idx="90">
                  <c:v>100.402466799089</c:v>
                </c:pt>
                <c:pt idx="91">
                  <c:v>100.62813939702777</c:v>
                </c:pt>
                <c:pt idx="92">
                  <c:v>100.55014195534389</c:v>
                </c:pt>
                <c:pt idx="93">
                  <c:v>100.87669124452718</c:v>
                </c:pt>
                <c:pt idx="94">
                  <c:v>100.89021080108573</c:v>
                </c:pt>
                <c:pt idx="95">
                  <c:v>101.47155173310315</c:v>
                </c:pt>
                <c:pt idx="96">
                  <c:v>101.4569922106555</c:v>
                </c:pt>
                <c:pt idx="97">
                  <c:v>101.54642927711973</c:v>
                </c:pt>
                <c:pt idx="98">
                  <c:v>100.99836725355409</c:v>
                </c:pt>
                <c:pt idx="99">
                  <c:v>100.49086389966411</c:v>
                </c:pt>
                <c:pt idx="100">
                  <c:v>100.06551785101449</c:v>
                </c:pt>
                <c:pt idx="101">
                  <c:v>99.815926037625971</c:v>
                </c:pt>
                <c:pt idx="102">
                  <c:v>99.982320579884984</c:v>
                </c:pt>
                <c:pt idx="103">
                  <c:v>100.05927805567978</c:v>
                </c:pt>
                <c:pt idx="104">
                  <c:v>100.03847873789739</c:v>
                </c:pt>
                <c:pt idx="105">
                  <c:v>99.971920920993796</c:v>
                </c:pt>
                <c:pt idx="106">
                  <c:v>100.71445656582463</c:v>
                </c:pt>
                <c:pt idx="107">
                  <c:v>100.59174059090863</c:v>
                </c:pt>
                <c:pt idx="108">
                  <c:v>100.63541915825161</c:v>
                </c:pt>
                <c:pt idx="109">
                  <c:v>100.63541915825161</c:v>
                </c:pt>
                <c:pt idx="110">
                  <c:v>101.17412148881517</c:v>
                </c:pt>
                <c:pt idx="111">
                  <c:v>101.2760381459488</c:v>
                </c:pt>
                <c:pt idx="112">
                  <c:v>101.3852345643063</c:v>
                </c:pt>
                <c:pt idx="113">
                  <c:v>100.98484769699554</c:v>
                </c:pt>
                <c:pt idx="114">
                  <c:v>100.92868953898314</c:v>
                </c:pt>
                <c:pt idx="115">
                  <c:v>100.6790977255946</c:v>
                </c:pt>
                <c:pt idx="116">
                  <c:v>100.80701352995622</c:v>
                </c:pt>
                <c:pt idx="117">
                  <c:v>101.28747777072913</c:v>
                </c:pt>
                <c:pt idx="118">
                  <c:v>101.10860363780067</c:v>
                </c:pt>
                <c:pt idx="119">
                  <c:v>100.66245827136871</c:v>
                </c:pt>
                <c:pt idx="120">
                  <c:v>101.03372609378411</c:v>
                </c:pt>
                <c:pt idx="121">
                  <c:v>101.14396247803073</c:v>
                </c:pt>
                <c:pt idx="122">
                  <c:v>101.60986719635596</c:v>
                </c:pt>
                <c:pt idx="123">
                  <c:v>101.63482637769481</c:v>
                </c:pt>
                <c:pt idx="124">
                  <c:v>101.72738334182638</c:v>
                </c:pt>
                <c:pt idx="125">
                  <c:v>101.92705679253721</c:v>
                </c:pt>
                <c:pt idx="126">
                  <c:v>101.96241563276725</c:v>
                </c:pt>
                <c:pt idx="127">
                  <c:v>101.96865542810197</c:v>
                </c:pt>
                <c:pt idx="128">
                  <c:v>102.45327953243135</c:v>
                </c:pt>
                <c:pt idx="129">
                  <c:v>102.30040454673086</c:v>
                </c:pt>
                <c:pt idx="130">
                  <c:v>101.99361460944081</c:v>
                </c:pt>
                <c:pt idx="131">
                  <c:v>101.41955343864721</c:v>
                </c:pt>
                <c:pt idx="132">
                  <c:v>101.53186975467206</c:v>
                </c:pt>
                <c:pt idx="133">
                  <c:v>101.44243268820783</c:v>
                </c:pt>
                <c:pt idx="134">
                  <c:v>101.51939016400262</c:v>
                </c:pt>
                <c:pt idx="135">
                  <c:v>101.38731449608454</c:v>
                </c:pt>
                <c:pt idx="136">
                  <c:v>101.27187828239235</c:v>
                </c:pt>
                <c:pt idx="137">
                  <c:v>101.72114354649166</c:v>
                </c:pt>
                <c:pt idx="138">
                  <c:v>101.90313757708746</c:v>
                </c:pt>
                <c:pt idx="139">
                  <c:v>102.06641222167914</c:v>
                </c:pt>
                <c:pt idx="140">
                  <c:v>102.06433228990089</c:v>
                </c:pt>
                <c:pt idx="141">
                  <c:v>102.27752529717024</c:v>
                </c:pt>
                <c:pt idx="142">
                  <c:v>102.11425065257859</c:v>
                </c:pt>
                <c:pt idx="143">
                  <c:v>102.22344707093607</c:v>
                </c:pt>
                <c:pt idx="144">
                  <c:v>102.09345133479621</c:v>
                </c:pt>
                <c:pt idx="145">
                  <c:v>101.54226941356323</c:v>
                </c:pt>
                <c:pt idx="146">
                  <c:v>102.00089437066464</c:v>
                </c:pt>
                <c:pt idx="147">
                  <c:v>101.91561716775691</c:v>
                </c:pt>
                <c:pt idx="148">
                  <c:v>102.13504997036098</c:v>
                </c:pt>
                <c:pt idx="149">
                  <c:v>102.44391983942927</c:v>
                </c:pt>
                <c:pt idx="150">
                  <c:v>102.86926588807887</c:v>
                </c:pt>
                <c:pt idx="151">
                  <c:v>102.86926588807887</c:v>
                </c:pt>
                <c:pt idx="152">
                  <c:v>102.95662302276484</c:v>
                </c:pt>
                <c:pt idx="153">
                  <c:v>102.38568174963861</c:v>
                </c:pt>
                <c:pt idx="154">
                  <c:v>102.34720301174123</c:v>
                </c:pt>
                <c:pt idx="155">
                  <c:v>102.32640369395884</c:v>
                </c:pt>
                <c:pt idx="156">
                  <c:v>102.20888754848842</c:v>
                </c:pt>
                <c:pt idx="157">
                  <c:v>102.25568601349875</c:v>
                </c:pt>
                <c:pt idx="158">
                  <c:v>102.58743513212767</c:v>
                </c:pt>
                <c:pt idx="159">
                  <c:v>102.23800659338373</c:v>
                </c:pt>
                <c:pt idx="160">
                  <c:v>102.18392836714956</c:v>
                </c:pt>
                <c:pt idx="161">
                  <c:v>102.5510363260085</c:v>
                </c:pt>
                <c:pt idx="162">
                  <c:v>102.18808823070604</c:v>
                </c:pt>
                <c:pt idx="163">
                  <c:v>102.50007799744169</c:v>
                </c:pt>
                <c:pt idx="164">
                  <c:v>102.19952785548637</c:v>
                </c:pt>
                <c:pt idx="165">
                  <c:v>102.45015963476398</c:v>
                </c:pt>
                <c:pt idx="166">
                  <c:v>102.53959670122821</c:v>
                </c:pt>
                <c:pt idx="167">
                  <c:v>102.26712563827907</c:v>
                </c:pt>
                <c:pt idx="168">
                  <c:v>102.99510176066227</c:v>
                </c:pt>
                <c:pt idx="169">
                  <c:v>103.09389852012856</c:v>
                </c:pt>
                <c:pt idx="170">
                  <c:v>103.06997930467881</c:v>
                </c:pt>
                <c:pt idx="171">
                  <c:v>103.34869016296267</c:v>
                </c:pt>
                <c:pt idx="172">
                  <c:v>103.08973865657207</c:v>
                </c:pt>
                <c:pt idx="173">
                  <c:v>102.97638237465812</c:v>
                </c:pt>
                <c:pt idx="174">
                  <c:v>102.8151876618447</c:v>
                </c:pt>
                <c:pt idx="175">
                  <c:v>102.75694957205405</c:v>
                </c:pt>
                <c:pt idx="176">
                  <c:v>102.92230414842393</c:v>
                </c:pt>
                <c:pt idx="177">
                  <c:v>103.09493848601765</c:v>
                </c:pt>
                <c:pt idx="178">
                  <c:v>103.07933899768086</c:v>
                </c:pt>
                <c:pt idx="179">
                  <c:v>102.64567322191832</c:v>
                </c:pt>
                <c:pt idx="180">
                  <c:v>102.22968686627078</c:v>
                </c:pt>
                <c:pt idx="181">
                  <c:v>102.38880164730597</c:v>
                </c:pt>
                <c:pt idx="182">
                  <c:v>102.21616730971223</c:v>
                </c:pt>
                <c:pt idx="183">
                  <c:v>101.91873706542425</c:v>
                </c:pt>
                <c:pt idx="184">
                  <c:v>101.50795053922232</c:v>
                </c:pt>
                <c:pt idx="185">
                  <c:v>101.16996162525868</c:v>
                </c:pt>
                <c:pt idx="186">
                  <c:v>101.21780005615817</c:v>
                </c:pt>
                <c:pt idx="187">
                  <c:v>101.42371330220368</c:v>
                </c:pt>
                <c:pt idx="188">
                  <c:v>101.38731449608454</c:v>
                </c:pt>
                <c:pt idx="189">
                  <c:v>101.53290972056116</c:v>
                </c:pt>
                <c:pt idx="190">
                  <c:v>101.74090289838493</c:v>
                </c:pt>
                <c:pt idx="191">
                  <c:v>101.67122518381397</c:v>
                </c:pt>
                <c:pt idx="192">
                  <c:v>101.59426770801917</c:v>
                </c:pt>
                <c:pt idx="193">
                  <c:v>101.54850920889795</c:v>
                </c:pt>
                <c:pt idx="194">
                  <c:v>101.24275923749701</c:v>
                </c:pt>
                <c:pt idx="195">
                  <c:v>101.12524309202659</c:v>
                </c:pt>
                <c:pt idx="196">
                  <c:v>101.4018740185322</c:v>
                </c:pt>
                <c:pt idx="197">
                  <c:v>101.898977713531</c:v>
                </c:pt>
                <c:pt idx="198">
                  <c:v>101.86673877096833</c:v>
                </c:pt>
                <c:pt idx="199">
                  <c:v>102.06537225579002</c:v>
                </c:pt>
                <c:pt idx="200">
                  <c:v>102.28376509250496</c:v>
                </c:pt>
                <c:pt idx="201">
                  <c:v>102.12465031146979</c:v>
                </c:pt>
                <c:pt idx="202">
                  <c:v>102.23800659338373</c:v>
                </c:pt>
                <c:pt idx="203">
                  <c:v>102.30456441028734</c:v>
                </c:pt>
                <c:pt idx="204">
                  <c:v>102.08617157357239</c:v>
                </c:pt>
                <c:pt idx="205">
                  <c:v>101.91561716775691</c:v>
                </c:pt>
                <c:pt idx="206">
                  <c:v>101.70242416048754</c:v>
                </c:pt>
                <c:pt idx="207">
                  <c:v>101.76690204561289</c:v>
                </c:pt>
                <c:pt idx="208">
                  <c:v>101.84801938496418</c:v>
                </c:pt>
                <c:pt idx="209">
                  <c:v>101.90937737242218</c:v>
                </c:pt>
                <c:pt idx="210">
                  <c:v>102.19744792370811</c:v>
                </c:pt>
                <c:pt idx="211">
                  <c:v>102.2525661158314</c:v>
                </c:pt>
                <c:pt idx="212">
                  <c:v>102.17872853770396</c:v>
                </c:pt>
                <c:pt idx="213">
                  <c:v>102.30144451261999</c:v>
                </c:pt>
                <c:pt idx="214">
                  <c:v>102.30144451261999</c:v>
                </c:pt>
                <c:pt idx="215">
                  <c:v>102.20056782137546</c:v>
                </c:pt>
                <c:pt idx="216">
                  <c:v>101.76690204561289</c:v>
                </c:pt>
                <c:pt idx="217">
                  <c:v>101.64314610480776</c:v>
                </c:pt>
                <c:pt idx="218">
                  <c:v>101.55058914067618</c:v>
                </c:pt>
                <c:pt idx="219">
                  <c:v>101.30307725906592</c:v>
                </c:pt>
                <c:pt idx="220">
                  <c:v>101.60466736691036</c:v>
                </c:pt>
                <c:pt idx="221">
                  <c:v>101.54642927711973</c:v>
                </c:pt>
                <c:pt idx="222">
                  <c:v>101.30619715673326</c:v>
                </c:pt>
                <c:pt idx="223">
                  <c:v>100.95780858387846</c:v>
                </c:pt>
                <c:pt idx="224">
                  <c:v>101.28955770250737</c:v>
                </c:pt>
                <c:pt idx="225">
                  <c:v>101.05556537745561</c:v>
                </c:pt>
                <c:pt idx="226">
                  <c:v>100.89645059642045</c:v>
                </c:pt>
                <c:pt idx="227">
                  <c:v>101.10756367191156</c:v>
                </c:pt>
                <c:pt idx="228">
                  <c:v>101.29267760017473</c:v>
                </c:pt>
                <c:pt idx="229">
                  <c:v>101.27083831650323</c:v>
                </c:pt>
                <c:pt idx="230">
                  <c:v>101.59426770801917</c:v>
                </c:pt>
                <c:pt idx="231">
                  <c:v>101.56098879956738</c:v>
                </c:pt>
                <c:pt idx="232">
                  <c:v>101.5568289360109</c:v>
                </c:pt>
                <c:pt idx="233">
                  <c:v>101.53394968645028</c:v>
                </c:pt>
                <c:pt idx="234">
                  <c:v>101.43203302931664</c:v>
                </c:pt>
                <c:pt idx="235">
                  <c:v>100.79245400750855</c:v>
                </c:pt>
                <c:pt idx="236">
                  <c:v>100.60630011335627</c:v>
                </c:pt>
                <c:pt idx="237">
                  <c:v>100.24127208627559</c:v>
                </c:pt>
                <c:pt idx="238">
                  <c:v>100.29951017606622</c:v>
                </c:pt>
                <c:pt idx="239">
                  <c:v>100.71653649760289</c:v>
                </c:pt>
                <c:pt idx="240">
                  <c:v>100.70821677048994</c:v>
                </c:pt>
                <c:pt idx="241">
                  <c:v>100.53454246700709</c:v>
                </c:pt>
                <c:pt idx="242">
                  <c:v>100.88189107397277</c:v>
                </c:pt>
                <c:pt idx="243">
                  <c:v>101.18764104537372</c:v>
                </c:pt>
                <c:pt idx="244">
                  <c:v>101.34467589463065</c:v>
                </c:pt>
                <c:pt idx="245">
                  <c:v>101.24691910105348</c:v>
                </c:pt>
                <c:pt idx="246">
                  <c:v>101.23547947627318</c:v>
                </c:pt>
                <c:pt idx="247">
                  <c:v>101.2635585552794</c:v>
                </c:pt>
                <c:pt idx="248">
                  <c:v>101.11484343313539</c:v>
                </c:pt>
                <c:pt idx="249">
                  <c:v>101.20948032904519</c:v>
                </c:pt>
                <c:pt idx="250">
                  <c:v>101.50691057333319</c:v>
                </c:pt>
                <c:pt idx="251">
                  <c:v>101.50691057333319</c:v>
                </c:pt>
                <c:pt idx="252">
                  <c:v>101.4289131316493</c:v>
                </c:pt>
                <c:pt idx="253">
                  <c:v>101.42475326809281</c:v>
                </c:pt>
                <c:pt idx="254">
                  <c:v>101.59738760568654</c:v>
                </c:pt>
                <c:pt idx="255">
                  <c:v>101.76378214794555</c:v>
                </c:pt>
                <c:pt idx="256">
                  <c:v>101.87089863452479</c:v>
                </c:pt>
                <c:pt idx="257">
                  <c:v>101.93537651965016</c:v>
                </c:pt>
                <c:pt idx="258">
                  <c:v>101.90729744064396</c:v>
                </c:pt>
                <c:pt idx="259">
                  <c:v>101.77834167039322</c:v>
                </c:pt>
                <c:pt idx="260">
                  <c:v>101.28227794128352</c:v>
                </c:pt>
                <c:pt idx="261">
                  <c:v>101.70866395582226</c:v>
                </c:pt>
                <c:pt idx="262">
                  <c:v>101.87609846397039</c:v>
                </c:pt>
                <c:pt idx="263">
                  <c:v>102.22968686627078</c:v>
                </c:pt>
                <c:pt idx="264">
                  <c:v>102.43248021464896</c:v>
                </c:pt>
                <c:pt idx="265">
                  <c:v>102.6279938018033</c:v>
                </c:pt>
                <c:pt idx="266">
                  <c:v>102.78190875339288</c:v>
                </c:pt>
                <c:pt idx="267">
                  <c:v>102.66647253970072</c:v>
                </c:pt>
                <c:pt idx="268">
                  <c:v>103.00758135133168</c:v>
                </c:pt>
                <c:pt idx="269">
                  <c:v>103.0263007373358</c:v>
                </c:pt>
                <c:pt idx="270">
                  <c:v>103.08557879301559</c:v>
                </c:pt>
                <c:pt idx="271">
                  <c:v>102.95974292043222</c:v>
                </c:pt>
                <c:pt idx="272">
                  <c:v>103.41420801397715</c:v>
                </c:pt>
                <c:pt idx="273">
                  <c:v>103.68979897459363</c:v>
                </c:pt>
                <c:pt idx="274">
                  <c:v>103.85619351685264</c:v>
                </c:pt>
                <c:pt idx="275">
                  <c:v>103.229094085714</c:v>
                </c:pt>
                <c:pt idx="276">
                  <c:v>103.32997077695852</c:v>
                </c:pt>
                <c:pt idx="277">
                  <c:v>102.92334411431305</c:v>
                </c:pt>
                <c:pt idx="278">
                  <c:v>102.95246315920838</c:v>
                </c:pt>
                <c:pt idx="279">
                  <c:v>102.44495980531838</c:v>
                </c:pt>
              </c:numCache>
            </c:numRef>
          </c:val>
          <c:smooth val="0"/>
          <c:extLst>
            <c:ext xmlns:c16="http://schemas.microsoft.com/office/drawing/2014/chart" uri="{C3380CC4-5D6E-409C-BE32-E72D297353CC}">
              <c16:uniqueId val="{00000000-B792-4035-BF5E-D8732A84275F}"/>
            </c:ext>
          </c:extLst>
        </c:ser>
        <c:ser>
          <c:idx val="0"/>
          <c:order val="1"/>
          <c:tx>
            <c:strRef>
              <c:f>Currency!$Z$68</c:f>
              <c:strCache>
                <c:ptCount val="1"/>
                <c:pt idx="0">
                  <c:v>MSCI EM Index</c:v>
                </c:pt>
              </c:strCache>
            </c:strRef>
          </c:tx>
          <c:spPr>
            <a:ln w="28575" cap="rnd">
              <a:solidFill>
                <a:schemeClr val="accent1"/>
              </a:solidFill>
              <a:round/>
            </a:ln>
            <a:effectLst/>
          </c:spPr>
          <c:marker>
            <c:symbol val="none"/>
          </c:marker>
          <c:cat>
            <c:numRef>
              <c:f>Currency!$N$308:$N$569</c:f>
              <c:numCache>
                <c:formatCode>mmm\-yy</c:formatCode>
                <c:ptCount val="262"/>
                <c:pt idx="0">
                  <c:v>43524</c:v>
                </c:pt>
                <c:pt idx="1">
                  <c:v>43525</c:v>
                </c:pt>
                <c:pt idx="2">
                  <c:v>43528</c:v>
                </c:pt>
                <c:pt idx="3">
                  <c:v>43529</c:v>
                </c:pt>
                <c:pt idx="4">
                  <c:v>43530</c:v>
                </c:pt>
                <c:pt idx="5">
                  <c:v>43531</c:v>
                </c:pt>
                <c:pt idx="6">
                  <c:v>43532</c:v>
                </c:pt>
                <c:pt idx="7">
                  <c:v>43535</c:v>
                </c:pt>
                <c:pt idx="8">
                  <c:v>43536</c:v>
                </c:pt>
                <c:pt idx="9">
                  <c:v>43537</c:v>
                </c:pt>
                <c:pt idx="10">
                  <c:v>43538</c:v>
                </c:pt>
                <c:pt idx="11">
                  <c:v>43539</c:v>
                </c:pt>
                <c:pt idx="12">
                  <c:v>43542</c:v>
                </c:pt>
                <c:pt idx="13">
                  <c:v>43543</c:v>
                </c:pt>
                <c:pt idx="14">
                  <c:v>43544</c:v>
                </c:pt>
                <c:pt idx="15">
                  <c:v>43545</c:v>
                </c:pt>
                <c:pt idx="16">
                  <c:v>43546</c:v>
                </c:pt>
                <c:pt idx="17">
                  <c:v>43549</c:v>
                </c:pt>
                <c:pt idx="18">
                  <c:v>43550</c:v>
                </c:pt>
                <c:pt idx="19">
                  <c:v>43551</c:v>
                </c:pt>
                <c:pt idx="20">
                  <c:v>43552</c:v>
                </c:pt>
                <c:pt idx="21">
                  <c:v>43553</c:v>
                </c:pt>
                <c:pt idx="22">
                  <c:v>43556</c:v>
                </c:pt>
                <c:pt idx="23">
                  <c:v>43557</c:v>
                </c:pt>
                <c:pt idx="24">
                  <c:v>43558</c:v>
                </c:pt>
                <c:pt idx="25">
                  <c:v>43559</c:v>
                </c:pt>
                <c:pt idx="26">
                  <c:v>43560</c:v>
                </c:pt>
                <c:pt idx="27">
                  <c:v>43563</c:v>
                </c:pt>
                <c:pt idx="28">
                  <c:v>43564</c:v>
                </c:pt>
                <c:pt idx="29">
                  <c:v>43565</c:v>
                </c:pt>
                <c:pt idx="30">
                  <c:v>43566</c:v>
                </c:pt>
                <c:pt idx="31">
                  <c:v>43567</c:v>
                </c:pt>
                <c:pt idx="32">
                  <c:v>43570</c:v>
                </c:pt>
                <c:pt idx="33">
                  <c:v>43571</c:v>
                </c:pt>
                <c:pt idx="34">
                  <c:v>43572</c:v>
                </c:pt>
                <c:pt idx="35">
                  <c:v>43573</c:v>
                </c:pt>
                <c:pt idx="36">
                  <c:v>43574</c:v>
                </c:pt>
                <c:pt idx="37">
                  <c:v>43577</c:v>
                </c:pt>
                <c:pt idx="38">
                  <c:v>43578</c:v>
                </c:pt>
                <c:pt idx="39">
                  <c:v>43579</c:v>
                </c:pt>
                <c:pt idx="40">
                  <c:v>43580</c:v>
                </c:pt>
                <c:pt idx="41">
                  <c:v>43581</c:v>
                </c:pt>
                <c:pt idx="42">
                  <c:v>43584</c:v>
                </c:pt>
                <c:pt idx="43">
                  <c:v>43585</c:v>
                </c:pt>
                <c:pt idx="44">
                  <c:v>43586</c:v>
                </c:pt>
                <c:pt idx="45">
                  <c:v>43587</c:v>
                </c:pt>
                <c:pt idx="46">
                  <c:v>43588</c:v>
                </c:pt>
                <c:pt idx="47">
                  <c:v>43591</c:v>
                </c:pt>
                <c:pt idx="48">
                  <c:v>43592</c:v>
                </c:pt>
                <c:pt idx="49">
                  <c:v>43593</c:v>
                </c:pt>
                <c:pt idx="50">
                  <c:v>43594</c:v>
                </c:pt>
                <c:pt idx="51">
                  <c:v>43595</c:v>
                </c:pt>
                <c:pt idx="52">
                  <c:v>43598</c:v>
                </c:pt>
                <c:pt idx="53">
                  <c:v>43599</c:v>
                </c:pt>
                <c:pt idx="54">
                  <c:v>43600</c:v>
                </c:pt>
                <c:pt idx="55">
                  <c:v>43601</c:v>
                </c:pt>
                <c:pt idx="56">
                  <c:v>43602</c:v>
                </c:pt>
                <c:pt idx="57">
                  <c:v>43605</c:v>
                </c:pt>
                <c:pt idx="58">
                  <c:v>43606</c:v>
                </c:pt>
                <c:pt idx="59">
                  <c:v>43607</c:v>
                </c:pt>
                <c:pt idx="60">
                  <c:v>43608</c:v>
                </c:pt>
                <c:pt idx="61">
                  <c:v>43609</c:v>
                </c:pt>
                <c:pt idx="62">
                  <c:v>43612</c:v>
                </c:pt>
                <c:pt idx="63">
                  <c:v>43613</c:v>
                </c:pt>
                <c:pt idx="64">
                  <c:v>43614</c:v>
                </c:pt>
                <c:pt idx="65">
                  <c:v>43615</c:v>
                </c:pt>
                <c:pt idx="66">
                  <c:v>43616</c:v>
                </c:pt>
                <c:pt idx="67">
                  <c:v>43617</c:v>
                </c:pt>
                <c:pt idx="68">
                  <c:v>43618</c:v>
                </c:pt>
                <c:pt idx="69">
                  <c:v>43619</c:v>
                </c:pt>
                <c:pt idx="70">
                  <c:v>43620</c:v>
                </c:pt>
                <c:pt idx="71">
                  <c:v>43621</c:v>
                </c:pt>
                <c:pt idx="72">
                  <c:v>43622</c:v>
                </c:pt>
                <c:pt idx="73">
                  <c:v>43623</c:v>
                </c:pt>
                <c:pt idx="74">
                  <c:v>43624</c:v>
                </c:pt>
                <c:pt idx="75">
                  <c:v>43625</c:v>
                </c:pt>
                <c:pt idx="76">
                  <c:v>43626</c:v>
                </c:pt>
                <c:pt idx="77">
                  <c:v>43627</c:v>
                </c:pt>
                <c:pt idx="78">
                  <c:v>43628</c:v>
                </c:pt>
                <c:pt idx="79">
                  <c:v>43629</c:v>
                </c:pt>
                <c:pt idx="80">
                  <c:v>43630</c:v>
                </c:pt>
                <c:pt idx="81">
                  <c:v>43631</c:v>
                </c:pt>
                <c:pt idx="82">
                  <c:v>43632</c:v>
                </c:pt>
                <c:pt idx="83">
                  <c:v>43633</c:v>
                </c:pt>
                <c:pt idx="84">
                  <c:v>43634</c:v>
                </c:pt>
                <c:pt idx="85">
                  <c:v>43635</c:v>
                </c:pt>
                <c:pt idx="86">
                  <c:v>43636</c:v>
                </c:pt>
                <c:pt idx="87">
                  <c:v>43647</c:v>
                </c:pt>
                <c:pt idx="88">
                  <c:v>43648</c:v>
                </c:pt>
                <c:pt idx="89">
                  <c:v>43649</c:v>
                </c:pt>
                <c:pt idx="90">
                  <c:v>43650</c:v>
                </c:pt>
                <c:pt idx="91">
                  <c:v>43651</c:v>
                </c:pt>
                <c:pt idx="92">
                  <c:v>43654</c:v>
                </c:pt>
                <c:pt idx="93">
                  <c:v>43655</c:v>
                </c:pt>
                <c:pt idx="94">
                  <c:v>43656</c:v>
                </c:pt>
                <c:pt idx="95">
                  <c:v>43657</c:v>
                </c:pt>
                <c:pt idx="96">
                  <c:v>43658</c:v>
                </c:pt>
                <c:pt idx="97">
                  <c:v>43661</c:v>
                </c:pt>
                <c:pt idx="98">
                  <c:v>43662</c:v>
                </c:pt>
                <c:pt idx="99">
                  <c:v>43663</c:v>
                </c:pt>
                <c:pt idx="100">
                  <c:v>43664</c:v>
                </c:pt>
                <c:pt idx="101">
                  <c:v>43665</c:v>
                </c:pt>
                <c:pt idx="102">
                  <c:v>43668</c:v>
                </c:pt>
                <c:pt idx="103">
                  <c:v>43669</c:v>
                </c:pt>
                <c:pt idx="104">
                  <c:v>43670</c:v>
                </c:pt>
                <c:pt idx="105">
                  <c:v>43671</c:v>
                </c:pt>
                <c:pt idx="106">
                  <c:v>43672</c:v>
                </c:pt>
                <c:pt idx="107">
                  <c:v>43675</c:v>
                </c:pt>
                <c:pt idx="108">
                  <c:v>43676</c:v>
                </c:pt>
                <c:pt idx="109">
                  <c:v>43677</c:v>
                </c:pt>
                <c:pt idx="110">
                  <c:v>43678</c:v>
                </c:pt>
                <c:pt idx="111">
                  <c:v>43679</c:v>
                </c:pt>
                <c:pt idx="112">
                  <c:v>43682</c:v>
                </c:pt>
                <c:pt idx="113">
                  <c:v>43683</c:v>
                </c:pt>
                <c:pt idx="114">
                  <c:v>43684</c:v>
                </c:pt>
                <c:pt idx="115">
                  <c:v>43685</c:v>
                </c:pt>
                <c:pt idx="116">
                  <c:v>43686</c:v>
                </c:pt>
                <c:pt idx="117">
                  <c:v>43689</c:v>
                </c:pt>
                <c:pt idx="118">
                  <c:v>43690</c:v>
                </c:pt>
                <c:pt idx="119">
                  <c:v>43691</c:v>
                </c:pt>
                <c:pt idx="120">
                  <c:v>43692</c:v>
                </c:pt>
                <c:pt idx="121">
                  <c:v>43693</c:v>
                </c:pt>
                <c:pt idx="122">
                  <c:v>43696</c:v>
                </c:pt>
                <c:pt idx="123">
                  <c:v>43697</c:v>
                </c:pt>
                <c:pt idx="124">
                  <c:v>43698</c:v>
                </c:pt>
                <c:pt idx="125">
                  <c:v>43699</c:v>
                </c:pt>
                <c:pt idx="126">
                  <c:v>43700</c:v>
                </c:pt>
                <c:pt idx="127">
                  <c:v>43703</c:v>
                </c:pt>
                <c:pt idx="128">
                  <c:v>43704</c:v>
                </c:pt>
                <c:pt idx="129">
                  <c:v>43705</c:v>
                </c:pt>
                <c:pt idx="130">
                  <c:v>43706</c:v>
                </c:pt>
                <c:pt idx="131">
                  <c:v>43707</c:v>
                </c:pt>
                <c:pt idx="132">
                  <c:v>43710</c:v>
                </c:pt>
                <c:pt idx="133">
                  <c:v>43711</c:v>
                </c:pt>
                <c:pt idx="134">
                  <c:v>43712</c:v>
                </c:pt>
                <c:pt idx="135">
                  <c:v>43713</c:v>
                </c:pt>
                <c:pt idx="136">
                  <c:v>43714</c:v>
                </c:pt>
                <c:pt idx="137">
                  <c:v>43717</c:v>
                </c:pt>
                <c:pt idx="138">
                  <c:v>43718</c:v>
                </c:pt>
                <c:pt idx="139">
                  <c:v>43719</c:v>
                </c:pt>
                <c:pt idx="140">
                  <c:v>43720</c:v>
                </c:pt>
                <c:pt idx="141">
                  <c:v>43721</c:v>
                </c:pt>
                <c:pt idx="142">
                  <c:v>43724</c:v>
                </c:pt>
                <c:pt idx="143">
                  <c:v>43725</c:v>
                </c:pt>
                <c:pt idx="144">
                  <c:v>43726</c:v>
                </c:pt>
                <c:pt idx="145">
                  <c:v>43727</c:v>
                </c:pt>
                <c:pt idx="146">
                  <c:v>43728</c:v>
                </c:pt>
                <c:pt idx="147">
                  <c:v>43731</c:v>
                </c:pt>
                <c:pt idx="148">
                  <c:v>43732</c:v>
                </c:pt>
                <c:pt idx="149">
                  <c:v>43733</c:v>
                </c:pt>
                <c:pt idx="150">
                  <c:v>43734</c:v>
                </c:pt>
                <c:pt idx="151">
                  <c:v>43735</c:v>
                </c:pt>
                <c:pt idx="152">
                  <c:v>43738</c:v>
                </c:pt>
                <c:pt idx="153">
                  <c:v>43739</c:v>
                </c:pt>
                <c:pt idx="154">
                  <c:v>43740</c:v>
                </c:pt>
                <c:pt idx="155">
                  <c:v>43741</c:v>
                </c:pt>
                <c:pt idx="156">
                  <c:v>43742</c:v>
                </c:pt>
                <c:pt idx="157">
                  <c:v>43745</c:v>
                </c:pt>
                <c:pt idx="158">
                  <c:v>43746</c:v>
                </c:pt>
                <c:pt idx="159">
                  <c:v>43747</c:v>
                </c:pt>
                <c:pt idx="160">
                  <c:v>43748</c:v>
                </c:pt>
                <c:pt idx="161">
                  <c:v>43749</c:v>
                </c:pt>
                <c:pt idx="162">
                  <c:v>43752</c:v>
                </c:pt>
                <c:pt idx="163">
                  <c:v>43753</c:v>
                </c:pt>
                <c:pt idx="164">
                  <c:v>43754</c:v>
                </c:pt>
                <c:pt idx="165">
                  <c:v>43755</c:v>
                </c:pt>
                <c:pt idx="166">
                  <c:v>43756</c:v>
                </c:pt>
                <c:pt idx="167">
                  <c:v>43759</c:v>
                </c:pt>
                <c:pt idx="168">
                  <c:v>43760</c:v>
                </c:pt>
                <c:pt idx="169">
                  <c:v>43761</c:v>
                </c:pt>
                <c:pt idx="170">
                  <c:v>43762</c:v>
                </c:pt>
                <c:pt idx="171">
                  <c:v>43763</c:v>
                </c:pt>
                <c:pt idx="172">
                  <c:v>43766</c:v>
                </c:pt>
                <c:pt idx="173">
                  <c:v>43767</c:v>
                </c:pt>
                <c:pt idx="174">
                  <c:v>43768</c:v>
                </c:pt>
                <c:pt idx="175">
                  <c:v>43769</c:v>
                </c:pt>
                <c:pt idx="176">
                  <c:v>43770</c:v>
                </c:pt>
                <c:pt idx="177">
                  <c:v>43773</c:v>
                </c:pt>
                <c:pt idx="178">
                  <c:v>43774</c:v>
                </c:pt>
                <c:pt idx="179">
                  <c:v>43775</c:v>
                </c:pt>
                <c:pt idx="180">
                  <c:v>43776</c:v>
                </c:pt>
                <c:pt idx="181">
                  <c:v>43777</c:v>
                </c:pt>
                <c:pt idx="182">
                  <c:v>43780</c:v>
                </c:pt>
                <c:pt idx="183">
                  <c:v>43781</c:v>
                </c:pt>
                <c:pt idx="184">
                  <c:v>43782</c:v>
                </c:pt>
                <c:pt idx="185">
                  <c:v>43783</c:v>
                </c:pt>
                <c:pt idx="186">
                  <c:v>43784</c:v>
                </c:pt>
                <c:pt idx="187">
                  <c:v>43787</c:v>
                </c:pt>
                <c:pt idx="188">
                  <c:v>43788</c:v>
                </c:pt>
                <c:pt idx="189">
                  <c:v>43789</c:v>
                </c:pt>
                <c:pt idx="190">
                  <c:v>43790</c:v>
                </c:pt>
                <c:pt idx="191">
                  <c:v>43791</c:v>
                </c:pt>
                <c:pt idx="192">
                  <c:v>43794</c:v>
                </c:pt>
                <c:pt idx="193">
                  <c:v>43795</c:v>
                </c:pt>
                <c:pt idx="194">
                  <c:v>43796</c:v>
                </c:pt>
                <c:pt idx="195">
                  <c:v>43797</c:v>
                </c:pt>
                <c:pt idx="196">
                  <c:v>43798</c:v>
                </c:pt>
                <c:pt idx="197">
                  <c:v>43801</c:v>
                </c:pt>
                <c:pt idx="198">
                  <c:v>43802</c:v>
                </c:pt>
                <c:pt idx="199">
                  <c:v>43803</c:v>
                </c:pt>
                <c:pt idx="200">
                  <c:v>43804</c:v>
                </c:pt>
                <c:pt idx="201">
                  <c:v>43805</c:v>
                </c:pt>
                <c:pt idx="202">
                  <c:v>43808</c:v>
                </c:pt>
                <c:pt idx="203">
                  <c:v>43809</c:v>
                </c:pt>
                <c:pt idx="204">
                  <c:v>43810</c:v>
                </c:pt>
                <c:pt idx="205">
                  <c:v>43811</c:v>
                </c:pt>
                <c:pt idx="206">
                  <c:v>43812</c:v>
                </c:pt>
                <c:pt idx="207">
                  <c:v>43815</c:v>
                </c:pt>
                <c:pt idx="208">
                  <c:v>43816</c:v>
                </c:pt>
                <c:pt idx="209">
                  <c:v>43817</c:v>
                </c:pt>
                <c:pt idx="210">
                  <c:v>43818</c:v>
                </c:pt>
                <c:pt idx="211">
                  <c:v>43819</c:v>
                </c:pt>
                <c:pt idx="212">
                  <c:v>43822</c:v>
                </c:pt>
                <c:pt idx="213">
                  <c:v>43823</c:v>
                </c:pt>
                <c:pt idx="214">
                  <c:v>43824</c:v>
                </c:pt>
                <c:pt idx="215">
                  <c:v>43825</c:v>
                </c:pt>
                <c:pt idx="216">
                  <c:v>43826</c:v>
                </c:pt>
                <c:pt idx="217">
                  <c:v>43829</c:v>
                </c:pt>
                <c:pt idx="218">
                  <c:v>43830</c:v>
                </c:pt>
                <c:pt idx="219">
                  <c:v>43831</c:v>
                </c:pt>
                <c:pt idx="220">
                  <c:v>43832</c:v>
                </c:pt>
                <c:pt idx="221">
                  <c:v>43833</c:v>
                </c:pt>
                <c:pt idx="222">
                  <c:v>43836</c:v>
                </c:pt>
                <c:pt idx="223">
                  <c:v>43837</c:v>
                </c:pt>
                <c:pt idx="224">
                  <c:v>43838</c:v>
                </c:pt>
                <c:pt idx="225">
                  <c:v>43839</c:v>
                </c:pt>
                <c:pt idx="226">
                  <c:v>43840</c:v>
                </c:pt>
                <c:pt idx="227">
                  <c:v>43843</c:v>
                </c:pt>
                <c:pt idx="228">
                  <c:v>43844</c:v>
                </c:pt>
                <c:pt idx="229">
                  <c:v>43845</c:v>
                </c:pt>
                <c:pt idx="230">
                  <c:v>43846</c:v>
                </c:pt>
                <c:pt idx="231">
                  <c:v>43847</c:v>
                </c:pt>
                <c:pt idx="232">
                  <c:v>43850</c:v>
                </c:pt>
                <c:pt idx="233">
                  <c:v>43851</c:v>
                </c:pt>
                <c:pt idx="234">
                  <c:v>43852</c:v>
                </c:pt>
                <c:pt idx="235">
                  <c:v>43853</c:v>
                </c:pt>
                <c:pt idx="236">
                  <c:v>43854</c:v>
                </c:pt>
                <c:pt idx="237">
                  <c:v>43857</c:v>
                </c:pt>
                <c:pt idx="238">
                  <c:v>43858</c:v>
                </c:pt>
                <c:pt idx="239">
                  <c:v>43859</c:v>
                </c:pt>
                <c:pt idx="240">
                  <c:v>43860</c:v>
                </c:pt>
                <c:pt idx="241">
                  <c:v>43861</c:v>
                </c:pt>
                <c:pt idx="242">
                  <c:v>43864</c:v>
                </c:pt>
                <c:pt idx="243">
                  <c:v>43865</c:v>
                </c:pt>
                <c:pt idx="244">
                  <c:v>43866</c:v>
                </c:pt>
                <c:pt idx="245">
                  <c:v>43867</c:v>
                </c:pt>
                <c:pt idx="246">
                  <c:v>43868</c:v>
                </c:pt>
                <c:pt idx="247">
                  <c:v>43871</c:v>
                </c:pt>
                <c:pt idx="248">
                  <c:v>43872</c:v>
                </c:pt>
                <c:pt idx="249">
                  <c:v>43873</c:v>
                </c:pt>
                <c:pt idx="250">
                  <c:v>43874</c:v>
                </c:pt>
                <c:pt idx="251">
                  <c:v>43875</c:v>
                </c:pt>
                <c:pt idx="252">
                  <c:v>43878</c:v>
                </c:pt>
                <c:pt idx="253">
                  <c:v>43879</c:v>
                </c:pt>
                <c:pt idx="254">
                  <c:v>43880</c:v>
                </c:pt>
                <c:pt idx="255">
                  <c:v>43881</c:v>
                </c:pt>
                <c:pt idx="256">
                  <c:v>43882</c:v>
                </c:pt>
                <c:pt idx="257">
                  <c:v>43885</c:v>
                </c:pt>
                <c:pt idx="258">
                  <c:v>43886</c:v>
                </c:pt>
                <c:pt idx="259">
                  <c:v>43887</c:v>
                </c:pt>
                <c:pt idx="260">
                  <c:v>43888</c:v>
                </c:pt>
                <c:pt idx="261">
                  <c:v>43889</c:v>
                </c:pt>
              </c:numCache>
            </c:numRef>
          </c:cat>
          <c:val>
            <c:numRef>
              <c:f>Currency!$Z$289:$Z$568</c:f>
              <c:numCache>
                <c:formatCode>0.00</c:formatCode>
                <c:ptCount val="280"/>
                <c:pt idx="0">
                  <c:v>100</c:v>
                </c:pt>
                <c:pt idx="1">
                  <c:v>99.904920514761557</c:v>
                </c:pt>
                <c:pt idx="2">
                  <c:v>99.899470098410291</c:v>
                </c:pt>
                <c:pt idx="3">
                  <c:v>99.80620741862225</c:v>
                </c:pt>
                <c:pt idx="4">
                  <c:v>99.62755488266464</c:v>
                </c:pt>
                <c:pt idx="5">
                  <c:v>99.624526873580621</c:v>
                </c:pt>
                <c:pt idx="6">
                  <c:v>99.241180923542771</c:v>
                </c:pt>
                <c:pt idx="7">
                  <c:v>99.388947766843302</c:v>
                </c:pt>
                <c:pt idx="8">
                  <c:v>99.364118092354275</c:v>
                </c:pt>
                <c:pt idx="9">
                  <c:v>98.973504920514756</c:v>
                </c:pt>
                <c:pt idx="10">
                  <c:v>99.053444360333074</c:v>
                </c:pt>
                <c:pt idx="11">
                  <c:v>99.188493565480698</c:v>
                </c:pt>
                <c:pt idx="12">
                  <c:v>99.282361847085539</c:v>
                </c:pt>
                <c:pt idx="13">
                  <c:v>99.689326267978799</c:v>
                </c:pt>
                <c:pt idx="14">
                  <c:v>99.614837244511747</c:v>
                </c:pt>
                <c:pt idx="15">
                  <c:v>99.669341408024223</c:v>
                </c:pt>
                <c:pt idx="16">
                  <c:v>100.00423921271764</c:v>
                </c:pt>
                <c:pt idx="17">
                  <c:v>99.895230885692655</c:v>
                </c:pt>
                <c:pt idx="18">
                  <c:v>99.962452687358066</c:v>
                </c:pt>
                <c:pt idx="19">
                  <c:v>100</c:v>
                </c:pt>
                <c:pt idx="20">
                  <c:v>99.762135922330103</c:v>
                </c:pt>
                <c:pt idx="21">
                  <c:v>99.790048543689309</c:v>
                </c:pt>
                <c:pt idx="22">
                  <c:v>99.841626213592235</c:v>
                </c:pt>
                <c:pt idx="23">
                  <c:v>99.709344660194176</c:v>
                </c:pt>
                <c:pt idx="24">
                  <c:v>99.422936893203882</c:v>
                </c:pt>
                <c:pt idx="25">
                  <c:v>99.220873786407765</c:v>
                </c:pt>
                <c:pt idx="26">
                  <c:v>99.408980582524279</c:v>
                </c:pt>
                <c:pt idx="27">
                  <c:v>99.705097087378647</c:v>
                </c:pt>
                <c:pt idx="28">
                  <c:v>99.671116504854368</c:v>
                </c:pt>
                <c:pt idx="29">
                  <c:v>99.561893203883486</c:v>
                </c:pt>
                <c:pt idx="30">
                  <c:v>99.733616504854368</c:v>
                </c:pt>
                <c:pt idx="31">
                  <c:v>99.989077669902898</c:v>
                </c:pt>
                <c:pt idx="32">
                  <c:v>100.06978155339807</c:v>
                </c:pt>
                <c:pt idx="33">
                  <c:v>100.19053398058253</c:v>
                </c:pt>
                <c:pt idx="34">
                  <c:v>100.33798543689321</c:v>
                </c:pt>
                <c:pt idx="35">
                  <c:v>99.794902912621353</c:v>
                </c:pt>
                <c:pt idx="36">
                  <c:v>99.963592233009706</c:v>
                </c:pt>
                <c:pt idx="37">
                  <c:v>99.864077669902912</c:v>
                </c:pt>
                <c:pt idx="38">
                  <c:v>99.476334951456309</c:v>
                </c:pt>
                <c:pt idx="39">
                  <c:v>99.345266990291265</c:v>
                </c:pt>
                <c:pt idx="40">
                  <c:v>99.577669902912618</c:v>
                </c:pt>
                <c:pt idx="41">
                  <c:v>99.921116504854368</c:v>
                </c:pt>
                <c:pt idx="42">
                  <c:v>99.832524271844662</c:v>
                </c:pt>
                <c:pt idx="43">
                  <c:v>100.13228155339806</c:v>
                </c:pt>
                <c:pt idx="44">
                  <c:v>99.929611650485427</c:v>
                </c:pt>
                <c:pt idx="45">
                  <c:v>99.983616504854368</c:v>
                </c:pt>
                <c:pt idx="46">
                  <c:v>99.818567961165044</c:v>
                </c:pt>
                <c:pt idx="47">
                  <c:v>100.0503640776699</c:v>
                </c:pt>
                <c:pt idx="48">
                  <c:v>100.23543689320388</c:v>
                </c:pt>
                <c:pt idx="49">
                  <c:v>100.21905339805825</c:v>
                </c:pt>
                <c:pt idx="50">
                  <c:v>100.1996359223301</c:v>
                </c:pt>
                <c:pt idx="51">
                  <c:v>100.23361650485437</c:v>
                </c:pt>
                <c:pt idx="52">
                  <c:v>100.10922330097087</c:v>
                </c:pt>
                <c:pt idx="53">
                  <c:v>100.27851941747572</c:v>
                </c:pt>
                <c:pt idx="54">
                  <c:v>100.10558252427184</c:v>
                </c:pt>
                <c:pt idx="55">
                  <c:v>100.11589805825243</c:v>
                </c:pt>
                <c:pt idx="56">
                  <c:v>99.981189320388353</c:v>
                </c:pt>
                <c:pt idx="57">
                  <c:v>99.825242718446589</c:v>
                </c:pt>
                <c:pt idx="58">
                  <c:v>99.577063106796118</c:v>
                </c:pt>
                <c:pt idx="59">
                  <c:v>99.222694174757294</c:v>
                </c:pt>
                <c:pt idx="60">
                  <c:v>99.413228155339809</c:v>
                </c:pt>
                <c:pt idx="61">
                  <c:v>99.476334951456309</c:v>
                </c:pt>
                <c:pt idx="62">
                  <c:v>99.379854368932044</c:v>
                </c:pt>
                <c:pt idx="63">
                  <c:v>99.455097087378647</c:v>
                </c:pt>
                <c:pt idx="64">
                  <c:v>99.257888349514573</c:v>
                </c:pt>
                <c:pt idx="65">
                  <c:v>99.40109223300972</c:v>
                </c:pt>
                <c:pt idx="66">
                  <c:v>99.141383495145632</c:v>
                </c:pt>
                <c:pt idx="67">
                  <c:v>99.162014563106808</c:v>
                </c:pt>
                <c:pt idx="68">
                  <c:v>99.207524271844662</c:v>
                </c:pt>
                <c:pt idx="69">
                  <c:v>98.628033980582529</c:v>
                </c:pt>
                <c:pt idx="70">
                  <c:v>98.877427184466015</c:v>
                </c:pt>
                <c:pt idx="71">
                  <c:v>98.272451456310677</c:v>
                </c:pt>
                <c:pt idx="72">
                  <c:v>98.283373786407765</c:v>
                </c:pt>
                <c:pt idx="73">
                  <c:v>98.368932038834942</c:v>
                </c:pt>
                <c:pt idx="74">
                  <c:v>98.293082524271838</c:v>
                </c:pt>
                <c:pt idx="75">
                  <c:v>97.8118932038835</c:v>
                </c:pt>
                <c:pt idx="76">
                  <c:v>97.865291262135926</c:v>
                </c:pt>
                <c:pt idx="77">
                  <c:v>97.902305825242721</c:v>
                </c:pt>
                <c:pt idx="78">
                  <c:v>98.029733009708735</c:v>
                </c:pt>
                <c:pt idx="79">
                  <c:v>97.854975728155352</c:v>
                </c:pt>
                <c:pt idx="80">
                  <c:v>98.075242718446603</c:v>
                </c:pt>
                <c:pt idx="81">
                  <c:v>98.262135922330103</c:v>
                </c:pt>
                <c:pt idx="82">
                  <c:v>97.965412621359221</c:v>
                </c:pt>
                <c:pt idx="83">
                  <c:v>97.8118932038835</c:v>
                </c:pt>
                <c:pt idx="84">
                  <c:v>98.03216019417475</c:v>
                </c:pt>
                <c:pt idx="85">
                  <c:v>98.15169902912622</c:v>
                </c:pt>
                <c:pt idx="86">
                  <c:v>98.396237864077662</c:v>
                </c:pt>
                <c:pt idx="87">
                  <c:v>98.466019417475721</c:v>
                </c:pt>
                <c:pt idx="88">
                  <c:v>98.492718446601941</c:v>
                </c:pt>
                <c:pt idx="89">
                  <c:v>98.417475728155352</c:v>
                </c:pt>
                <c:pt idx="90">
                  <c:v>98.508495145631073</c:v>
                </c:pt>
                <c:pt idx="91">
                  <c:v>98.451456310679603</c:v>
                </c:pt>
                <c:pt idx="92">
                  <c:v>98.71844660194175</c:v>
                </c:pt>
                <c:pt idx="93">
                  <c:v>98.712985436893192</c:v>
                </c:pt>
                <c:pt idx="94">
                  <c:v>98.572208737864074</c:v>
                </c:pt>
                <c:pt idx="95">
                  <c:v>98.492718446601941</c:v>
                </c:pt>
                <c:pt idx="96">
                  <c:v>98.419902912621353</c:v>
                </c:pt>
                <c:pt idx="97">
                  <c:v>98.691140776699044</c:v>
                </c:pt>
                <c:pt idx="98">
                  <c:v>98.942354368932044</c:v>
                </c:pt>
                <c:pt idx="99">
                  <c:v>99.776092233009706</c:v>
                </c:pt>
                <c:pt idx="100">
                  <c:v>99.707524271844662</c:v>
                </c:pt>
                <c:pt idx="101">
                  <c:v>99.84405339805825</c:v>
                </c:pt>
                <c:pt idx="102">
                  <c:v>99.859223300970882</c:v>
                </c:pt>
                <c:pt idx="103">
                  <c:v>99.827669902912632</c:v>
                </c:pt>
                <c:pt idx="104">
                  <c:v>99.902305825242721</c:v>
                </c:pt>
                <c:pt idx="105">
                  <c:v>100.10740291262137</c:v>
                </c:pt>
                <c:pt idx="106">
                  <c:v>100.34769417475728</c:v>
                </c:pt>
                <c:pt idx="107">
                  <c:v>99.933859223300985</c:v>
                </c:pt>
                <c:pt idx="108">
                  <c:v>99.890776699029132</c:v>
                </c:pt>
                <c:pt idx="109">
                  <c:v>100.19053398058253</c:v>
                </c:pt>
                <c:pt idx="110">
                  <c:v>99.962378640776706</c:v>
                </c:pt>
                <c:pt idx="111">
                  <c:v>99.856796116504867</c:v>
                </c:pt>
                <c:pt idx="112">
                  <c:v>99.836165048543691</c:v>
                </c:pt>
                <c:pt idx="113">
                  <c:v>99.978155339805824</c:v>
                </c:pt>
                <c:pt idx="114">
                  <c:v>100.38106796116504</c:v>
                </c:pt>
                <c:pt idx="115">
                  <c:v>100.188713592233</c:v>
                </c:pt>
                <c:pt idx="116">
                  <c:v>100.38592233009709</c:v>
                </c:pt>
                <c:pt idx="117">
                  <c:v>100.32038834951456</c:v>
                </c:pt>
                <c:pt idx="118">
                  <c:v>100.19296116504854</c:v>
                </c:pt>
                <c:pt idx="119">
                  <c:v>100.2997572815534</c:v>
                </c:pt>
                <c:pt idx="120">
                  <c:v>100.41262135922331</c:v>
                </c:pt>
                <c:pt idx="121">
                  <c:v>100.36589805825243</c:v>
                </c:pt>
                <c:pt idx="122">
                  <c:v>100.22876213592234</c:v>
                </c:pt>
                <c:pt idx="123">
                  <c:v>100.30400485436893</c:v>
                </c:pt>
                <c:pt idx="124">
                  <c:v>100.16990291262135</c:v>
                </c:pt>
                <c:pt idx="125">
                  <c:v>99.999393203883486</c:v>
                </c:pt>
                <c:pt idx="126">
                  <c:v>99.973907766990294</c:v>
                </c:pt>
                <c:pt idx="127">
                  <c:v>100.0485436893204</c:v>
                </c:pt>
                <c:pt idx="128">
                  <c:v>100.12985436893204</c:v>
                </c:pt>
                <c:pt idx="129">
                  <c:v>99.524878640776706</c:v>
                </c:pt>
                <c:pt idx="130">
                  <c:v>98.766990291262132</c:v>
                </c:pt>
                <c:pt idx="131">
                  <c:v>97.741504854368927</c:v>
                </c:pt>
                <c:pt idx="132">
                  <c:v>97.726334951456309</c:v>
                </c:pt>
                <c:pt idx="133">
                  <c:v>97.627427184466015</c:v>
                </c:pt>
                <c:pt idx="134">
                  <c:v>97.893203883495133</c:v>
                </c:pt>
                <c:pt idx="135">
                  <c:v>97.777305825242706</c:v>
                </c:pt>
                <c:pt idx="136">
                  <c:v>97.424757281553397</c:v>
                </c:pt>
                <c:pt idx="137">
                  <c:v>97.421723300970882</c:v>
                </c:pt>
                <c:pt idx="138">
                  <c:v>97.498179611650485</c:v>
                </c:pt>
                <c:pt idx="139">
                  <c:v>97.472694174757279</c:v>
                </c:pt>
                <c:pt idx="140">
                  <c:v>97.520631067961176</c:v>
                </c:pt>
                <c:pt idx="141">
                  <c:v>97.325242718446603</c:v>
                </c:pt>
                <c:pt idx="142">
                  <c:v>97.276699029126206</c:v>
                </c:pt>
                <c:pt idx="143">
                  <c:v>97.46419902912622</c:v>
                </c:pt>
                <c:pt idx="144">
                  <c:v>97.252427184466015</c:v>
                </c:pt>
                <c:pt idx="145">
                  <c:v>97.301577669902912</c:v>
                </c:pt>
                <c:pt idx="146">
                  <c:v>96.671116504854368</c:v>
                </c:pt>
                <c:pt idx="147">
                  <c:v>96.615291262135926</c:v>
                </c:pt>
                <c:pt idx="148">
                  <c:v>96.518203883495133</c:v>
                </c:pt>
                <c:pt idx="149">
                  <c:v>96.540048543689323</c:v>
                </c:pt>
                <c:pt idx="150">
                  <c:v>96.811286407767</c:v>
                </c:pt>
                <c:pt idx="151">
                  <c:v>96.680218446601941</c:v>
                </c:pt>
                <c:pt idx="152">
                  <c:v>96.483009708737868</c:v>
                </c:pt>
                <c:pt idx="153">
                  <c:v>97.056432038834956</c:v>
                </c:pt>
                <c:pt idx="154">
                  <c:v>97.307645631067956</c:v>
                </c:pt>
                <c:pt idx="155">
                  <c:v>97.601334951456309</c:v>
                </c:pt>
                <c:pt idx="156">
                  <c:v>97.632888349514573</c:v>
                </c:pt>
                <c:pt idx="157">
                  <c:v>97.713592233009706</c:v>
                </c:pt>
                <c:pt idx="158">
                  <c:v>97.777305825242706</c:v>
                </c:pt>
                <c:pt idx="159">
                  <c:v>98.198422330097074</c:v>
                </c:pt>
                <c:pt idx="160">
                  <c:v>98.361650485436897</c:v>
                </c:pt>
                <c:pt idx="161">
                  <c:v>98.398058252427177</c:v>
                </c:pt>
                <c:pt idx="162">
                  <c:v>98.023058252427191</c:v>
                </c:pt>
                <c:pt idx="163">
                  <c:v>98.176577669902926</c:v>
                </c:pt>
                <c:pt idx="164">
                  <c:v>98.026092233009706</c:v>
                </c:pt>
                <c:pt idx="165">
                  <c:v>98.016990291262132</c:v>
                </c:pt>
                <c:pt idx="166">
                  <c:v>97.833131067961162</c:v>
                </c:pt>
                <c:pt idx="167">
                  <c:v>97.861043689320397</c:v>
                </c:pt>
                <c:pt idx="168">
                  <c:v>97.655339805825236</c:v>
                </c:pt>
                <c:pt idx="169">
                  <c:v>97.650485436893192</c:v>
                </c:pt>
                <c:pt idx="170">
                  <c:v>97.732402912621367</c:v>
                </c:pt>
                <c:pt idx="171">
                  <c:v>97.572208737864074</c:v>
                </c:pt>
                <c:pt idx="172">
                  <c:v>97.396844660194176</c:v>
                </c:pt>
                <c:pt idx="173">
                  <c:v>97.40169902912622</c:v>
                </c:pt>
                <c:pt idx="174">
                  <c:v>97.648665048543691</c:v>
                </c:pt>
                <c:pt idx="175">
                  <c:v>97.996966019417471</c:v>
                </c:pt>
                <c:pt idx="176">
                  <c:v>97.927791262135926</c:v>
                </c:pt>
                <c:pt idx="177">
                  <c:v>97.921723300970882</c:v>
                </c:pt>
                <c:pt idx="178">
                  <c:v>97.893810679611647</c:v>
                </c:pt>
                <c:pt idx="179">
                  <c:v>98.027912621359221</c:v>
                </c:pt>
                <c:pt idx="180">
                  <c:v>98.367718446601941</c:v>
                </c:pt>
                <c:pt idx="181">
                  <c:v>98.597694174757294</c:v>
                </c:pt>
                <c:pt idx="182">
                  <c:v>98.429611650485427</c:v>
                </c:pt>
                <c:pt idx="183">
                  <c:v>98.237864077669897</c:v>
                </c:pt>
                <c:pt idx="184">
                  <c:v>98.557645631067956</c:v>
                </c:pt>
                <c:pt idx="185">
                  <c:v>98.694781553398059</c:v>
                </c:pt>
                <c:pt idx="186">
                  <c:v>98.887135922330103</c:v>
                </c:pt>
                <c:pt idx="187">
                  <c:v>99.0631067961165</c:v>
                </c:pt>
                <c:pt idx="188">
                  <c:v>99.078276699029118</c:v>
                </c:pt>
                <c:pt idx="189">
                  <c:v>99.1875</c:v>
                </c:pt>
                <c:pt idx="190">
                  <c:v>99.234223300970882</c:v>
                </c:pt>
                <c:pt idx="191">
                  <c:v>99.453883495145632</c:v>
                </c:pt>
                <c:pt idx="192">
                  <c:v>99.503033980582529</c:v>
                </c:pt>
                <c:pt idx="193">
                  <c:v>99.277912621359221</c:v>
                </c:pt>
                <c:pt idx="194">
                  <c:v>99.431432038834956</c:v>
                </c:pt>
                <c:pt idx="195">
                  <c:v>99.570388349514573</c:v>
                </c:pt>
                <c:pt idx="196">
                  <c:v>99.813713592233015</c:v>
                </c:pt>
                <c:pt idx="197">
                  <c:v>99.942961165048544</c:v>
                </c:pt>
                <c:pt idx="198">
                  <c:v>99.745145631067956</c:v>
                </c:pt>
                <c:pt idx="199">
                  <c:v>99.74575242718447</c:v>
                </c:pt>
                <c:pt idx="200">
                  <c:v>99.629247572815544</c:v>
                </c:pt>
                <c:pt idx="201">
                  <c:v>99.348907766990294</c:v>
                </c:pt>
                <c:pt idx="202">
                  <c:v>99.323422330097074</c:v>
                </c:pt>
                <c:pt idx="203">
                  <c:v>99.00546116504853</c:v>
                </c:pt>
                <c:pt idx="204">
                  <c:v>98.993325242718456</c:v>
                </c:pt>
                <c:pt idx="205">
                  <c:v>99.2493932038835</c:v>
                </c:pt>
                <c:pt idx="206">
                  <c:v>99.258495145631059</c:v>
                </c:pt>
                <c:pt idx="207">
                  <c:v>99.115898058252426</c:v>
                </c:pt>
                <c:pt idx="208">
                  <c:v>99.057038834951456</c:v>
                </c:pt>
                <c:pt idx="209">
                  <c:v>98.985436893203882</c:v>
                </c:pt>
                <c:pt idx="210">
                  <c:v>99.041868932038838</c:v>
                </c:pt>
                <c:pt idx="211">
                  <c:v>99.009708737864074</c:v>
                </c:pt>
                <c:pt idx="212">
                  <c:v>98.893203883495147</c:v>
                </c:pt>
                <c:pt idx="213">
                  <c:v>98.947815533980588</c:v>
                </c:pt>
                <c:pt idx="214">
                  <c:v>98.877427184466015</c:v>
                </c:pt>
                <c:pt idx="215">
                  <c:v>98.96723300970875</c:v>
                </c:pt>
                <c:pt idx="216">
                  <c:v>98.9375</c:v>
                </c:pt>
                <c:pt idx="217">
                  <c:v>98.899271844660191</c:v>
                </c:pt>
                <c:pt idx="218">
                  <c:v>98.858009708737868</c:v>
                </c:pt>
                <c:pt idx="219">
                  <c:v>99.028519417475721</c:v>
                </c:pt>
                <c:pt idx="220">
                  <c:v>99.201456310679603</c:v>
                </c:pt>
                <c:pt idx="221">
                  <c:v>99.286407766990294</c:v>
                </c:pt>
                <c:pt idx="222">
                  <c:v>99.253033980582529</c:v>
                </c:pt>
                <c:pt idx="223">
                  <c:v>99.334951456310677</c:v>
                </c:pt>
                <c:pt idx="224">
                  <c:v>99.705703883495161</c:v>
                </c:pt>
                <c:pt idx="225">
                  <c:v>100.08313106796116</c:v>
                </c:pt>
                <c:pt idx="226">
                  <c:v>100.19356796116506</c:v>
                </c:pt>
                <c:pt idx="227">
                  <c:v>100.31917475728156</c:v>
                </c:pt>
                <c:pt idx="228">
                  <c:v>100.34405339805825</c:v>
                </c:pt>
                <c:pt idx="229">
                  <c:v>100.33737864077669</c:v>
                </c:pt>
                <c:pt idx="230">
                  <c:v>100.36407766990291</c:v>
                </c:pt>
                <c:pt idx="231">
                  <c:v>100.37985436893204</c:v>
                </c:pt>
                <c:pt idx="232">
                  <c:v>100.42536407766991</c:v>
                </c:pt>
                <c:pt idx="233">
                  <c:v>100.43385922330097</c:v>
                </c:pt>
                <c:pt idx="234">
                  <c:v>100.54611650485437</c:v>
                </c:pt>
                <c:pt idx="235">
                  <c:v>100.63774271844662</c:v>
                </c:pt>
                <c:pt idx="236">
                  <c:v>100.88652912621359</c:v>
                </c:pt>
                <c:pt idx="237">
                  <c:v>101.04793689320388</c:v>
                </c:pt>
                <c:pt idx="238">
                  <c:v>101.05643203883497</c:v>
                </c:pt>
                <c:pt idx="239">
                  <c:v>100.99453883495147</c:v>
                </c:pt>
                <c:pt idx="240">
                  <c:v>100.70691747572815</c:v>
                </c:pt>
                <c:pt idx="241">
                  <c:v>100.63470873786409</c:v>
                </c:pt>
                <c:pt idx="242">
                  <c:v>100.78580097087379</c:v>
                </c:pt>
                <c:pt idx="243">
                  <c:v>100.82342233009709</c:v>
                </c:pt>
                <c:pt idx="244">
                  <c:v>101.1395631067961</c:v>
                </c:pt>
                <c:pt idx="245">
                  <c:v>101.21723300970874</c:v>
                </c:pt>
                <c:pt idx="246">
                  <c:v>101.3009708737864</c:v>
                </c:pt>
                <c:pt idx="247">
                  <c:v>101.36165048543691</c:v>
                </c:pt>
                <c:pt idx="248">
                  <c:v>101.28276699029126</c:v>
                </c:pt>
                <c:pt idx="249">
                  <c:v>101.22330097087379</c:v>
                </c:pt>
                <c:pt idx="250">
                  <c:v>101.33373786407766</c:v>
                </c:pt>
                <c:pt idx="251">
                  <c:v>101.33737864077671</c:v>
                </c:pt>
                <c:pt idx="252">
                  <c:v>100.93871359223301</c:v>
                </c:pt>
                <c:pt idx="253">
                  <c:v>101.06735436893204</c:v>
                </c:pt>
                <c:pt idx="254">
                  <c:v>100.84890776699029</c:v>
                </c:pt>
                <c:pt idx="255">
                  <c:v>100.82160194174756</c:v>
                </c:pt>
                <c:pt idx="256">
                  <c:v>100.53033980582524</c:v>
                </c:pt>
                <c:pt idx="257">
                  <c:v>100.54004854368932</c:v>
                </c:pt>
                <c:pt idx="258">
                  <c:v>100.53762135922331</c:v>
                </c:pt>
                <c:pt idx="259">
                  <c:v>100.05157766990291</c:v>
                </c:pt>
                <c:pt idx="260">
                  <c:v>99.922936893203882</c:v>
                </c:pt>
                <c:pt idx="261">
                  <c:v>99.621359223300971</c:v>
                </c:pt>
                <c:pt idx="262">
                  <c:v>100.05946601941748</c:v>
                </c:pt>
                <c:pt idx="263">
                  <c:v>100.00364077669903</c:v>
                </c:pt>
                <c:pt idx="264">
                  <c:v>100.1741504854369</c:v>
                </c:pt>
                <c:pt idx="265">
                  <c:v>99.733009708737868</c:v>
                </c:pt>
                <c:pt idx="266">
                  <c:v>99.785194174757279</c:v>
                </c:pt>
                <c:pt idx="267">
                  <c:v>100.04733009708737</c:v>
                </c:pt>
                <c:pt idx="268">
                  <c:v>100.08009708737863</c:v>
                </c:pt>
                <c:pt idx="269">
                  <c:v>99.993932038834956</c:v>
                </c:pt>
                <c:pt idx="270">
                  <c:v>100.02791262135922</c:v>
                </c:pt>
                <c:pt idx="271">
                  <c:v>99.990898058252426</c:v>
                </c:pt>
                <c:pt idx="272">
                  <c:v>99.65716019417475</c:v>
                </c:pt>
                <c:pt idx="273">
                  <c:v>99.672936893203882</c:v>
                </c:pt>
                <c:pt idx="274">
                  <c:v>99.253640776699044</c:v>
                </c:pt>
                <c:pt idx="275">
                  <c:v>99.029733009708735</c:v>
                </c:pt>
                <c:pt idx="276">
                  <c:v>98.697815533980588</c:v>
                </c:pt>
                <c:pt idx="277">
                  <c:v>98.885922330097102</c:v>
                </c:pt>
                <c:pt idx="278">
                  <c:v>98.873179611650485</c:v>
                </c:pt>
                <c:pt idx="279">
                  <c:v>98.609830097087368</c:v>
                </c:pt>
              </c:numCache>
            </c:numRef>
          </c:val>
          <c:smooth val="0"/>
          <c:extLst>
            <c:ext xmlns:c16="http://schemas.microsoft.com/office/drawing/2014/chart" uri="{C3380CC4-5D6E-409C-BE32-E72D297353CC}">
              <c16:uniqueId val="{00000001-B792-4035-BF5E-D8732A84275F}"/>
            </c:ext>
          </c:extLst>
        </c:ser>
        <c:dLbls>
          <c:showLegendKey val="0"/>
          <c:showVal val="0"/>
          <c:showCatName val="0"/>
          <c:showSerName val="0"/>
          <c:showPercent val="0"/>
          <c:showBubbleSize val="0"/>
        </c:dLbls>
        <c:smooth val="0"/>
        <c:axId val="897184664"/>
        <c:axId val="897187016"/>
      </c:lineChart>
      <c:dateAx>
        <c:axId val="897184664"/>
        <c:scaling>
          <c:orientation val="minMax"/>
        </c:scaling>
        <c:delete val="0"/>
        <c:axPos val="b"/>
        <c:majorGridlines>
          <c:spPr>
            <a:ln w="9525" cap="flat" cmpd="sng" algn="ctr">
              <a:solidFill>
                <a:schemeClr val="tx1">
                  <a:lumMod val="15000"/>
                  <a:lumOff val="85000"/>
                </a:schemeClr>
              </a:solidFill>
              <a:round/>
            </a:ln>
            <a:effectLst/>
          </c:spPr>
        </c:majorGridlines>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187016"/>
        <c:crosses val="autoZero"/>
        <c:auto val="1"/>
        <c:lblOffset val="100"/>
        <c:baseTimeUnit val="days"/>
        <c:majorUnit val="1"/>
        <c:majorTimeUnit val="months"/>
      </c:dateAx>
      <c:valAx>
        <c:axId val="897187016"/>
        <c:scaling>
          <c:orientation val="minMax"/>
          <c:min val="9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184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897282386584132"/>
          <c:y val="9.1488447691526295E-2"/>
          <c:w val="0.76008327803796716"/>
          <c:h val="0.61406304847039828"/>
        </c:manualLayout>
      </c:layout>
      <c:barChart>
        <c:barDir val="col"/>
        <c:grouping val="clustered"/>
        <c:varyColors val="0"/>
        <c:ser>
          <c:idx val="0"/>
          <c:order val="0"/>
          <c:tx>
            <c:strRef>
              <c:f>'F2&amp;F3'!$B$3</c:f>
              <c:strCache>
                <c:ptCount val="1"/>
                <c:pt idx="0">
                  <c:v>Average Daily Turnover at BSE (LHS)</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'F2&amp;F3'!$A$4:$A$15</c:f>
              <c:numCache>
                <c:formatCode>[$-409]mmm\-yy;@</c:formatCode>
                <c:ptCount val="12"/>
                <c:pt idx="0">
                  <c:v>43528</c:v>
                </c:pt>
                <c:pt idx="1">
                  <c:v>43559</c:v>
                </c:pt>
                <c:pt idx="2">
                  <c:v>43589</c:v>
                </c:pt>
                <c:pt idx="3">
                  <c:v>43626</c:v>
                </c:pt>
                <c:pt idx="4">
                  <c:v>43656</c:v>
                </c:pt>
                <c:pt idx="5">
                  <c:v>43687</c:v>
                </c:pt>
                <c:pt idx="6">
                  <c:v>43718</c:v>
                </c:pt>
                <c:pt idx="7">
                  <c:v>43748</c:v>
                </c:pt>
                <c:pt idx="8">
                  <c:v>43779</c:v>
                </c:pt>
                <c:pt idx="9">
                  <c:v>43809</c:v>
                </c:pt>
                <c:pt idx="10">
                  <c:v>43840</c:v>
                </c:pt>
                <c:pt idx="11">
                  <c:v>43871</c:v>
                </c:pt>
              </c:numCache>
            </c:numRef>
          </c:cat>
          <c:val>
            <c:numRef>
              <c:f>'F2&amp;F3'!$B$4:$B$15</c:f>
              <c:numCache>
                <c:formatCode>#,##0</c:formatCode>
                <c:ptCount val="12"/>
                <c:pt idx="0">
                  <c:v>4261.9505263159999</c:v>
                </c:pt>
                <c:pt idx="1">
                  <c:v>2940.411052631579</c:v>
                </c:pt>
                <c:pt idx="2">
                  <c:v>2644.164545454546</c:v>
                </c:pt>
                <c:pt idx="3">
                  <c:v>2471.4789473679998</c:v>
                </c:pt>
                <c:pt idx="4" formatCode="#,##0;\-#,##0;0">
                  <c:v>2097.7652173910001</c:v>
                </c:pt>
                <c:pt idx="5" formatCode="#,##0;\-#,##0;0">
                  <c:v>2540.2270000000003</c:v>
                </c:pt>
                <c:pt idx="6" formatCode="#,##0;\-#,##0;0">
                  <c:v>2773.1821052629998</c:v>
                </c:pt>
                <c:pt idx="7" formatCode="#,##0;\-#,##0;0">
                  <c:v>2831.1170000000002</c:v>
                </c:pt>
                <c:pt idx="8" formatCode="#,##0;\-#,##0;0">
                  <c:v>2722.2304999999992</c:v>
                </c:pt>
                <c:pt idx="9" formatCode="#,##0;\-#,##0;0">
                  <c:v>2074.2914285714287</c:v>
                </c:pt>
                <c:pt idx="10" formatCode="#,##0;\-#,##0;0">
                  <c:v>2428.0769565217392</c:v>
                </c:pt>
                <c:pt idx="11" formatCode="#,##0;\-#,##0;0">
                  <c:v>2785.4994999999999</c:v>
                </c:pt>
              </c:numCache>
            </c:numRef>
          </c:val>
          <c:extLst>
            <c:ext xmlns:c16="http://schemas.microsoft.com/office/drawing/2014/chart" uri="{C3380CC4-5D6E-409C-BE32-E72D297353CC}">
              <c16:uniqueId val="{00000000-59F1-493A-B7D3-18FCB085F9D1}"/>
            </c:ext>
          </c:extLst>
        </c:ser>
        <c:dLbls>
          <c:showLegendKey val="0"/>
          <c:showVal val="0"/>
          <c:showCatName val="0"/>
          <c:showSerName val="0"/>
          <c:showPercent val="0"/>
          <c:showBubbleSize val="0"/>
        </c:dLbls>
        <c:gapWidth val="200"/>
        <c:overlap val="-100"/>
        <c:axId val="861705400"/>
        <c:axId val="861705792"/>
      </c:barChart>
      <c:lineChart>
        <c:grouping val="standard"/>
        <c:varyColors val="0"/>
        <c:ser>
          <c:idx val="1"/>
          <c:order val="1"/>
          <c:tx>
            <c:strRef>
              <c:f>'F2&amp;F3'!$C$3</c:f>
              <c:strCache>
                <c:ptCount val="1"/>
                <c:pt idx="0">
                  <c:v>Average Daily Value of Sensex (RHS)</c:v>
                </c:pt>
              </c:strCache>
            </c:strRef>
          </c:tx>
          <c:spPr>
            <a:ln w="19050">
              <a:solidFill>
                <a:srgbClr val="FF0000"/>
              </a:solidFill>
            </a:ln>
          </c:spPr>
          <c:marker>
            <c:symbol val="star"/>
            <c:size val="7"/>
            <c:spPr>
              <a:noFill/>
              <a:ln>
                <a:solidFill>
                  <a:schemeClr val="accent2">
                    <a:lumMod val="50000"/>
                  </a:schemeClr>
                </a:solidFill>
              </a:ln>
            </c:spPr>
          </c:marker>
          <c:cat>
            <c:numRef>
              <c:f>'F2&amp;F3'!$A$4:$A$15</c:f>
              <c:numCache>
                <c:formatCode>[$-409]mmm\-yy;@</c:formatCode>
                <c:ptCount val="12"/>
                <c:pt idx="0">
                  <c:v>43528</c:v>
                </c:pt>
                <c:pt idx="1">
                  <c:v>43559</c:v>
                </c:pt>
                <c:pt idx="2">
                  <c:v>43589</c:v>
                </c:pt>
                <c:pt idx="3">
                  <c:v>43626</c:v>
                </c:pt>
                <c:pt idx="4">
                  <c:v>43656</c:v>
                </c:pt>
                <c:pt idx="5">
                  <c:v>43687</c:v>
                </c:pt>
                <c:pt idx="6">
                  <c:v>43718</c:v>
                </c:pt>
                <c:pt idx="7">
                  <c:v>43748</c:v>
                </c:pt>
                <c:pt idx="8">
                  <c:v>43779</c:v>
                </c:pt>
                <c:pt idx="9">
                  <c:v>43809</c:v>
                </c:pt>
                <c:pt idx="10">
                  <c:v>43840</c:v>
                </c:pt>
                <c:pt idx="11">
                  <c:v>43871</c:v>
                </c:pt>
              </c:numCache>
            </c:numRef>
          </c:cat>
          <c:val>
            <c:numRef>
              <c:f>'F2&amp;F3'!$C$4:$C$15</c:f>
              <c:numCache>
                <c:formatCode>#,##0</c:formatCode>
                <c:ptCount val="12"/>
                <c:pt idx="0">
                  <c:v>37634.956319999998</c:v>
                </c:pt>
                <c:pt idx="1">
                  <c:v>38902.331818181825</c:v>
                </c:pt>
                <c:pt idx="2">
                  <c:v>38574.6</c:v>
                </c:pt>
                <c:pt idx="3">
                  <c:v>39565.627999999997</c:v>
                </c:pt>
                <c:pt idx="4">
                  <c:v>38649.970869565215</c:v>
                </c:pt>
                <c:pt idx="5">
                  <c:v>37149.346500000007</c:v>
                </c:pt>
                <c:pt idx="6">
                  <c:v>37545.056842105259</c:v>
                </c:pt>
                <c:pt idx="7">
                  <c:v>38741.85349999999</c:v>
                </c:pt>
                <c:pt idx="8">
                  <c:v>40513.094500000007</c:v>
                </c:pt>
                <c:pt idx="9">
                  <c:v>41054.449047619055</c:v>
                </c:pt>
                <c:pt idx="10">
                  <c:v>41360.947826086951</c:v>
                </c:pt>
                <c:pt idx="11">
                  <c:v>40674.324000000001</c:v>
                </c:pt>
              </c:numCache>
            </c:numRef>
          </c:val>
          <c:smooth val="0"/>
          <c:extLst>
            <c:ext xmlns:c16="http://schemas.microsoft.com/office/drawing/2014/chart" uri="{C3380CC4-5D6E-409C-BE32-E72D297353CC}">
              <c16:uniqueId val="{00000001-59F1-493A-B7D3-18FCB085F9D1}"/>
            </c:ext>
          </c:extLst>
        </c:ser>
        <c:dLbls>
          <c:showLegendKey val="0"/>
          <c:showVal val="0"/>
          <c:showCatName val="0"/>
          <c:showSerName val="0"/>
          <c:showPercent val="0"/>
          <c:showBubbleSize val="0"/>
        </c:dLbls>
        <c:marker val="1"/>
        <c:smooth val="0"/>
        <c:axId val="861706576"/>
        <c:axId val="861707752"/>
      </c:lineChart>
      <c:catAx>
        <c:axId val="861705400"/>
        <c:scaling>
          <c:orientation val="minMax"/>
        </c:scaling>
        <c:delete val="0"/>
        <c:axPos val="b"/>
        <c:numFmt formatCode="[$-409]mmm\-yy;@" sourceLinked="1"/>
        <c:majorTickMark val="none"/>
        <c:minorTickMark val="none"/>
        <c:tickLblPos val="nextTo"/>
        <c:txPr>
          <a:bodyPr rot="-5400000" vert="horz"/>
          <a:lstStyle/>
          <a:p>
            <a:pPr>
              <a:defRPr lang="en-IN" sz="1000" cap="none" baseline="0"/>
            </a:pPr>
            <a:endParaRPr lang="en-US"/>
          </a:p>
        </c:txPr>
        <c:crossAx val="861705792"/>
        <c:crosses val="autoZero"/>
        <c:auto val="0"/>
        <c:lblAlgn val="ctr"/>
        <c:lblOffset val="100"/>
        <c:noMultiLvlLbl val="0"/>
      </c:catAx>
      <c:valAx>
        <c:axId val="861705792"/>
        <c:scaling>
          <c:orientation val="minMax"/>
          <c:max val="3000"/>
          <c:min val="2000"/>
        </c:scaling>
        <c:delete val="0"/>
        <c:axPos val="l"/>
        <c:title>
          <c:tx>
            <c:rich>
              <a:bodyPr/>
              <a:lstStyle/>
              <a:p>
                <a:pPr>
                  <a:defRPr sz="800"/>
                </a:pPr>
                <a:r>
                  <a:rPr lang="en-US" sz="800"/>
                  <a:t>amount</a:t>
                </a:r>
                <a:r>
                  <a:rPr lang="en-US" sz="800" baseline="0"/>
                  <a:t> in rs crore</a:t>
                </a:r>
                <a:endParaRPr lang="en-US" sz="800"/>
              </a:p>
            </c:rich>
          </c:tx>
          <c:layout>
            <c:manualLayout>
              <c:xMode val="edge"/>
              <c:yMode val="edge"/>
              <c:x val="1.5914367839932237E-2"/>
              <c:y val="0.22243157347436995"/>
            </c:manualLayout>
          </c:layout>
          <c:overlay val="0"/>
        </c:title>
        <c:numFmt formatCode="#,##0" sourceLinked="1"/>
        <c:majorTickMark val="none"/>
        <c:minorTickMark val="none"/>
        <c:tickLblPos val="nextTo"/>
        <c:txPr>
          <a:bodyPr/>
          <a:lstStyle/>
          <a:p>
            <a:pPr>
              <a:defRPr lang="en-IN"/>
            </a:pPr>
            <a:endParaRPr lang="en-US"/>
          </a:p>
        </c:txPr>
        <c:crossAx val="861705400"/>
        <c:crosses val="autoZero"/>
        <c:crossBetween val="between"/>
        <c:majorUnit val="500"/>
      </c:valAx>
      <c:valAx>
        <c:axId val="861707752"/>
        <c:scaling>
          <c:orientation val="minMax"/>
          <c:max val="43000"/>
          <c:min val="35000"/>
        </c:scaling>
        <c:delete val="0"/>
        <c:axPos val="r"/>
        <c:numFmt formatCode="#,##0" sourceLinked="1"/>
        <c:majorTickMark val="none"/>
        <c:minorTickMark val="none"/>
        <c:tickLblPos val="nextTo"/>
        <c:txPr>
          <a:bodyPr/>
          <a:lstStyle/>
          <a:p>
            <a:pPr>
              <a:defRPr lang="en-IN"/>
            </a:pPr>
            <a:endParaRPr lang="en-US"/>
          </a:p>
        </c:txPr>
        <c:crossAx val="861706576"/>
        <c:crosses val="max"/>
        <c:crossBetween val="between"/>
        <c:majorUnit val="1000"/>
      </c:valAx>
      <c:catAx>
        <c:axId val="861706576"/>
        <c:scaling>
          <c:orientation val="minMax"/>
        </c:scaling>
        <c:delete val="1"/>
        <c:axPos val="b"/>
        <c:numFmt formatCode="[$-409]mmm\-yy;@" sourceLinked="1"/>
        <c:majorTickMark val="out"/>
        <c:minorTickMark val="none"/>
        <c:tickLblPos val="none"/>
        <c:crossAx val="861707752"/>
        <c:crosses val="autoZero"/>
        <c:auto val="0"/>
        <c:lblAlgn val="ctr"/>
        <c:lblOffset val="100"/>
        <c:noMultiLvlLbl val="1"/>
      </c:catAx>
    </c:plotArea>
    <c:legend>
      <c:legendPos val="b"/>
      <c:layout>
        <c:manualLayout>
          <c:xMode val="edge"/>
          <c:yMode val="edge"/>
          <c:x val="2.790189901720808E-3"/>
          <c:y val="0.89545254029024135"/>
          <c:w val="0.98361208104572051"/>
          <c:h val="8.1036158673992248E-2"/>
        </c:manualLayout>
      </c:layout>
      <c:overlay val="0"/>
      <c:spPr>
        <a:ln w="3175">
          <a:solidFill>
            <a:srgbClr val="EEECE1">
              <a:lumMod val="10000"/>
            </a:srgbClr>
          </a:solidFill>
        </a:ln>
      </c:spPr>
      <c:txPr>
        <a:bodyPr/>
        <a:lstStyle/>
        <a:p>
          <a:pPr>
            <a:defRPr lang="en-IN" sz="1100" cap="none" baseline="0"/>
          </a:pPr>
          <a:endParaRPr lang="en-US"/>
        </a:p>
      </c:txPr>
    </c:legend>
    <c:plotVisOnly val="1"/>
    <c:dispBlanksAs val="gap"/>
    <c:showDLblsOverMax val="0"/>
  </c:chart>
  <c:spPr>
    <a:ln>
      <a:solidFill>
        <a:schemeClr val="accent6">
          <a:lumMod val="50000"/>
        </a:schemeClr>
      </a:solidFill>
    </a:ln>
  </c:spPr>
  <c:txPr>
    <a:bodyPr/>
    <a:lstStyle/>
    <a:p>
      <a:pPr>
        <a:defRPr sz="900" b="1" i="0" cap="all" baseline="0">
          <a:latin typeface="Garamond"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82239720034995"/>
          <c:y val="5.4726368159203981E-2"/>
          <c:w val="0.78614177073003921"/>
          <c:h val="0.61491177302177902"/>
        </c:manualLayout>
      </c:layout>
      <c:barChart>
        <c:barDir val="col"/>
        <c:grouping val="clustered"/>
        <c:varyColors val="0"/>
        <c:ser>
          <c:idx val="0"/>
          <c:order val="0"/>
          <c:tx>
            <c:strRef>
              <c:f>'F4&amp;5 '!$B$4</c:f>
              <c:strCache>
                <c:ptCount val="1"/>
                <c:pt idx="0">
                  <c:v>Return</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'F4&amp;5 '!$A$5:$A$18</c:f>
              <c:strCache>
                <c:ptCount val="14"/>
                <c:pt idx="0">
                  <c:v>BSE Metal </c:v>
                </c:pt>
                <c:pt idx="1">
                  <c:v>BSE Capital Goods</c:v>
                </c:pt>
                <c:pt idx="2">
                  <c:v>BSE PSU</c:v>
                </c:pt>
                <c:pt idx="3">
                  <c:v>BSE Power</c:v>
                </c:pt>
                <c:pt idx="4">
                  <c:v>BSE Large Cap</c:v>
                </c:pt>
                <c:pt idx="5">
                  <c:v>BSE 100</c:v>
                </c:pt>
                <c:pt idx="6">
                  <c:v>BSE Small Cap</c:v>
                </c:pt>
                <c:pt idx="7">
                  <c:v>BSE 500</c:v>
                </c:pt>
                <c:pt idx="8">
                  <c:v>BSE 200</c:v>
                </c:pt>
                <c:pt idx="9">
                  <c:v>BSE FMCG</c:v>
                </c:pt>
                <c:pt idx="10">
                  <c:v>BSE Bankex</c:v>
                </c:pt>
                <c:pt idx="11">
                  <c:v>BSE Teck</c:v>
                </c:pt>
                <c:pt idx="12">
                  <c:v>BSE Healthcare</c:v>
                </c:pt>
                <c:pt idx="13">
                  <c:v>BSE Consumer Durables</c:v>
                </c:pt>
              </c:strCache>
            </c:strRef>
          </c:cat>
          <c:val>
            <c:numRef>
              <c:f>'F4&amp;5 '!$B$5:$B$18</c:f>
              <c:numCache>
                <c:formatCode>0.0</c:formatCode>
                <c:ptCount val="14"/>
                <c:pt idx="0">
                  <c:v>-13.202409917738391</c:v>
                </c:pt>
                <c:pt idx="1">
                  <c:v>-11.822969847286501</c:v>
                </c:pt>
                <c:pt idx="2">
                  <c:v>-10.452999873612596</c:v>
                </c:pt>
                <c:pt idx="3">
                  <c:v>-9.6074766355140202</c:v>
                </c:pt>
                <c:pt idx="4">
                  <c:v>-6.7301175912810454</c:v>
                </c:pt>
                <c:pt idx="5">
                  <c:v>-6.540682397320527</c:v>
                </c:pt>
                <c:pt idx="6">
                  <c:v>-6.5377189466019736</c:v>
                </c:pt>
                <c:pt idx="7">
                  <c:v>-6.5316447931316661</c:v>
                </c:pt>
                <c:pt idx="8">
                  <c:v>-6.3983162638831903</c:v>
                </c:pt>
                <c:pt idx="9">
                  <c:v>-5.8213947639229922</c:v>
                </c:pt>
                <c:pt idx="10">
                  <c:v>-5.3080036894983795</c:v>
                </c:pt>
                <c:pt idx="11">
                  <c:v>-4.789573003259707</c:v>
                </c:pt>
                <c:pt idx="12">
                  <c:v>-3.416992608015613</c:v>
                </c:pt>
                <c:pt idx="13">
                  <c:v>1.5489283519284818E-2</c:v>
                </c:pt>
              </c:numCache>
            </c:numRef>
          </c:val>
          <c:extLst>
            <c:ext xmlns:c16="http://schemas.microsoft.com/office/drawing/2014/chart" uri="{C3380CC4-5D6E-409C-BE32-E72D297353CC}">
              <c16:uniqueId val="{00000000-C7F5-4B02-BCB7-A59DC4419682}"/>
            </c:ext>
          </c:extLst>
        </c:ser>
        <c:dLbls>
          <c:showLegendKey val="0"/>
          <c:showVal val="0"/>
          <c:showCatName val="0"/>
          <c:showSerName val="0"/>
          <c:showPercent val="0"/>
          <c:showBubbleSize val="0"/>
        </c:dLbls>
        <c:gapWidth val="219"/>
        <c:axId val="861706968"/>
        <c:axId val="801069128"/>
      </c:barChart>
      <c:lineChart>
        <c:grouping val="standard"/>
        <c:varyColors val="0"/>
        <c:ser>
          <c:idx val="1"/>
          <c:order val="1"/>
          <c:tx>
            <c:strRef>
              <c:f>'F4&amp;5 '!$C$4</c:f>
              <c:strCache>
                <c:ptCount val="1"/>
                <c:pt idx="0">
                  <c:v>Volatility</c:v>
                </c:pt>
              </c:strCache>
            </c:strRef>
          </c:tx>
          <c:spPr>
            <a:ln w="28575" cap="rnd">
              <a:solidFill>
                <a:srgbClr val="FF0000"/>
              </a:solidFill>
              <a:round/>
            </a:ln>
            <a:effectLst/>
          </c:spPr>
          <c:marker>
            <c:symbol val="none"/>
          </c:marker>
          <c:cat>
            <c:strRef>
              <c:f>'F4&amp;5 '!$A$5:$A$18</c:f>
              <c:strCache>
                <c:ptCount val="14"/>
                <c:pt idx="0">
                  <c:v>BSE Metal </c:v>
                </c:pt>
                <c:pt idx="1">
                  <c:v>BSE Capital Goods</c:v>
                </c:pt>
                <c:pt idx="2">
                  <c:v>BSE PSU</c:v>
                </c:pt>
                <c:pt idx="3">
                  <c:v>BSE Power</c:v>
                </c:pt>
                <c:pt idx="4">
                  <c:v>BSE Large Cap</c:v>
                </c:pt>
                <c:pt idx="5">
                  <c:v>BSE 100</c:v>
                </c:pt>
                <c:pt idx="6">
                  <c:v>BSE Small Cap</c:v>
                </c:pt>
                <c:pt idx="7">
                  <c:v>BSE 500</c:v>
                </c:pt>
                <c:pt idx="8">
                  <c:v>BSE 200</c:v>
                </c:pt>
                <c:pt idx="9">
                  <c:v>BSE FMCG</c:v>
                </c:pt>
                <c:pt idx="10">
                  <c:v>BSE Bankex</c:v>
                </c:pt>
                <c:pt idx="11">
                  <c:v>BSE Teck</c:v>
                </c:pt>
                <c:pt idx="12">
                  <c:v>BSE Healthcare</c:v>
                </c:pt>
                <c:pt idx="13">
                  <c:v>BSE Consumer Durables</c:v>
                </c:pt>
              </c:strCache>
            </c:strRef>
          </c:cat>
          <c:val>
            <c:numRef>
              <c:f>'F4&amp;5 '!$C$5:$C$18</c:f>
              <c:numCache>
                <c:formatCode>0.0</c:formatCode>
                <c:ptCount val="14"/>
                <c:pt idx="0">
                  <c:v>2.654124050130954</c:v>
                </c:pt>
                <c:pt idx="1">
                  <c:v>1.4921910132444534</c:v>
                </c:pt>
                <c:pt idx="2">
                  <c:v>1.8067524343756163</c:v>
                </c:pt>
                <c:pt idx="3">
                  <c:v>1.5133279095969789</c:v>
                </c:pt>
                <c:pt idx="4">
                  <c:v>1.3745525263941454</c:v>
                </c:pt>
                <c:pt idx="5">
                  <c:v>1.3527967697191172</c:v>
                </c:pt>
                <c:pt idx="6">
                  <c:v>1.1829299927467083</c:v>
                </c:pt>
                <c:pt idx="7">
                  <c:v>1.3181415055719437</c:v>
                </c:pt>
                <c:pt idx="8">
                  <c:v>1.332026871306812</c:v>
                </c:pt>
                <c:pt idx="9">
                  <c:v>1.1146102747431805</c:v>
                </c:pt>
                <c:pt idx="10">
                  <c:v>1.3930595834194843</c:v>
                </c:pt>
                <c:pt idx="11">
                  <c:v>1.4279566686774448</c:v>
                </c:pt>
                <c:pt idx="12">
                  <c:v>1.3301374217463853</c:v>
                </c:pt>
                <c:pt idx="13">
                  <c:v>1.4045346955596834</c:v>
                </c:pt>
              </c:numCache>
            </c:numRef>
          </c:val>
          <c:smooth val="0"/>
          <c:extLst>
            <c:ext xmlns:c16="http://schemas.microsoft.com/office/drawing/2014/chart" uri="{C3380CC4-5D6E-409C-BE32-E72D297353CC}">
              <c16:uniqueId val="{00000001-C7F5-4B02-BCB7-A59DC4419682}"/>
            </c:ext>
          </c:extLst>
        </c:ser>
        <c:dLbls>
          <c:showLegendKey val="0"/>
          <c:showVal val="0"/>
          <c:showCatName val="0"/>
          <c:showSerName val="0"/>
          <c:showPercent val="0"/>
          <c:showBubbleSize val="0"/>
        </c:dLbls>
        <c:marker val="1"/>
        <c:smooth val="0"/>
        <c:axId val="801070696"/>
        <c:axId val="801067952"/>
      </c:lineChart>
      <c:catAx>
        <c:axId val="8617069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01069128"/>
        <c:crosses val="autoZero"/>
        <c:auto val="1"/>
        <c:lblAlgn val="ctr"/>
        <c:lblOffset val="100"/>
        <c:noMultiLvlLbl val="0"/>
      </c:catAx>
      <c:valAx>
        <c:axId val="80106912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r>
                  <a:rPr lang="en-US"/>
                  <a:t>Return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61706968"/>
        <c:crosses val="autoZero"/>
        <c:crossBetween val="between"/>
      </c:valAx>
      <c:valAx>
        <c:axId val="801067952"/>
        <c:scaling>
          <c:orientation val="minMax"/>
          <c:min val="0.30000000000000004"/>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r>
                  <a:rPr lang="en-US"/>
                  <a:t>Volatility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01070696"/>
        <c:crosses val="max"/>
        <c:crossBetween val="between"/>
      </c:valAx>
      <c:catAx>
        <c:axId val="801070696"/>
        <c:scaling>
          <c:orientation val="minMax"/>
        </c:scaling>
        <c:delete val="1"/>
        <c:axPos val="b"/>
        <c:numFmt formatCode="General" sourceLinked="1"/>
        <c:majorTickMark val="out"/>
        <c:minorTickMark val="none"/>
        <c:tickLblPos val="nextTo"/>
        <c:crossAx val="801067952"/>
        <c:crosses val="autoZero"/>
        <c:auto val="1"/>
        <c:lblAlgn val="ctr"/>
        <c:lblOffset val="100"/>
        <c:noMultiLvlLbl val="0"/>
      </c:catAx>
      <c:spPr>
        <a:noFill/>
        <a:ln>
          <a:noFill/>
        </a:ln>
        <a:effectLst/>
      </c:spPr>
    </c:plotArea>
    <c:legend>
      <c:legendPos val="b"/>
      <c:layout>
        <c:manualLayout>
          <c:xMode val="edge"/>
          <c:yMode val="edge"/>
          <c:x val="0.35777354934809497"/>
          <c:y val="0.92661523798651602"/>
          <c:w val="0.44351205543007188"/>
          <c:h val="5.606125099057677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Garamond" panose="02020404030301010803"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867967591007646"/>
          <c:y val="4.7717648151854843E-2"/>
          <c:w val="0.79673627753052612"/>
          <c:h val="0.62578911737038523"/>
        </c:manualLayout>
      </c:layout>
      <c:barChart>
        <c:barDir val="col"/>
        <c:grouping val="clustered"/>
        <c:varyColors val="0"/>
        <c:ser>
          <c:idx val="0"/>
          <c:order val="0"/>
          <c:tx>
            <c:strRef>
              <c:f>'F4&amp;5 '!$E$4</c:f>
              <c:strCache>
                <c:ptCount val="1"/>
                <c:pt idx="0">
                  <c:v>Return</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Garamond" panose="020204040303010108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'F4&amp;5 '!$D$5:$D$18</c:f>
              <c:strCache>
                <c:ptCount val="14"/>
                <c:pt idx="0">
                  <c:v>Nifty PSU Bank</c:v>
                </c:pt>
                <c:pt idx="1">
                  <c:v>Nifty Media</c:v>
                </c:pt>
                <c:pt idx="2">
                  <c:v>Nifty Small 100</c:v>
                </c:pt>
                <c:pt idx="3">
                  <c:v>Nifty Midcap 50</c:v>
                </c:pt>
                <c:pt idx="4">
                  <c:v>Nifty Pharma</c:v>
                </c:pt>
                <c:pt idx="5">
                  <c:v>Nifty Midcap 100</c:v>
                </c:pt>
                <c:pt idx="6">
                  <c:v>Nifty 200</c:v>
                </c:pt>
                <c:pt idx="7">
                  <c:v>Nifty Next 50</c:v>
                </c:pt>
                <c:pt idx="8">
                  <c:v>Nifty 100</c:v>
                </c:pt>
                <c:pt idx="9">
                  <c:v>Nifty 500</c:v>
                </c:pt>
                <c:pt idx="10">
                  <c:v> Nifty IT</c:v>
                </c:pt>
                <c:pt idx="11">
                  <c:v>Nifty Bank</c:v>
                </c:pt>
                <c:pt idx="12">
                  <c:v>Nifty FMCG</c:v>
                </c:pt>
                <c:pt idx="13">
                  <c:v>Nifty MNC</c:v>
                </c:pt>
              </c:strCache>
            </c:strRef>
          </c:cat>
          <c:val>
            <c:numRef>
              <c:f>'F4&amp;5 '!$E$5:$E$18</c:f>
              <c:numCache>
                <c:formatCode>0.0</c:formatCode>
                <c:ptCount val="14"/>
                <c:pt idx="0">
                  <c:v>-17.770123201115794</c:v>
                </c:pt>
                <c:pt idx="1">
                  <c:v>-8.9685609982019248</c:v>
                </c:pt>
                <c:pt idx="2">
                  <c:v>-8.8499128661029065</c:v>
                </c:pt>
                <c:pt idx="3">
                  <c:v>-8.0843013202595699</c:v>
                </c:pt>
                <c:pt idx="4">
                  <c:v>-6.9035214901825901</c:v>
                </c:pt>
                <c:pt idx="5">
                  <c:v>-6.7953159876070339</c:v>
                </c:pt>
                <c:pt idx="6">
                  <c:v>-6.4225134305758145</c:v>
                </c:pt>
                <c:pt idx="7">
                  <c:v>-6.4061693750750974</c:v>
                </c:pt>
                <c:pt idx="8">
                  <c:v>-6.3754974393765176</c:v>
                </c:pt>
                <c:pt idx="9">
                  <c:v>-6.3418665612055172</c:v>
                </c:pt>
                <c:pt idx="10">
                  <c:v>-5.768033622086012</c:v>
                </c:pt>
                <c:pt idx="11">
                  <c:v>-5.4695202636085218</c:v>
                </c:pt>
                <c:pt idx="12">
                  <c:v>-4.7604734966027928</c:v>
                </c:pt>
                <c:pt idx="13">
                  <c:v>-3.6587138361808895</c:v>
                </c:pt>
              </c:numCache>
            </c:numRef>
          </c:val>
          <c:extLst>
            <c:ext xmlns:c16="http://schemas.microsoft.com/office/drawing/2014/chart" uri="{C3380CC4-5D6E-409C-BE32-E72D297353CC}">
              <c16:uniqueId val="{00000000-BFFD-4816-A2CA-E37350F12331}"/>
            </c:ext>
          </c:extLst>
        </c:ser>
        <c:dLbls>
          <c:showLegendKey val="0"/>
          <c:showVal val="0"/>
          <c:showCatName val="0"/>
          <c:showSerName val="0"/>
          <c:showPercent val="0"/>
          <c:showBubbleSize val="0"/>
        </c:dLbls>
        <c:gapWidth val="219"/>
        <c:axId val="801068344"/>
        <c:axId val="801071480"/>
      </c:barChart>
      <c:lineChart>
        <c:grouping val="standard"/>
        <c:varyColors val="0"/>
        <c:ser>
          <c:idx val="1"/>
          <c:order val="1"/>
          <c:tx>
            <c:strRef>
              <c:f>'F4&amp;5 '!$F$4</c:f>
              <c:strCache>
                <c:ptCount val="1"/>
                <c:pt idx="0">
                  <c:v>Volatility</c:v>
                </c:pt>
              </c:strCache>
            </c:strRef>
          </c:tx>
          <c:spPr>
            <a:ln w="28575" cap="rnd">
              <a:solidFill>
                <a:srgbClr val="FF0000"/>
              </a:solidFill>
              <a:round/>
            </a:ln>
            <a:effectLst/>
          </c:spPr>
          <c:marker>
            <c:symbol val="none"/>
          </c:marker>
          <c:cat>
            <c:strRef>
              <c:f>'F4&amp;5 '!$D$5:$D$18</c:f>
              <c:strCache>
                <c:ptCount val="14"/>
                <c:pt idx="0">
                  <c:v>Nifty PSU Bank</c:v>
                </c:pt>
                <c:pt idx="1">
                  <c:v>Nifty Media</c:v>
                </c:pt>
                <c:pt idx="2">
                  <c:v>Nifty Small 100</c:v>
                </c:pt>
                <c:pt idx="3">
                  <c:v>Nifty Midcap 50</c:v>
                </c:pt>
                <c:pt idx="4">
                  <c:v>Nifty Pharma</c:v>
                </c:pt>
                <c:pt idx="5">
                  <c:v>Nifty Midcap 100</c:v>
                </c:pt>
                <c:pt idx="6">
                  <c:v>Nifty 200</c:v>
                </c:pt>
                <c:pt idx="7">
                  <c:v>Nifty Next 50</c:v>
                </c:pt>
                <c:pt idx="8">
                  <c:v>Nifty 100</c:v>
                </c:pt>
                <c:pt idx="9">
                  <c:v>Nifty 500</c:v>
                </c:pt>
                <c:pt idx="10">
                  <c:v> Nifty IT</c:v>
                </c:pt>
                <c:pt idx="11">
                  <c:v>Nifty Bank</c:v>
                </c:pt>
                <c:pt idx="12">
                  <c:v>Nifty FMCG</c:v>
                </c:pt>
                <c:pt idx="13">
                  <c:v>Nifty MNC</c:v>
                </c:pt>
              </c:strCache>
            </c:strRef>
          </c:cat>
          <c:val>
            <c:numRef>
              <c:f>'F4&amp;5 '!$F$5:$F$18</c:f>
              <c:numCache>
                <c:formatCode>0.0</c:formatCode>
                <c:ptCount val="14"/>
                <c:pt idx="0">
                  <c:v>1.9334925525324806</c:v>
                </c:pt>
                <c:pt idx="1">
                  <c:v>2.0238399064208923</c:v>
                </c:pt>
                <c:pt idx="2">
                  <c:v>1.3725528135586615</c:v>
                </c:pt>
                <c:pt idx="3">
                  <c:v>1.5043550478470924</c:v>
                </c:pt>
                <c:pt idx="4">
                  <c:v>1.6067712580192188</c:v>
                </c:pt>
                <c:pt idx="5">
                  <c:v>1.3077071423737756</c:v>
                </c:pt>
                <c:pt idx="6">
                  <c:v>1.3394796379556957</c:v>
                </c:pt>
                <c:pt idx="7">
                  <c:v>1.5237770726741424</c:v>
                </c:pt>
                <c:pt idx="8">
                  <c:v>1.3544344964431725</c:v>
                </c:pt>
                <c:pt idx="9">
                  <c:v>1.3143277247758629</c:v>
                </c:pt>
                <c:pt idx="10">
                  <c:v>1.5571448992729406</c:v>
                </c:pt>
                <c:pt idx="11">
                  <c:v>1.3932826202891326</c:v>
                </c:pt>
                <c:pt idx="12">
                  <c:v>1.0873548112038911</c:v>
                </c:pt>
                <c:pt idx="13">
                  <c:v>1.1660147988938252</c:v>
                </c:pt>
              </c:numCache>
            </c:numRef>
          </c:val>
          <c:smooth val="0"/>
          <c:extLst>
            <c:ext xmlns:c16="http://schemas.microsoft.com/office/drawing/2014/chart" uri="{C3380CC4-5D6E-409C-BE32-E72D297353CC}">
              <c16:uniqueId val="{00000001-BFFD-4816-A2CA-E37350F12331}"/>
            </c:ext>
          </c:extLst>
        </c:ser>
        <c:dLbls>
          <c:showLegendKey val="0"/>
          <c:showVal val="0"/>
          <c:showCatName val="0"/>
          <c:showSerName val="0"/>
          <c:showPercent val="0"/>
          <c:showBubbleSize val="0"/>
        </c:dLbls>
        <c:marker val="1"/>
        <c:smooth val="0"/>
        <c:axId val="801068736"/>
        <c:axId val="801069520"/>
      </c:lineChart>
      <c:catAx>
        <c:axId val="8010683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01071480"/>
        <c:crosses val="autoZero"/>
        <c:auto val="1"/>
        <c:lblAlgn val="ctr"/>
        <c:lblOffset val="100"/>
        <c:noMultiLvlLbl val="0"/>
      </c:catAx>
      <c:valAx>
        <c:axId val="801071480"/>
        <c:scaling>
          <c:orientation val="minMax"/>
        </c:scaling>
        <c:delete val="0"/>
        <c:axPos val="l"/>
        <c:title>
          <c:tx>
            <c:rich>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r>
                  <a:rPr lang="en-US"/>
                  <a:t>Return </a:t>
                </a:r>
              </a:p>
            </c:rich>
          </c:tx>
          <c:overlay val="0"/>
          <c:spPr>
            <a:noFill/>
            <a:ln>
              <a:noFill/>
            </a:ln>
            <a:effectLst/>
          </c:spPr>
          <c:txPr>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01068344"/>
        <c:crosses val="autoZero"/>
        <c:crossBetween val="between"/>
      </c:valAx>
      <c:valAx>
        <c:axId val="801069520"/>
        <c:scaling>
          <c:orientation val="minMax"/>
          <c:min val="0.30000000000000004"/>
        </c:scaling>
        <c:delete val="0"/>
        <c:axPos val="r"/>
        <c:title>
          <c:tx>
            <c:rich>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r>
                  <a:rPr lang="en-US"/>
                  <a:t>Volatility</a:t>
                </a:r>
              </a:p>
            </c:rich>
          </c:tx>
          <c:overlay val="0"/>
          <c:spPr>
            <a:noFill/>
            <a:ln>
              <a:noFill/>
            </a:ln>
            <a:effectLst/>
          </c:spPr>
          <c:txPr>
            <a:bodyPr rot="-54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crossAx val="801068736"/>
        <c:crosses val="max"/>
        <c:crossBetween val="between"/>
      </c:valAx>
      <c:catAx>
        <c:axId val="801068736"/>
        <c:scaling>
          <c:orientation val="minMax"/>
        </c:scaling>
        <c:delete val="1"/>
        <c:axPos val="b"/>
        <c:numFmt formatCode="General" sourceLinked="1"/>
        <c:majorTickMark val="out"/>
        <c:minorTickMark val="none"/>
        <c:tickLblPos val="nextTo"/>
        <c:crossAx val="801069520"/>
        <c:crosses val="autoZero"/>
        <c:auto val="1"/>
        <c:lblAlgn val="ctr"/>
        <c:lblOffset val="100"/>
        <c:noMultiLvlLbl val="0"/>
      </c:catAx>
      <c:spPr>
        <a:noFill/>
        <a:ln w="25400">
          <a:noFill/>
        </a:ln>
        <a:effectLst/>
      </c:spPr>
    </c:plotArea>
    <c:legend>
      <c:legendPos val="b"/>
      <c:layout>
        <c:manualLayout>
          <c:xMode val="edge"/>
          <c:yMode val="edge"/>
          <c:x val="0.33200880828044604"/>
          <c:y val="0.90591875400747135"/>
          <c:w val="0.32390682414698163"/>
          <c:h val="9.036847666768931E-2"/>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Garamond" panose="020204040303010108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i="1">
          <a:latin typeface="Garamond" panose="02020404030301010803"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'Index Option'!$E$27</c:f>
              <c:strCache>
                <c:ptCount val="1"/>
                <c:pt idx="0">
                  <c:v>Jan-20</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'Index Option'!$F$26:$H$26</c:f>
              <c:strCache>
                <c:ptCount val="3"/>
                <c:pt idx="0">
                  <c:v>Weekly</c:v>
                </c:pt>
                <c:pt idx="1">
                  <c:v>1 Month</c:v>
                </c:pt>
                <c:pt idx="2">
                  <c:v>&gt; 1 Month</c:v>
                </c:pt>
              </c:strCache>
            </c:strRef>
          </c:cat>
          <c:val>
            <c:numRef>
              <c:f>'Index Option'!$F$27:$H$27</c:f>
              <c:numCache>
                <c:formatCode>0%</c:formatCode>
                <c:ptCount val="3"/>
                <c:pt idx="0">
                  <c:v>0.7416838826975064</c:v>
                </c:pt>
                <c:pt idx="1">
                  <c:v>0.25247727869328096</c:v>
                </c:pt>
                <c:pt idx="2">
                  <c:v>5.8388386092127305E-3</c:v>
                </c:pt>
              </c:numCache>
            </c:numRef>
          </c:val>
          <c:extLst>
            <c:ext xmlns:c16="http://schemas.microsoft.com/office/drawing/2014/chart" uri="{C3380CC4-5D6E-409C-BE32-E72D297353CC}">
              <c16:uniqueId val="{00000000-421A-4AA3-9D8E-96538B0FF1F9}"/>
            </c:ext>
          </c:extLst>
        </c:ser>
        <c:ser>
          <c:idx val="1"/>
          <c:order val="1"/>
          <c:tx>
            <c:strRef>
              <c:f>'Index Option'!$E$28</c:f>
              <c:strCache>
                <c:ptCount val="1"/>
                <c:pt idx="0">
                  <c:v>Feb-20</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'Index Option'!$F$26:$H$26</c:f>
              <c:strCache>
                <c:ptCount val="3"/>
                <c:pt idx="0">
                  <c:v>Weekly</c:v>
                </c:pt>
                <c:pt idx="1">
                  <c:v>1 Month</c:v>
                </c:pt>
                <c:pt idx="2">
                  <c:v>&gt; 1 Month</c:v>
                </c:pt>
              </c:strCache>
            </c:strRef>
          </c:cat>
          <c:val>
            <c:numRef>
              <c:f>'Index Option'!$F$28:$H$28</c:f>
              <c:numCache>
                <c:formatCode>0%</c:formatCode>
                <c:ptCount val="3"/>
                <c:pt idx="0">
                  <c:v>0.72411284280382215</c:v>
                </c:pt>
                <c:pt idx="1">
                  <c:v>0.26663916319379333</c:v>
                </c:pt>
                <c:pt idx="2">
                  <c:v>9.2479940023844388E-3</c:v>
                </c:pt>
              </c:numCache>
            </c:numRef>
          </c:val>
          <c:extLst>
            <c:ext xmlns:c16="http://schemas.microsoft.com/office/drawing/2014/chart" uri="{C3380CC4-5D6E-409C-BE32-E72D297353CC}">
              <c16:uniqueId val="{00000001-421A-4AA3-9D8E-96538B0FF1F9}"/>
            </c:ext>
          </c:extLst>
        </c:ser>
        <c:dLbls>
          <c:showLegendKey val="0"/>
          <c:showVal val="0"/>
          <c:showCatName val="0"/>
          <c:showSerName val="0"/>
          <c:showPercent val="0"/>
          <c:showBubbleSize val="0"/>
        </c:dLbls>
        <c:gapWidth val="182"/>
        <c:axId val="801070304"/>
        <c:axId val="856529400"/>
      </c:barChart>
      <c:catAx>
        <c:axId val="801070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856529400"/>
        <c:crosses val="autoZero"/>
        <c:auto val="1"/>
        <c:lblAlgn val="ctr"/>
        <c:lblOffset val="100"/>
        <c:noMultiLvlLbl val="0"/>
      </c:catAx>
      <c:valAx>
        <c:axId val="856529400"/>
        <c:scaling>
          <c:orientation val="minMax"/>
        </c:scaling>
        <c:delete val="1"/>
        <c:axPos val="b"/>
        <c:numFmt formatCode="0%" sourceLinked="1"/>
        <c:majorTickMark val="none"/>
        <c:minorTickMark val="none"/>
        <c:tickLblPos val="nextTo"/>
        <c:crossAx val="8010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1">
          <a:latin typeface="Palatino Linotype" panose="0204050205050503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02867600417047E-2"/>
          <c:y val="5.102370069157422E-2"/>
          <c:w val="0.78669451503439825"/>
          <c:h val="0.61986909941257029"/>
        </c:manualLayout>
      </c:layout>
      <c:barChart>
        <c:barDir val="col"/>
        <c:grouping val="clustered"/>
        <c:varyColors val="0"/>
        <c:ser>
          <c:idx val="0"/>
          <c:order val="0"/>
          <c:tx>
            <c:strRef>
              <c:f>'F4 '!$D$1</c:f>
              <c:strCache>
                <c:ptCount val="1"/>
                <c:pt idx="0">
                  <c:v>Average Daily Turnover (LHS)</c:v>
                </c:pt>
              </c:strCache>
            </c:strRef>
          </c:tx>
          <c:spPr>
            <a:solidFill>
              <a:srgbClr val="FF0000"/>
            </a:solidFill>
          </c:spPr>
          <c:invertIfNegative val="0"/>
          <c:cat>
            <c:numRef>
              <c:f>'F4 '!$A$2:$A$13</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'F4 '!$D$2:$D$13</c:f>
              <c:numCache>
                <c:formatCode>[&gt;=10000000]#.##\,##\,##0;[&gt;=100000]#.##\,##0;##,##0</c:formatCode>
                <c:ptCount val="12"/>
                <c:pt idx="0">
                  <c:v>11.470161494736841</c:v>
                </c:pt>
                <c:pt idx="1">
                  <c:v>11.871203410526316</c:v>
                </c:pt>
                <c:pt idx="2">
                  <c:v>11.612025747799727</c:v>
                </c:pt>
                <c:pt idx="3">
                  <c:v>13.139704463157896</c:v>
                </c:pt>
                <c:pt idx="4">
                  <c:v>12.408461726086957</c:v>
                </c:pt>
                <c:pt idx="5">
                  <c:v>15.238889360414747</c:v>
                </c:pt>
                <c:pt idx="6">
                  <c:v>15.220692642105263</c:v>
                </c:pt>
                <c:pt idx="7">
                  <c:v>14.717048144999998</c:v>
                </c:pt>
                <c:pt idx="8">
                  <c:v>13.565441298855855</c:v>
                </c:pt>
                <c:pt idx="9">
                  <c:v>13.742043780750786</c:v>
                </c:pt>
                <c:pt idx="10">
                  <c:v>16.752434265217392</c:v>
                </c:pt>
                <c:pt idx="11">
                  <c:v>17.414393000516171</c:v>
                </c:pt>
              </c:numCache>
            </c:numRef>
          </c:val>
          <c:extLst>
            <c:ext xmlns:c16="http://schemas.microsoft.com/office/drawing/2014/chart" uri="{C3380CC4-5D6E-409C-BE32-E72D297353CC}">
              <c16:uniqueId val="{00000000-C240-40C1-B01C-343E46796616}"/>
            </c:ext>
          </c:extLst>
        </c:ser>
        <c:dLbls>
          <c:showLegendKey val="0"/>
          <c:showVal val="0"/>
          <c:showCatName val="0"/>
          <c:showSerName val="0"/>
          <c:showPercent val="0"/>
          <c:showBubbleSize val="0"/>
        </c:dLbls>
        <c:gapWidth val="351"/>
        <c:overlap val="78"/>
        <c:axId val="856529792"/>
        <c:axId val="856530184"/>
      </c:barChart>
      <c:lineChart>
        <c:grouping val="standard"/>
        <c:varyColors val="0"/>
        <c:ser>
          <c:idx val="1"/>
          <c:order val="1"/>
          <c:tx>
            <c:strRef>
              <c:f>'F4 '!$E$1</c:f>
              <c:strCache>
                <c:ptCount val="1"/>
                <c:pt idx="0">
                  <c:v>Monthly Turnover (RHS)</c:v>
                </c:pt>
              </c:strCache>
            </c:strRef>
          </c:tx>
          <c:spPr>
            <a:ln w="22225">
              <a:solidFill>
                <a:srgbClr val="00B050"/>
              </a:solidFill>
            </a:ln>
          </c:spPr>
          <c:marker>
            <c:symbol val="star"/>
            <c:size val="5"/>
            <c:spPr>
              <a:noFill/>
              <a:ln>
                <a:solidFill>
                  <a:srgbClr val="002060"/>
                </a:solidFill>
              </a:ln>
            </c:spPr>
          </c:marker>
          <c:cat>
            <c:numRef>
              <c:f>'F4 '!$A$2:$A$13</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'F4 '!$E$2:$E$13</c:f>
              <c:numCache>
                <c:formatCode>[&gt;=10000000]#\,##\,##\,##0;[&gt;=100000]#\,##\,##0;##,##0</c:formatCode>
                <c:ptCount val="12"/>
                <c:pt idx="0">
                  <c:v>217.9330684</c:v>
                </c:pt>
                <c:pt idx="1">
                  <c:v>225.55286480000001</c:v>
                </c:pt>
                <c:pt idx="2">
                  <c:v>255.46456645159401</c:v>
                </c:pt>
                <c:pt idx="3">
                  <c:v>249.6543848</c:v>
                </c:pt>
                <c:pt idx="4">
                  <c:v>285.39461969999996</c:v>
                </c:pt>
                <c:pt idx="5">
                  <c:v>304.77778720829497</c:v>
                </c:pt>
                <c:pt idx="6">
                  <c:v>289.19316020000002</c:v>
                </c:pt>
                <c:pt idx="7">
                  <c:v>294.34096289999997</c:v>
                </c:pt>
                <c:pt idx="8">
                  <c:v>271.30882597711707</c:v>
                </c:pt>
                <c:pt idx="9">
                  <c:v>288.58291939576651</c:v>
                </c:pt>
                <c:pt idx="10">
                  <c:v>385.30598810000004</c:v>
                </c:pt>
                <c:pt idx="11">
                  <c:v>348.28786001032336</c:v>
                </c:pt>
              </c:numCache>
            </c:numRef>
          </c:val>
          <c:smooth val="0"/>
          <c:extLst>
            <c:ext xmlns:c16="http://schemas.microsoft.com/office/drawing/2014/chart" uri="{C3380CC4-5D6E-409C-BE32-E72D297353CC}">
              <c16:uniqueId val="{00000001-C240-40C1-B01C-343E46796616}"/>
            </c:ext>
          </c:extLst>
        </c:ser>
        <c:dLbls>
          <c:showLegendKey val="0"/>
          <c:showVal val="0"/>
          <c:showCatName val="0"/>
          <c:showSerName val="0"/>
          <c:showPercent val="0"/>
          <c:showBubbleSize val="0"/>
        </c:dLbls>
        <c:marker val="1"/>
        <c:smooth val="0"/>
        <c:axId val="848340768"/>
        <c:axId val="856530576"/>
      </c:lineChart>
      <c:dateAx>
        <c:axId val="856529792"/>
        <c:scaling>
          <c:orientation val="minMax"/>
        </c:scaling>
        <c:delete val="0"/>
        <c:axPos val="b"/>
        <c:numFmt formatCode="[$-409]mmm\-yy;@" sourceLinked="1"/>
        <c:majorTickMark val="none"/>
        <c:minorTickMark val="none"/>
        <c:tickLblPos val="nextTo"/>
        <c:txPr>
          <a:bodyPr rot="-5400000" vert="horz"/>
          <a:lstStyle/>
          <a:p>
            <a:pPr>
              <a:defRPr lang="en-IN" cap="none" baseline="0"/>
            </a:pPr>
            <a:endParaRPr lang="en-US"/>
          </a:p>
        </c:txPr>
        <c:crossAx val="856530184"/>
        <c:crosses val="autoZero"/>
        <c:auto val="1"/>
        <c:lblOffset val="100"/>
        <c:baseTimeUnit val="months"/>
      </c:dateAx>
      <c:valAx>
        <c:axId val="856530184"/>
        <c:scaling>
          <c:orientation val="minMax"/>
          <c:min val="10"/>
        </c:scaling>
        <c:delete val="0"/>
        <c:axPos val="l"/>
        <c:numFmt formatCode="[&gt;=10000000]#.##\,##\,##0;[&gt;=100000]#.##\,##0;##,##0" sourceLinked="1"/>
        <c:majorTickMark val="none"/>
        <c:minorTickMark val="none"/>
        <c:tickLblPos val="nextTo"/>
        <c:txPr>
          <a:bodyPr/>
          <a:lstStyle/>
          <a:p>
            <a:pPr>
              <a:defRPr lang="en-IN"/>
            </a:pPr>
            <a:endParaRPr lang="en-US"/>
          </a:p>
        </c:txPr>
        <c:crossAx val="856529792"/>
        <c:crosses val="autoZero"/>
        <c:crossBetween val="between"/>
      </c:valAx>
      <c:valAx>
        <c:axId val="856530576"/>
        <c:scaling>
          <c:orientation val="minMax"/>
          <c:min val="160"/>
        </c:scaling>
        <c:delete val="0"/>
        <c:axPos val="r"/>
        <c:numFmt formatCode="[&gt;=10000000]#\,##\,##\,##0;[&gt;=100000]#\,##\,##0;##,##0" sourceLinked="1"/>
        <c:majorTickMark val="none"/>
        <c:minorTickMark val="none"/>
        <c:tickLblPos val="nextTo"/>
        <c:spPr>
          <a:ln w="9525">
            <a:solidFill>
              <a:srgbClr val="EEECE1">
                <a:lumMod val="10000"/>
              </a:srgbClr>
            </a:solidFill>
          </a:ln>
        </c:spPr>
        <c:txPr>
          <a:bodyPr/>
          <a:lstStyle/>
          <a:p>
            <a:pPr>
              <a:defRPr lang="en-IN"/>
            </a:pPr>
            <a:endParaRPr lang="en-US"/>
          </a:p>
        </c:txPr>
        <c:crossAx val="848340768"/>
        <c:crosses val="max"/>
        <c:crossBetween val="between"/>
      </c:valAx>
      <c:dateAx>
        <c:axId val="848340768"/>
        <c:scaling>
          <c:orientation val="minMax"/>
        </c:scaling>
        <c:delete val="1"/>
        <c:axPos val="b"/>
        <c:numFmt formatCode="[$-409]mmm\-yy;@" sourceLinked="1"/>
        <c:majorTickMark val="out"/>
        <c:minorTickMark val="none"/>
        <c:tickLblPos val="none"/>
        <c:crossAx val="856530576"/>
        <c:crosses val="autoZero"/>
        <c:auto val="1"/>
        <c:lblOffset val="100"/>
        <c:baseTimeUnit val="months"/>
      </c:dateAx>
    </c:plotArea>
    <c:legend>
      <c:legendPos val="b"/>
      <c:overlay val="0"/>
      <c:spPr>
        <a:ln w="3175">
          <a:solidFill>
            <a:srgbClr val="F79646">
              <a:lumMod val="50000"/>
            </a:srgbClr>
          </a:solidFill>
        </a:ln>
      </c:spPr>
      <c:txPr>
        <a:bodyPr/>
        <a:lstStyle/>
        <a:p>
          <a:pPr>
            <a:defRPr lang="en-IN"/>
          </a:pPr>
          <a:endParaRPr lang="en-US"/>
        </a:p>
      </c:txPr>
    </c:legend>
    <c:plotVisOnly val="1"/>
    <c:dispBlanksAs val="gap"/>
    <c:showDLblsOverMax val="0"/>
  </c:chart>
  <c:spPr>
    <a:ln w="3175">
      <a:solidFill>
        <a:schemeClr val="accent6">
          <a:lumMod val="50000"/>
        </a:schemeClr>
      </a:solidFill>
    </a:ln>
  </c:spPr>
  <c:txPr>
    <a:bodyPr/>
    <a:lstStyle/>
    <a:p>
      <a:pPr>
        <a:defRPr sz="900" b="1" i="0" baseline="0">
          <a:latin typeface="Garamond" pitchFamily="18"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0978687535105"/>
          <c:y val="4.4029382311638186E-2"/>
          <c:w val="0.86025237787861719"/>
          <c:h val="0.68525841589683523"/>
        </c:manualLayout>
      </c:layout>
      <c:lineChart>
        <c:grouping val="standard"/>
        <c:varyColors val="0"/>
        <c:ser>
          <c:idx val="0"/>
          <c:order val="0"/>
          <c:tx>
            <c:strRef>
              <c:f>'F6'!$B$2</c:f>
              <c:strCache>
                <c:ptCount val="1"/>
                <c:pt idx="0">
                  <c:v>NSE (LHS)</c:v>
                </c:pt>
              </c:strCache>
            </c:strRef>
          </c:tx>
          <c:spPr>
            <a:ln w="22225">
              <a:solidFill>
                <a:srgbClr val="FF0000"/>
              </a:solidFill>
            </a:ln>
            <a:effectLst/>
          </c:spPr>
          <c:marker>
            <c:symbol val="none"/>
          </c:marker>
          <c:cat>
            <c:numRef>
              <c:f>'F6'!$A$3:$A$14</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'F6'!$B$3:$B$14</c:f>
              <c:numCache>
                <c:formatCode>[&gt;=10000000]#\,##\,##\,##0;[&gt;=100000]#\,##\,##0;##,##0</c:formatCode>
                <c:ptCount val="12"/>
                <c:pt idx="0">
                  <c:v>815335.68949999998</c:v>
                </c:pt>
                <c:pt idx="1">
                  <c:v>711355.08459999994</c:v>
                </c:pt>
                <c:pt idx="2">
                  <c:v>683259.31414891197</c:v>
                </c:pt>
                <c:pt idx="3">
                  <c:v>591129.11010000005</c:v>
                </c:pt>
                <c:pt idx="4">
                  <c:v>636914.10789999994</c:v>
                </c:pt>
                <c:pt idx="5">
                  <c:v>1027024.8754041056</c:v>
                </c:pt>
                <c:pt idx="6" formatCode="0\,00\,000;\-0\,00\,000;0">
                  <c:v>879828.06579999998</c:v>
                </c:pt>
                <c:pt idx="7" formatCode="0\,00\,000;\-0\,00\,000;0">
                  <c:v>698832.50789999997</c:v>
                </c:pt>
                <c:pt idx="8" formatCode="0\,00\,000;\-0\,00\,000;0">
                  <c:v>763426.91757738288</c:v>
                </c:pt>
                <c:pt idx="9" formatCode="0\,00\,000;\-0\,00\,000;0">
                  <c:v>797945.38294804213</c:v>
                </c:pt>
                <c:pt idx="10" formatCode="0\,00\,000;\-0\,00\,000;0">
                  <c:v>845443.09140000003</c:v>
                </c:pt>
                <c:pt idx="11" formatCode="0\,00\,000;\-0\,00\,000;0">
                  <c:v>788012.82889999996</c:v>
                </c:pt>
              </c:numCache>
            </c:numRef>
          </c:val>
          <c:smooth val="0"/>
          <c:extLst>
            <c:ext xmlns:c16="http://schemas.microsoft.com/office/drawing/2014/chart" uri="{C3380CC4-5D6E-409C-BE32-E72D297353CC}">
              <c16:uniqueId val="{00000000-C2A1-4EDD-9319-324B6D341329}"/>
            </c:ext>
          </c:extLst>
        </c:ser>
        <c:ser>
          <c:idx val="3"/>
          <c:order val="2"/>
          <c:tx>
            <c:strRef>
              <c:f>'F6'!$D$2</c:f>
              <c:strCache>
                <c:ptCount val="1"/>
                <c:pt idx="0">
                  <c:v>BSE  (LHS)</c:v>
                </c:pt>
              </c:strCache>
            </c:strRef>
          </c:tx>
          <c:spPr>
            <a:ln>
              <a:solidFill>
                <a:srgbClr val="7030A0"/>
              </a:solidFill>
            </a:ln>
          </c:spPr>
          <c:marker>
            <c:symbol val="none"/>
          </c:marker>
          <c:cat>
            <c:numRef>
              <c:f>'F6'!$A$3:$A$14</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'F6'!$D$3:$D$14</c:f>
              <c:numCache>
                <c:formatCode>[&gt;=10000000]#\,##\,##\,##0;[&gt;=100000]#\,##\,##0;##,##0</c:formatCode>
                <c:ptCount val="12"/>
                <c:pt idx="0">
                  <c:v>557019.7145</c:v>
                </c:pt>
                <c:pt idx="1">
                  <c:v>580692.28529999999</c:v>
                </c:pt>
                <c:pt idx="2">
                  <c:v>652341.12700000009</c:v>
                </c:pt>
                <c:pt idx="3">
                  <c:v>583042.79310000001</c:v>
                </c:pt>
                <c:pt idx="4">
                  <c:v>629035.57990000001</c:v>
                </c:pt>
                <c:pt idx="5">
                  <c:v>624310.70499999996</c:v>
                </c:pt>
                <c:pt idx="6" formatCode="0\,00\,000;\-0\,00\,000;0">
                  <c:v>584638.41029999999</c:v>
                </c:pt>
                <c:pt idx="7" formatCode="0\,00\,000;\-0\,00\,000;0">
                  <c:v>526607.6581</c:v>
                </c:pt>
                <c:pt idx="8" formatCode="0\,00\,000;\-0\,00\,000;0">
                  <c:v>543325.23179999995</c:v>
                </c:pt>
                <c:pt idx="9" formatCode="0\,00\,000;\-0\,00\,000;0">
                  <c:v>564691.59349999996</c:v>
                </c:pt>
                <c:pt idx="10" formatCode="0\,00\,000;\-0\,00\,000;0">
                  <c:v>482786.31689999998</c:v>
                </c:pt>
                <c:pt idx="11" formatCode="0\,00\,000;\-0\,00\,000;0">
                  <c:v>439995.65480000002</c:v>
                </c:pt>
              </c:numCache>
            </c:numRef>
          </c:val>
          <c:smooth val="0"/>
          <c:extLst>
            <c:ext xmlns:c16="http://schemas.microsoft.com/office/drawing/2014/chart" uri="{C3380CC4-5D6E-409C-BE32-E72D297353CC}">
              <c16:uniqueId val="{00000001-C2A1-4EDD-9319-324B6D341329}"/>
            </c:ext>
          </c:extLst>
        </c:ser>
        <c:dLbls>
          <c:showLegendKey val="0"/>
          <c:showVal val="0"/>
          <c:showCatName val="0"/>
          <c:showSerName val="0"/>
          <c:showPercent val="0"/>
          <c:showBubbleSize val="0"/>
        </c:dLbls>
        <c:marker val="1"/>
        <c:smooth val="0"/>
        <c:axId val="848339200"/>
        <c:axId val="848338416"/>
      </c:lineChart>
      <c:lineChart>
        <c:grouping val="standard"/>
        <c:varyColors val="0"/>
        <c:ser>
          <c:idx val="1"/>
          <c:order val="1"/>
          <c:tx>
            <c:strRef>
              <c:f>'F6'!$C$2</c:f>
              <c:strCache>
                <c:ptCount val="1"/>
                <c:pt idx="0">
                  <c:v>MSEI (RHS)</c:v>
                </c:pt>
              </c:strCache>
            </c:strRef>
          </c:tx>
          <c:spPr>
            <a:ln w="22225">
              <a:solidFill>
                <a:srgbClr val="00B050"/>
              </a:solidFill>
            </a:ln>
          </c:spPr>
          <c:marker>
            <c:symbol val="none"/>
          </c:marker>
          <c:cat>
            <c:numRef>
              <c:f>'F6'!$A$3:$A$14</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'F6'!$C$3:$C$14</c:f>
              <c:numCache>
                <c:formatCode>[&gt;=10000000]#\,##\,##\,##0;[&gt;=100000]#\,##\,##0;##,##0</c:formatCode>
                <c:ptCount val="12"/>
                <c:pt idx="0">
                  <c:v>2700.8014429999998</c:v>
                </c:pt>
                <c:pt idx="1">
                  <c:v>2780.3378809999999</c:v>
                </c:pt>
                <c:pt idx="2">
                  <c:v>1903.1365685000001</c:v>
                </c:pt>
                <c:pt idx="3">
                  <c:v>2031.7524612499999</c:v>
                </c:pt>
                <c:pt idx="4">
                  <c:v>2124.9313860000002</c:v>
                </c:pt>
                <c:pt idx="5">
                  <c:v>2369.2899999999995</c:v>
                </c:pt>
                <c:pt idx="6" formatCode="#,##0;\-#,##0;0">
                  <c:v>3328.8211272499998</c:v>
                </c:pt>
                <c:pt idx="7" formatCode="#,##0;\-#,##0;0">
                  <c:v>3482.5552212500002</c:v>
                </c:pt>
                <c:pt idx="8" formatCode="#,##0;\-#,##0;0">
                  <c:v>3370.3709895000002</c:v>
                </c:pt>
                <c:pt idx="9" formatCode="#,##0;\-#,##0;0">
                  <c:v>6258.9968397499997</c:v>
                </c:pt>
                <c:pt idx="10" formatCode="#,##0;\-#,##0;0">
                  <c:v>5956.6478307500001</c:v>
                </c:pt>
                <c:pt idx="11" formatCode="#,##0;\-#,##0;0">
                  <c:v>5313.5327112499999</c:v>
                </c:pt>
              </c:numCache>
            </c:numRef>
          </c:val>
          <c:smooth val="0"/>
          <c:extLst>
            <c:ext xmlns:c16="http://schemas.microsoft.com/office/drawing/2014/chart" uri="{C3380CC4-5D6E-409C-BE32-E72D297353CC}">
              <c16:uniqueId val="{00000002-C2A1-4EDD-9319-324B6D341329}"/>
            </c:ext>
          </c:extLst>
        </c:ser>
        <c:dLbls>
          <c:showLegendKey val="0"/>
          <c:showVal val="0"/>
          <c:showCatName val="0"/>
          <c:showSerName val="0"/>
          <c:showPercent val="0"/>
          <c:showBubbleSize val="0"/>
        </c:dLbls>
        <c:marker val="1"/>
        <c:smooth val="0"/>
        <c:axId val="848339984"/>
        <c:axId val="848338808"/>
      </c:lineChart>
      <c:dateAx>
        <c:axId val="848339200"/>
        <c:scaling>
          <c:orientation val="minMax"/>
        </c:scaling>
        <c:delete val="0"/>
        <c:axPos val="b"/>
        <c:numFmt formatCode="[$-409]mmm\-yy;@" sourceLinked="1"/>
        <c:majorTickMark val="none"/>
        <c:minorTickMark val="none"/>
        <c:tickLblPos val="nextTo"/>
        <c:txPr>
          <a:bodyPr rot="-5400000" vert="horz"/>
          <a:lstStyle/>
          <a:p>
            <a:pPr>
              <a:defRPr lang="en-IN" cap="none" baseline="0"/>
            </a:pPr>
            <a:endParaRPr lang="en-US"/>
          </a:p>
        </c:txPr>
        <c:crossAx val="848338416"/>
        <c:crosses val="autoZero"/>
        <c:auto val="1"/>
        <c:lblOffset val="100"/>
        <c:baseTimeUnit val="months"/>
      </c:dateAx>
      <c:valAx>
        <c:axId val="848338416"/>
        <c:scaling>
          <c:orientation val="minMax"/>
          <c:max val="1100000"/>
          <c:min val="400000"/>
        </c:scaling>
        <c:delete val="0"/>
        <c:axPos val="l"/>
        <c:numFmt formatCode="[&gt;=10000000]#\,##\,##\,##0;[&gt;=100000]#\,##\,##0;##,##0" sourceLinked="1"/>
        <c:majorTickMark val="none"/>
        <c:minorTickMark val="none"/>
        <c:tickLblPos val="nextTo"/>
        <c:txPr>
          <a:bodyPr/>
          <a:lstStyle/>
          <a:p>
            <a:pPr>
              <a:defRPr lang="en-IN"/>
            </a:pPr>
            <a:endParaRPr lang="en-US"/>
          </a:p>
        </c:txPr>
        <c:crossAx val="848339200"/>
        <c:crosses val="autoZero"/>
        <c:crossBetween val="between"/>
        <c:majorUnit val="100000"/>
      </c:valAx>
      <c:valAx>
        <c:axId val="848338808"/>
        <c:scaling>
          <c:orientation val="minMax"/>
          <c:max val="9000"/>
          <c:min val="1000"/>
        </c:scaling>
        <c:delete val="0"/>
        <c:axPos val="r"/>
        <c:numFmt formatCode="[&gt;=10000000]#\,##\,##\,##0;[&gt;=100000]#\,##\,##0;##,##0" sourceLinked="1"/>
        <c:majorTickMark val="out"/>
        <c:minorTickMark val="none"/>
        <c:tickLblPos val="nextTo"/>
        <c:crossAx val="848339984"/>
        <c:crosses val="max"/>
        <c:crossBetween val="between"/>
        <c:majorUnit val="2000"/>
      </c:valAx>
      <c:dateAx>
        <c:axId val="848339984"/>
        <c:scaling>
          <c:orientation val="minMax"/>
        </c:scaling>
        <c:delete val="1"/>
        <c:axPos val="b"/>
        <c:numFmt formatCode="[$-409]mmm\-yy;@" sourceLinked="1"/>
        <c:majorTickMark val="out"/>
        <c:minorTickMark val="none"/>
        <c:tickLblPos val="nextTo"/>
        <c:crossAx val="848338808"/>
        <c:crosses val="autoZero"/>
        <c:auto val="1"/>
        <c:lblOffset val="100"/>
        <c:baseTimeUnit val="months"/>
      </c:dateAx>
    </c:plotArea>
    <c:legend>
      <c:legendPos val="b"/>
      <c:layout>
        <c:manualLayout>
          <c:xMode val="edge"/>
          <c:yMode val="edge"/>
          <c:x val="0.26623978933326431"/>
          <c:y val="0.92366722924637279"/>
          <c:w val="0.48512218150949676"/>
          <c:h val="6.0352921986448482E-2"/>
        </c:manualLayout>
      </c:layout>
      <c:overlay val="0"/>
      <c:spPr>
        <a:ln w="3175">
          <a:solidFill>
            <a:schemeClr val="accent6">
              <a:lumMod val="50000"/>
            </a:scheme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84895719203932"/>
          <c:y val="6.2098086529945175E-2"/>
          <c:w val="0.89717148992739548"/>
          <c:h val="0.67256788958586677"/>
        </c:manualLayout>
      </c:layout>
      <c:lineChart>
        <c:grouping val="standard"/>
        <c:varyColors val="0"/>
        <c:ser>
          <c:idx val="0"/>
          <c:order val="0"/>
          <c:tx>
            <c:strRef>
              <c:f>'F7'!$B$2</c:f>
              <c:strCache>
                <c:ptCount val="1"/>
                <c:pt idx="0">
                  <c:v>BSE</c:v>
                </c:pt>
              </c:strCache>
            </c:strRef>
          </c:tx>
          <c:spPr>
            <a:ln>
              <a:solidFill>
                <a:srgbClr val="00B050"/>
              </a:solidFill>
            </a:ln>
          </c:spPr>
          <c:marker>
            <c:symbol val="none"/>
          </c:marker>
          <c:cat>
            <c:numRef>
              <c:f>'F7'!$A$6:$A$17</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'F7'!$B$6:$B$17</c:f>
              <c:numCache>
                <c:formatCode>[&gt;=10000000]#\,##\,##\,##0;[&gt;=100000]#\,##\,##0;##,##0</c:formatCode>
                <c:ptCount val="12"/>
                <c:pt idx="0">
                  <c:v>14513.2541</c:v>
                </c:pt>
                <c:pt idx="1">
                  <c:v>4738.1117999999997</c:v>
                </c:pt>
                <c:pt idx="2">
                  <c:v>8498.0450999999994</c:v>
                </c:pt>
                <c:pt idx="3" formatCode="#,##0;\-#,##0;0">
                  <c:v>8394.59</c:v>
                </c:pt>
                <c:pt idx="4" formatCode="#,##0;\-#,##0;0">
                  <c:v>16198.302</c:v>
                </c:pt>
                <c:pt idx="5" formatCode="#,##0;\-#,##0;0">
                  <c:v>11924.276000000002</c:v>
                </c:pt>
                <c:pt idx="6" formatCode="#,##0;\-#,##0;0">
                  <c:v>11212.552299999999</c:v>
                </c:pt>
                <c:pt idx="7" formatCode="#,##0;\-#,##0;0">
                  <c:v>5933.1112000000003</c:v>
                </c:pt>
                <c:pt idx="8" formatCode="#,##0;\-#,##0;0">
                  <c:v>5252.2558999999992</c:v>
                </c:pt>
                <c:pt idx="9" formatCode="#,##0;\-#,##0;0">
                  <c:v>4813.7728999999999</c:v>
                </c:pt>
                <c:pt idx="10" formatCode="#,##0;\-#,##0;0">
                  <c:v>6208.3990000000003</c:v>
                </c:pt>
                <c:pt idx="11" formatCode="#,##0;\-#,##0;0">
                  <c:v>5829.3091999999997</c:v>
                </c:pt>
              </c:numCache>
            </c:numRef>
          </c:val>
          <c:smooth val="0"/>
          <c:extLst>
            <c:ext xmlns:c16="http://schemas.microsoft.com/office/drawing/2014/chart" uri="{C3380CC4-5D6E-409C-BE32-E72D297353CC}">
              <c16:uniqueId val="{00000000-F41A-416D-9A1D-16771DE2A561}"/>
            </c:ext>
          </c:extLst>
        </c:ser>
        <c:ser>
          <c:idx val="1"/>
          <c:order val="1"/>
          <c:tx>
            <c:strRef>
              <c:f>'F7'!$C$2</c:f>
              <c:strCache>
                <c:ptCount val="1"/>
                <c:pt idx="0">
                  <c:v>NSE</c:v>
                </c:pt>
              </c:strCache>
            </c:strRef>
          </c:tx>
          <c:spPr>
            <a:ln>
              <a:solidFill>
                <a:srgbClr val="FF0000"/>
              </a:solidFill>
            </a:ln>
          </c:spPr>
          <c:marker>
            <c:symbol val="none"/>
          </c:marker>
          <c:cat>
            <c:numRef>
              <c:f>'F7'!$A$6:$A$17</c:f>
              <c:numCache>
                <c:formatCode>[$-409]mmm\-yy;@</c:formatCode>
                <c:ptCount val="12"/>
                <c:pt idx="0">
                  <c:v>43525</c:v>
                </c:pt>
                <c:pt idx="1">
                  <c:v>43556</c:v>
                </c:pt>
                <c:pt idx="2">
                  <c:v>43586</c:v>
                </c:pt>
                <c:pt idx="3">
                  <c:v>43626</c:v>
                </c:pt>
                <c:pt idx="4">
                  <c:v>43656</c:v>
                </c:pt>
                <c:pt idx="5">
                  <c:v>43687</c:v>
                </c:pt>
                <c:pt idx="6">
                  <c:v>43718</c:v>
                </c:pt>
                <c:pt idx="7">
                  <c:v>43748</c:v>
                </c:pt>
                <c:pt idx="8">
                  <c:v>43779</c:v>
                </c:pt>
                <c:pt idx="9">
                  <c:v>43809</c:v>
                </c:pt>
                <c:pt idx="10">
                  <c:v>43840</c:v>
                </c:pt>
                <c:pt idx="11">
                  <c:v>43871</c:v>
                </c:pt>
              </c:numCache>
            </c:numRef>
          </c:cat>
          <c:val>
            <c:numRef>
              <c:f>'F7'!$C$6:$C$17</c:f>
              <c:numCache>
                <c:formatCode>[&gt;=10000000]#\,##\,##\,##0;[&gt;=100000]#\,##\,##0;##,##0</c:formatCode>
                <c:ptCount val="12"/>
                <c:pt idx="0">
                  <c:v>12428.78926</c:v>
                </c:pt>
                <c:pt idx="1">
                  <c:v>24097.958119999999</c:v>
                </c:pt>
                <c:pt idx="2">
                  <c:v>22661.540419500001</c:v>
                </c:pt>
                <c:pt idx="3">
                  <c:v>36063.303180000003</c:v>
                </c:pt>
                <c:pt idx="4" formatCode="#,##0;\-#,##0;0">
                  <c:v>46067.476569999999</c:v>
                </c:pt>
                <c:pt idx="5" formatCode="#,##0;\-#,##0;0">
                  <c:v>32496.357647500001</c:v>
                </c:pt>
                <c:pt idx="6" formatCode="#,##0;\-#,##0;0">
                  <c:v>28897.58613</c:v>
                </c:pt>
                <c:pt idx="7" formatCode="#,##0;\-#,##0;0">
                  <c:v>25267.643789999998</c:v>
                </c:pt>
                <c:pt idx="8" formatCode="#,##0;\-#,##0;0">
                  <c:v>22410.455898999997</c:v>
                </c:pt>
                <c:pt idx="9" formatCode="#,##0;\-#,##0;0">
                  <c:v>31363.764670500001</c:v>
                </c:pt>
                <c:pt idx="10" formatCode="#,##0;\-#,##0;0">
                  <c:v>26807.170719999998</c:v>
                </c:pt>
                <c:pt idx="11" formatCode="#,##0;\-#,##0;0">
                  <c:v>30879.879639999999</c:v>
                </c:pt>
              </c:numCache>
            </c:numRef>
          </c:val>
          <c:smooth val="0"/>
          <c:extLst>
            <c:ext xmlns:c16="http://schemas.microsoft.com/office/drawing/2014/chart" uri="{C3380CC4-5D6E-409C-BE32-E72D297353CC}">
              <c16:uniqueId val="{00000001-F41A-416D-9A1D-16771DE2A561}"/>
            </c:ext>
          </c:extLst>
        </c:ser>
        <c:dLbls>
          <c:showLegendKey val="0"/>
          <c:showVal val="0"/>
          <c:showCatName val="0"/>
          <c:showSerName val="0"/>
          <c:showPercent val="0"/>
          <c:showBubbleSize val="0"/>
        </c:dLbls>
        <c:smooth val="0"/>
        <c:axId val="848340376"/>
        <c:axId val="848341160"/>
      </c:lineChart>
      <c:dateAx>
        <c:axId val="848340376"/>
        <c:scaling>
          <c:orientation val="minMax"/>
        </c:scaling>
        <c:delete val="0"/>
        <c:axPos val="b"/>
        <c:numFmt formatCode="[$-409]mmm\-yy;@" sourceLinked="1"/>
        <c:majorTickMark val="none"/>
        <c:minorTickMark val="none"/>
        <c:tickLblPos val="nextTo"/>
        <c:txPr>
          <a:bodyPr rot="-5400000" vert="horz"/>
          <a:lstStyle/>
          <a:p>
            <a:pPr>
              <a:defRPr lang="en-IN" sz="800" cap="none" baseline="0"/>
            </a:pPr>
            <a:endParaRPr lang="en-US"/>
          </a:p>
        </c:txPr>
        <c:crossAx val="848341160"/>
        <c:crosses val="autoZero"/>
        <c:auto val="1"/>
        <c:lblOffset val="100"/>
        <c:baseTimeUnit val="months"/>
        <c:majorUnit val="1"/>
        <c:majorTimeUnit val="months"/>
        <c:minorUnit val="1"/>
        <c:minorTimeUnit val="months"/>
      </c:dateAx>
      <c:valAx>
        <c:axId val="848341160"/>
        <c:scaling>
          <c:orientation val="minMax"/>
          <c:min val="4000"/>
        </c:scaling>
        <c:delete val="0"/>
        <c:axPos val="l"/>
        <c:numFmt formatCode="[&gt;=10000000]#\,##\,##\,##0;[&gt;=100000]#\,##\,##0;##,##0" sourceLinked="1"/>
        <c:majorTickMark val="none"/>
        <c:minorTickMark val="none"/>
        <c:tickLblPos val="nextTo"/>
        <c:txPr>
          <a:bodyPr/>
          <a:lstStyle/>
          <a:p>
            <a:pPr>
              <a:defRPr lang="en-IN"/>
            </a:pPr>
            <a:endParaRPr lang="en-US"/>
          </a:p>
        </c:txPr>
        <c:crossAx val="848340376"/>
        <c:crosses val="autoZero"/>
        <c:crossBetween val="between"/>
        <c:majorUnit val="5000"/>
      </c:valAx>
    </c:plotArea>
    <c:legend>
      <c:legendPos val="b"/>
      <c:overlay val="0"/>
      <c:spPr>
        <a:ln w="3175">
          <a:solidFill>
            <a:schemeClr val="accent6">
              <a:lumMod val="50000"/>
            </a:schemeClr>
          </a:solidFill>
        </a:ln>
      </c:spPr>
      <c:txPr>
        <a:bodyPr/>
        <a:lstStyle/>
        <a:p>
          <a:pPr>
            <a:defRPr lang="en-IN"/>
          </a:pPr>
          <a:endParaRPr lang="en-US"/>
        </a:p>
      </c:txPr>
    </c:legend>
    <c:plotVisOnly val="1"/>
    <c:dispBlanksAs val="gap"/>
    <c:showDLblsOverMax val="0"/>
  </c:chart>
  <c:spPr>
    <a:ln w="3175">
      <a:solidFill>
        <a:srgbClr val="F79646">
          <a:lumMod val="50000"/>
        </a:srgbClr>
      </a:solidFill>
    </a:ln>
  </c:spPr>
  <c:txPr>
    <a:bodyPr/>
    <a:lstStyle/>
    <a:p>
      <a:pPr>
        <a:defRPr sz="900" b="1" i="0" baseline="0">
          <a:latin typeface="Garamond" pitchFamily="18"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Klassify>
  <SNO>1</SNO>
  <KDate>2019-10-14 14:59:27</KDate>
  <Classification>SEBI-CONFIDENTIAL</Classification>
  <HostName>MUM0111832</HostName>
  <Domain_User>SEBINT/1832</Domain_User>
  <IPAdd>10.21.77.31</IPAdd>
  <FilePath>C:\Users\1832\Documents\Work_HO_DEPA\2019-20\Bulletin\October 2019\SEBI Bulletin October 2019 Issue.docx</FilePath>
  <KID>7427EA48EFCA637066619672483538</KID>
  <UniqueName/>
  <Suggested/>
  <Justification/>
</Klassify>
</file>

<file path=customXml/item2.xml><?xml version="1.0" encoding="utf-8"?>
<Klassify>
  <SNO>2</SNO>
  <KDate>2019-10-17 16:00:03</KDate>
  <Classification>SEBI-PUBLIC</Classification>
  <HostName>MUM0111515A</HostName>
  <Domain_User>SEBINT/1515</Domain_User>
  <IPAdd>10.21.53.15</IPAdd>
  <FilePath>E:\C Drive Data 19.12.2017\DEPA 2019\10. October 2019\SEBI Bulletin October 2019 Issue.docx</FilePath>
  <KID>7427EA48EFCA637066619672483538</KID>
  <UniqueName/>
  <Suggested/>
  <Justification/>
</Klassif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4CF5-52D4-4685-80EC-6F1B86646A89}">
  <ds:schemaRefs/>
</ds:datastoreItem>
</file>

<file path=customXml/itemProps2.xml><?xml version="1.0" encoding="utf-8"?>
<ds:datastoreItem xmlns:ds="http://schemas.openxmlformats.org/officeDocument/2006/customXml" ds:itemID="{982F008C-5608-4977-B1FB-BF780A09BDC2}">
  <ds:schemaRefs/>
</ds:datastoreItem>
</file>

<file path=customXml/itemProps3.xml><?xml version="1.0" encoding="utf-8"?>
<ds:datastoreItem xmlns:ds="http://schemas.openxmlformats.org/officeDocument/2006/customXml" ds:itemID="{4FA2215B-FB91-4AD3-94E7-F938C957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15864</Words>
  <Characters>90429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Tathagata Biswas</dc:creator>
  <cp:keywords/>
  <dc:description/>
  <cp:lastModifiedBy>Laltu</cp:lastModifiedBy>
  <cp:revision>2</cp:revision>
  <cp:lastPrinted>2019-03-19T09:59:00Z</cp:lastPrinted>
  <dcterms:created xsi:type="dcterms:W3CDTF">2020-03-24T10:30:00Z</dcterms:created>
  <dcterms:modified xsi:type="dcterms:W3CDTF">2020-03-24T10:30:00Z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SEBI-PUBLIC</vt:lpwstr>
  </property>
  <property fmtid="{D5CDD505-2E9C-101B-9397-08002B2CF9AE}" pid="3" name="Rules">
    <vt:lpwstr/>
  </property>
  <property fmtid="{D5CDD505-2E9C-101B-9397-08002B2CF9AE}" pid="4" name="KID">
    <vt:lpwstr>7427EA48EFCA637066619672483538</vt:lpwstr>
  </property>
</Properties>
</file>